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C09F6B" w14:textId="77777777" w:rsidR="005A133E" w:rsidRPr="005A133E" w:rsidRDefault="005A133E" w:rsidP="005A133E">
      <w:pPr>
        <w:widowControl w:val="0"/>
        <w:shd w:val="clear" w:color="auto" w:fill="FF6A00"/>
        <w:tabs>
          <w:tab w:val="left" w:pos="1685"/>
          <w:tab w:val="right" w:pos="8280"/>
        </w:tabs>
        <w:spacing w:before="120" w:after="240" w:line="440" w:lineRule="exact"/>
      </w:pPr>
      <w:r w:rsidRPr="005A133E">
        <w:tab/>
      </w:r>
      <w:r w:rsidRPr="005A133E">
        <w:tab/>
      </w:r>
    </w:p>
    <w:p w14:paraId="50C09F6C" w14:textId="77777777" w:rsidR="005A133E" w:rsidRPr="005A133E" w:rsidRDefault="005A133E" w:rsidP="00BD2731">
      <w:r w:rsidRPr="00BD2731">
        <w:rPr>
          <w:noProof/>
        </w:rPr>
        <w:drawing>
          <wp:anchor distT="0" distB="0" distL="114300" distR="114300" simplePos="0" relativeHeight="251659264" behindDoc="1" locked="0" layoutInCell="1" allowOverlap="1" wp14:anchorId="50C0A59C" wp14:editId="50C0A59D">
            <wp:simplePos x="0" y="0"/>
            <wp:positionH relativeFrom="column">
              <wp:posOffset>-102235</wp:posOffset>
            </wp:positionH>
            <wp:positionV relativeFrom="paragraph">
              <wp:posOffset>295910</wp:posOffset>
            </wp:positionV>
            <wp:extent cx="3112135" cy="845185"/>
            <wp:effectExtent l="19050" t="0" r="0" b="0"/>
            <wp:wrapSquare wrapText="bothSides"/>
            <wp:docPr id="24" name="Picture 0" descr="o365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365 logo.png"/>
                    <pic:cNvPicPr/>
                  </pic:nvPicPr>
                  <pic:blipFill>
                    <a:blip r:embed="rId11" cstate="print"/>
                    <a:stretch>
                      <a:fillRect/>
                    </a:stretch>
                  </pic:blipFill>
                  <pic:spPr>
                    <a:xfrm>
                      <a:off x="0" y="0"/>
                      <a:ext cx="3112135" cy="845185"/>
                    </a:xfrm>
                    <a:prstGeom prst="rect">
                      <a:avLst/>
                    </a:prstGeom>
                  </pic:spPr>
                </pic:pic>
              </a:graphicData>
            </a:graphic>
          </wp:anchor>
        </w:drawing>
      </w:r>
      <w:r w:rsidRPr="005A133E">
        <w:rPr>
          <w:noProof/>
        </w:rPr>
        <w:t xml:space="preserve"> </w:t>
      </w:r>
    </w:p>
    <w:p w14:paraId="50C09F6D" w14:textId="77777777" w:rsidR="005A133E" w:rsidRPr="005A133E" w:rsidRDefault="005A133E" w:rsidP="005A133E">
      <w:pPr>
        <w:widowControl w:val="0"/>
        <w:spacing w:before="120" w:after="120"/>
      </w:pPr>
    </w:p>
    <w:p w14:paraId="50C09F6E" w14:textId="77777777" w:rsidR="007E68B9" w:rsidRDefault="007E68B9" w:rsidP="007E68B9">
      <w:pPr>
        <w:rPr>
          <w:rFonts w:ascii="Arial" w:hAnsi="Arial" w:cs="Arial"/>
          <w:b/>
          <w:sz w:val="40"/>
          <w:szCs w:val="40"/>
        </w:rPr>
      </w:pPr>
    </w:p>
    <w:p w14:paraId="50C09F6F" w14:textId="77777777" w:rsidR="005A133E" w:rsidRDefault="005A133E" w:rsidP="007E68B9">
      <w:pPr>
        <w:rPr>
          <w:rFonts w:ascii="Arial" w:hAnsi="Arial" w:cs="Arial"/>
          <w:b/>
          <w:sz w:val="40"/>
          <w:szCs w:val="40"/>
        </w:rPr>
      </w:pPr>
    </w:p>
    <w:p w14:paraId="50C09F70" w14:textId="77777777" w:rsidR="00BD2731" w:rsidRDefault="00BD2731" w:rsidP="005A133E">
      <w:pPr>
        <w:pStyle w:val="WhitePaperDescriptor"/>
        <w:rPr>
          <w:b/>
        </w:rPr>
      </w:pPr>
    </w:p>
    <w:p w14:paraId="50C09F71" w14:textId="77777777" w:rsidR="006E0D51" w:rsidRPr="007E68B9" w:rsidRDefault="00FF1801" w:rsidP="005A133E">
      <w:pPr>
        <w:pStyle w:val="WhitePaperDescriptor"/>
      </w:pPr>
      <w:r w:rsidRPr="005A133E">
        <w:rPr>
          <w:b/>
        </w:rPr>
        <w:t>Microsoft Exchange Online</w:t>
      </w:r>
      <w:r w:rsidR="005A133E">
        <w:t xml:space="preserve"> for Enterprises</w:t>
      </w:r>
    </w:p>
    <w:p w14:paraId="50C09F72" w14:textId="77777777" w:rsidR="004848BE" w:rsidRPr="009731DD" w:rsidRDefault="005A133E" w:rsidP="00C73781">
      <w:pPr>
        <w:pStyle w:val="TitleTag"/>
      </w:pPr>
      <w:r w:rsidRPr="009731DD">
        <w:t>Service Description</w:t>
      </w:r>
    </w:p>
    <w:p w14:paraId="50C09F73" w14:textId="77777777" w:rsidR="00843215" w:rsidRDefault="00843215" w:rsidP="001159EA">
      <w:pPr>
        <w:pStyle w:val="BPOSNormal"/>
        <w:rPr>
          <w:sz w:val="24"/>
          <w:szCs w:val="24"/>
        </w:rPr>
      </w:pPr>
    </w:p>
    <w:p w14:paraId="50C09F74" w14:textId="77777777" w:rsidR="005A133E" w:rsidRPr="005A133E" w:rsidRDefault="005A133E" w:rsidP="005A133E"/>
    <w:p w14:paraId="50C09F75" w14:textId="77777777" w:rsidR="00C73781" w:rsidRDefault="00C73781" w:rsidP="003D188A">
      <w:pPr>
        <w:rPr>
          <w:b/>
          <w:sz w:val="22"/>
        </w:rPr>
      </w:pPr>
    </w:p>
    <w:p w14:paraId="50C09F76" w14:textId="77777777" w:rsidR="005A133E" w:rsidRPr="003D188A" w:rsidRDefault="005A133E" w:rsidP="003D188A">
      <w:pPr>
        <w:rPr>
          <w:sz w:val="22"/>
        </w:rPr>
      </w:pPr>
      <w:r w:rsidRPr="003D188A">
        <w:rPr>
          <w:b/>
          <w:sz w:val="22"/>
        </w:rPr>
        <w:t>Published:</w:t>
      </w:r>
      <w:r w:rsidRPr="003D188A">
        <w:rPr>
          <w:sz w:val="22"/>
        </w:rPr>
        <w:t xml:space="preserve"> </w:t>
      </w:r>
      <w:r w:rsidR="00870DBE" w:rsidRPr="003D188A">
        <w:rPr>
          <w:sz w:val="22"/>
        </w:rPr>
        <w:t xml:space="preserve"> </w:t>
      </w:r>
      <w:r w:rsidRPr="003D188A">
        <w:rPr>
          <w:sz w:val="22"/>
        </w:rPr>
        <w:t xml:space="preserve">June </w:t>
      </w:r>
      <w:r w:rsidR="005F723B" w:rsidRPr="003D188A">
        <w:rPr>
          <w:sz w:val="22"/>
        </w:rPr>
        <w:t xml:space="preserve">28, </w:t>
      </w:r>
      <w:r w:rsidRPr="003D188A">
        <w:rPr>
          <w:sz w:val="22"/>
        </w:rPr>
        <w:t>2011</w:t>
      </w:r>
    </w:p>
    <w:p w14:paraId="50C09F77" w14:textId="09F1E5A4" w:rsidR="00B32BBF" w:rsidRPr="003D188A" w:rsidRDefault="00B32BBF" w:rsidP="003D188A">
      <w:pPr>
        <w:rPr>
          <w:sz w:val="22"/>
        </w:rPr>
      </w:pPr>
      <w:r w:rsidRPr="003D188A">
        <w:rPr>
          <w:b/>
          <w:sz w:val="22"/>
        </w:rPr>
        <w:t>Updated:</w:t>
      </w:r>
      <w:r w:rsidRPr="003D188A">
        <w:rPr>
          <w:sz w:val="22"/>
        </w:rPr>
        <w:t xml:space="preserve"> </w:t>
      </w:r>
      <w:r w:rsidR="00402EE5">
        <w:rPr>
          <w:sz w:val="22"/>
        </w:rPr>
        <w:t xml:space="preserve"> </w:t>
      </w:r>
      <w:r w:rsidR="003C5DC1">
        <w:rPr>
          <w:sz w:val="22"/>
        </w:rPr>
        <w:t>March 18</w:t>
      </w:r>
      <w:r w:rsidR="000E3618">
        <w:rPr>
          <w:sz w:val="22"/>
        </w:rPr>
        <w:t>, 201</w:t>
      </w:r>
      <w:r w:rsidR="003C5DC1">
        <w:rPr>
          <w:sz w:val="22"/>
        </w:rPr>
        <w:t>3</w:t>
      </w:r>
    </w:p>
    <w:p w14:paraId="50C09F78" w14:textId="77777777" w:rsidR="00B32BBF" w:rsidRPr="008933DF" w:rsidRDefault="00B32BBF" w:rsidP="008933DF"/>
    <w:p w14:paraId="50C09F79" w14:textId="77777777" w:rsidR="005A133E" w:rsidRPr="005A133E" w:rsidRDefault="005A133E" w:rsidP="005A133E">
      <w:pPr>
        <w:widowControl w:val="0"/>
        <w:autoSpaceDE w:val="0"/>
        <w:autoSpaceDN w:val="0"/>
        <w:adjustRightInd w:val="0"/>
        <w:spacing w:before="480" w:after="88"/>
        <w:rPr>
          <w:rFonts w:cs="Arial"/>
          <w:color w:val="000000"/>
        </w:rPr>
      </w:pPr>
      <w:r w:rsidRPr="005A133E">
        <w:rPr>
          <w:rFonts w:cs="Arial"/>
          <w:color w:val="000000"/>
        </w:rPr>
        <w:t xml:space="preserve">For the latest information, please see </w:t>
      </w:r>
      <w:hyperlink r:id="rId12" w:history="1">
        <w:r w:rsidRPr="005A133E">
          <w:rPr>
            <w:rFonts w:cs="Arial"/>
            <w:color w:val="0000FF"/>
            <w:u w:val="single"/>
          </w:rPr>
          <w:t>Microsoft Office 365</w:t>
        </w:r>
      </w:hyperlink>
      <w:r w:rsidRPr="005A133E">
        <w:rPr>
          <w:rFonts w:cs="Arial"/>
          <w:color w:val="000000"/>
        </w:rPr>
        <w:t>.</w:t>
      </w:r>
    </w:p>
    <w:p w14:paraId="50C09F7A" w14:textId="77777777" w:rsidR="001159EA" w:rsidRDefault="001159EA" w:rsidP="001159EA">
      <w:pPr>
        <w:pStyle w:val="BPOSNormal"/>
        <w:rPr>
          <w:sz w:val="24"/>
          <w:szCs w:val="24"/>
        </w:rPr>
      </w:pPr>
    </w:p>
    <w:p w14:paraId="50C09F7B" w14:textId="77777777" w:rsidR="001159EA" w:rsidRPr="001159EA" w:rsidRDefault="001159EA" w:rsidP="001159EA">
      <w:pPr>
        <w:pStyle w:val="BPOSNormal"/>
        <w:rPr>
          <w:sz w:val="24"/>
          <w:szCs w:val="24"/>
        </w:rPr>
      </w:pPr>
    </w:p>
    <w:p w14:paraId="50C09F7C" w14:textId="77777777" w:rsidR="002D79D2" w:rsidRPr="00AC68A9" w:rsidRDefault="002D79D2" w:rsidP="00AC68A9">
      <w:pPr>
        <w:pStyle w:val="WhitePaperTitle"/>
      </w:pPr>
    </w:p>
    <w:p w14:paraId="50C09F7D" w14:textId="77777777" w:rsidR="00F1765E" w:rsidRDefault="00F1765E" w:rsidP="00F1765E">
      <w:pPr>
        <w:pStyle w:val="BPOSNormal"/>
      </w:pPr>
    </w:p>
    <w:p w14:paraId="50C09F7E" w14:textId="77777777" w:rsidR="00140020" w:rsidRPr="00BD2731" w:rsidRDefault="00140020" w:rsidP="00BD2731"/>
    <w:p w14:paraId="50C09F7F" w14:textId="77777777" w:rsidR="0016748A" w:rsidRDefault="0016748A" w:rsidP="0016748A">
      <w:pPr>
        <w:spacing w:after="80" w:line="240" w:lineRule="exact"/>
        <w:ind w:left="360"/>
        <w:rPr>
          <w:sz w:val="14"/>
          <w:szCs w:val="20"/>
        </w:rPr>
      </w:pPr>
      <w:bookmarkStart w:id="0" w:name="_Toc265509991"/>
      <w:bookmarkStart w:id="1" w:name="_Toc265596040"/>
      <w:bookmarkStart w:id="2" w:name="_Toc266801271"/>
      <w:bookmarkStart w:id="3" w:name="_Toc266893017"/>
      <w:bookmarkStart w:id="4" w:name="_Toc266895399"/>
      <w:bookmarkStart w:id="5" w:name="_Toc266974388"/>
      <w:bookmarkStart w:id="6" w:name="_Toc274645046"/>
    </w:p>
    <w:p w14:paraId="50C09F80" w14:textId="77777777" w:rsidR="0016748A" w:rsidRDefault="0016748A" w:rsidP="0016748A">
      <w:pPr>
        <w:spacing w:after="80" w:line="240" w:lineRule="exact"/>
        <w:ind w:left="360"/>
        <w:rPr>
          <w:sz w:val="14"/>
          <w:szCs w:val="20"/>
        </w:rPr>
      </w:pPr>
    </w:p>
    <w:p w14:paraId="50C09F81" w14:textId="77777777" w:rsidR="0016748A" w:rsidRDefault="0016748A" w:rsidP="0016748A">
      <w:pPr>
        <w:spacing w:after="80" w:line="240" w:lineRule="exact"/>
        <w:ind w:left="360"/>
        <w:rPr>
          <w:sz w:val="14"/>
          <w:szCs w:val="20"/>
        </w:rPr>
      </w:pPr>
    </w:p>
    <w:p w14:paraId="50C09F82" w14:textId="77777777" w:rsidR="0016748A" w:rsidRDefault="0016748A" w:rsidP="0016748A">
      <w:pPr>
        <w:spacing w:after="80" w:line="240" w:lineRule="exact"/>
        <w:ind w:left="360"/>
        <w:rPr>
          <w:sz w:val="14"/>
          <w:szCs w:val="20"/>
        </w:rPr>
      </w:pPr>
    </w:p>
    <w:p w14:paraId="50C09F83" w14:textId="77777777" w:rsidR="0016748A" w:rsidRDefault="0016748A" w:rsidP="0016748A">
      <w:pPr>
        <w:spacing w:after="80" w:line="240" w:lineRule="exact"/>
        <w:ind w:left="360"/>
        <w:rPr>
          <w:sz w:val="14"/>
          <w:szCs w:val="20"/>
        </w:rPr>
      </w:pPr>
    </w:p>
    <w:p w14:paraId="50C09F84" w14:textId="77777777" w:rsidR="0016748A" w:rsidRDefault="0016748A" w:rsidP="0016748A">
      <w:pPr>
        <w:spacing w:after="80" w:line="240" w:lineRule="exact"/>
        <w:ind w:left="360"/>
        <w:rPr>
          <w:sz w:val="14"/>
          <w:szCs w:val="20"/>
        </w:rPr>
      </w:pPr>
    </w:p>
    <w:p w14:paraId="50C09F85" w14:textId="77777777" w:rsidR="0016748A" w:rsidRDefault="0016748A" w:rsidP="0016748A">
      <w:pPr>
        <w:spacing w:after="80" w:line="240" w:lineRule="exact"/>
        <w:ind w:left="360"/>
        <w:rPr>
          <w:sz w:val="14"/>
          <w:szCs w:val="20"/>
        </w:rPr>
      </w:pPr>
    </w:p>
    <w:p w14:paraId="50C09F86" w14:textId="77777777" w:rsidR="0016748A" w:rsidRDefault="0016748A" w:rsidP="0016748A">
      <w:pPr>
        <w:spacing w:after="80" w:line="240" w:lineRule="exact"/>
        <w:ind w:left="360"/>
        <w:rPr>
          <w:sz w:val="14"/>
          <w:szCs w:val="20"/>
        </w:rPr>
      </w:pPr>
    </w:p>
    <w:p w14:paraId="50C09F87" w14:textId="77777777" w:rsidR="0016748A" w:rsidRDefault="0016748A" w:rsidP="0016748A">
      <w:pPr>
        <w:spacing w:after="80" w:line="240" w:lineRule="exact"/>
        <w:ind w:left="360"/>
        <w:rPr>
          <w:sz w:val="14"/>
          <w:szCs w:val="20"/>
        </w:rPr>
      </w:pPr>
    </w:p>
    <w:p w14:paraId="50C09F88" w14:textId="77777777" w:rsidR="0016748A" w:rsidRDefault="0016748A" w:rsidP="0016748A">
      <w:pPr>
        <w:spacing w:after="80" w:line="240" w:lineRule="exact"/>
        <w:ind w:left="360"/>
        <w:rPr>
          <w:sz w:val="14"/>
          <w:szCs w:val="20"/>
        </w:rPr>
      </w:pPr>
    </w:p>
    <w:p w14:paraId="50C09F89" w14:textId="77777777" w:rsidR="0016748A" w:rsidRDefault="0016748A" w:rsidP="0016748A">
      <w:pPr>
        <w:spacing w:after="80" w:line="240" w:lineRule="exact"/>
        <w:ind w:left="360"/>
        <w:rPr>
          <w:sz w:val="14"/>
          <w:szCs w:val="20"/>
        </w:rPr>
      </w:pPr>
    </w:p>
    <w:p w14:paraId="50C09F8A" w14:textId="77777777" w:rsidR="0016748A" w:rsidRDefault="0016748A" w:rsidP="0016748A">
      <w:pPr>
        <w:spacing w:after="80" w:line="240" w:lineRule="exact"/>
        <w:ind w:left="360"/>
        <w:rPr>
          <w:sz w:val="14"/>
          <w:szCs w:val="20"/>
        </w:rPr>
      </w:pPr>
    </w:p>
    <w:p w14:paraId="50C09F8B" w14:textId="77777777" w:rsidR="0016748A" w:rsidRDefault="0016748A" w:rsidP="0016748A">
      <w:pPr>
        <w:spacing w:after="80" w:line="240" w:lineRule="exact"/>
        <w:ind w:left="360"/>
        <w:rPr>
          <w:sz w:val="14"/>
          <w:szCs w:val="20"/>
        </w:rPr>
      </w:pPr>
    </w:p>
    <w:p w14:paraId="50C09F8C" w14:textId="77777777" w:rsidR="0016748A" w:rsidRDefault="0016748A" w:rsidP="0016748A">
      <w:pPr>
        <w:spacing w:after="80" w:line="240" w:lineRule="exact"/>
        <w:ind w:left="360"/>
        <w:rPr>
          <w:sz w:val="14"/>
          <w:szCs w:val="20"/>
        </w:rPr>
      </w:pPr>
    </w:p>
    <w:p w14:paraId="50C09F8D" w14:textId="77777777" w:rsidR="0016748A" w:rsidRDefault="0016748A" w:rsidP="0016748A">
      <w:pPr>
        <w:spacing w:after="80" w:line="240" w:lineRule="exact"/>
        <w:ind w:left="360"/>
        <w:rPr>
          <w:sz w:val="14"/>
          <w:szCs w:val="20"/>
        </w:rPr>
      </w:pPr>
    </w:p>
    <w:p w14:paraId="50C09F8E" w14:textId="77777777" w:rsidR="0016748A" w:rsidRDefault="0016748A" w:rsidP="0016748A">
      <w:pPr>
        <w:spacing w:after="80" w:line="240" w:lineRule="exact"/>
        <w:ind w:left="360"/>
        <w:rPr>
          <w:sz w:val="14"/>
          <w:szCs w:val="20"/>
        </w:rPr>
      </w:pPr>
    </w:p>
    <w:p w14:paraId="50C09F8F" w14:textId="77777777" w:rsidR="0016748A" w:rsidRDefault="0016748A" w:rsidP="0016748A">
      <w:pPr>
        <w:spacing w:after="80" w:line="240" w:lineRule="exact"/>
        <w:ind w:left="360"/>
        <w:rPr>
          <w:sz w:val="14"/>
          <w:szCs w:val="20"/>
        </w:rPr>
      </w:pPr>
    </w:p>
    <w:p w14:paraId="50C09F90" w14:textId="77777777" w:rsidR="0016748A" w:rsidRDefault="0016748A" w:rsidP="0016748A">
      <w:pPr>
        <w:spacing w:after="80" w:line="240" w:lineRule="exact"/>
        <w:ind w:left="360"/>
        <w:rPr>
          <w:sz w:val="14"/>
          <w:szCs w:val="20"/>
        </w:rPr>
      </w:pPr>
    </w:p>
    <w:p w14:paraId="50C09F91" w14:textId="77777777" w:rsidR="00DC3543" w:rsidRDefault="00DC3543" w:rsidP="0016748A">
      <w:pPr>
        <w:spacing w:after="80" w:line="240" w:lineRule="exact"/>
        <w:ind w:left="360"/>
        <w:rPr>
          <w:sz w:val="14"/>
          <w:szCs w:val="20"/>
        </w:rPr>
      </w:pPr>
    </w:p>
    <w:p w14:paraId="50C09F92" w14:textId="77777777" w:rsidR="00DC3543" w:rsidRDefault="00DC3543" w:rsidP="0016748A">
      <w:pPr>
        <w:spacing w:after="80" w:line="240" w:lineRule="exact"/>
        <w:ind w:left="360"/>
        <w:rPr>
          <w:sz w:val="14"/>
          <w:szCs w:val="20"/>
        </w:rPr>
      </w:pPr>
    </w:p>
    <w:p w14:paraId="50C09F93" w14:textId="77777777" w:rsidR="00DC3543" w:rsidRDefault="00DC3543" w:rsidP="0016748A">
      <w:pPr>
        <w:spacing w:after="80" w:line="240" w:lineRule="exact"/>
        <w:ind w:left="360"/>
        <w:rPr>
          <w:sz w:val="14"/>
          <w:szCs w:val="20"/>
        </w:rPr>
      </w:pPr>
    </w:p>
    <w:p w14:paraId="50C09F94" w14:textId="77777777" w:rsidR="00DC3543" w:rsidRDefault="00DC3543" w:rsidP="0016748A">
      <w:pPr>
        <w:spacing w:after="80" w:line="240" w:lineRule="exact"/>
        <w:ind w:left="360"/>
        <w:rPr>
          <w:sz w:val="14"/>
          <w:szCs w:val="20"/>
        </w:rPr>
      </w:pPr>
    </w:p>
    <w:p w14:paraId="50C09F95" w14:textId="77777777" w:rsidR="00DC3543" w:rsidRDefault="00DC3543" w:rsidP="0016748A">
      <w:pPr>
        <w:spacing w:after="80" w:line="240" w:lineRule="exact"/>
        <w:ind w:left="360"/>
        <w:rPr>
          <w:sz w:val="14"/>
          <w:szCs w:val="20"/>
        </w:rPr>
      </w:pPr>
    </w:p>
    <w:p w14:paraId="50C09F96" w14:textId="77777777" w:rsidR="00DC3543" w:rsidRDefault="00DC3543" w:rsidP="0016748A">
      <w:pPr>
        <w:spacing w:after="80" w:line="240" w:lineRule="exact"/>
        <w:ind w:left="360"/>
        <w:rPr>
          <w:sz w:val="14"/>
          <w:szCs w:val="20"/>
        </w:rPr>
      </w:pPr>
    </w:p>
    <w:p w14:paraId="50C09F97" w14:textId="77777777" w:rsidR="00DC3543" w:rsidRDefault="00DC3543" w:rsidP="0016748A">
      <w:pPr>
        <w:spacing w:after="80" w:line="240" w:lineRule="exact"/>
        <w:ind w:left="360"/>
        <w:rPr>
          <w:sz w:val="14"/>
          <w:szCs w:val="20"/>
        </w:rPr>
      </w:pPr>
    </w:p>
    <w:p w14:paraId="50C09F98" w14:textId="77777777" w:rsidR="00DC3543" w:rsidRDefault="00DC3543" w:rsidP="0016748A">
      <w:pPr>
        <w:spacing w:after="80" w:line="240" w:lineRule="exact"/>
        <w:ind w:left="360"/>
        <w:rPr>
          <w:sz w:val="14"/>
          <w:szCs w:val="20"/>
        </w:rPr>
      </w:pPr>
    </w:p>
    <w:p w14:paraId="50C09F99" w14:textId="77777777" w:rsidR="00DC3543" w:rsidRDefault="00DC3543" w:rsidP="0016748A">
      <w:pPr>
        <w:spacing w:after="80" w:line="240" w:lineRule="exact"/>
        <w:ind w:left="360"/>
        <w:rPr>
          <w:sz w:val="14"/>
          <w:szCs w:val="20"/>
        </w:rPr>
      </w:pPr>
    </w:p>
    <w:p w14:paraId="50C09F9A" w14:textId="77777777" w:rsidR="00DC3543" w:rsidRDefault="00DC3543" w:rsidP="0016748A">
      <w:pPr>
        <w:spacing w:after="80" w:line="240" w:lineRule="exact"/>
        <w:ind w:left="360"/>
        <w:rPr>
          <w:sz w:val="14"/>
          <w:szCs w:val="20"/>
        </w:rPr>
      </w:pPr>
    </w:p>
    <w:p w14:paraId="50C09F9B" w14:textId="77777777" w:rsidR="00DC3543" w:rsidRDefault="00DC3543" w:rsidP="0016748A">
      <w:pPr>
        <w:spacing w:after="80" w:line="240" w:lineRule="exact"/>
        <w:ind w:left="360"/>
        <w:rPr>
          <w:sz w:val="14"/>
          <w:szCs w:val="20"/>
        </w:rPr>
      </w:pPr>
    </w:p>
    <w:p w14:paraId="50C09F9C" w14:textId="77777777" w:rsidR="00DC3543" w:rsidRDefault="00DC3543" w:rsidP="0016748A">
      <w:pPr>
        <w:spacing w:after="80" w:line="240" w:lineRule="exact"/>
        <w:ind w:left="360"/>
        <w:rPr>
          <w:sz w:val="14"/>
          <w:szCs w:val="20"/>
        </w:rPr>
      </w:pPr>
    </w:p>
    <w:p w14:paraId="50C09F9D" w14:textId="77777777" w:rsidR="00DC3543" w:rsidRDefault="00DC3543" w:rsidP="0016748A">
      <w:pPr>
        <w:spacing w:after="80" w:line="240" w:lineRule="exact"/>
        <w:ind w:left="360"/>
        <w:rPr>
          <w:sz w:val="14"/>
          <w:szCs w:val="20"/>
        </w:rPr>
      </w:pPr>
    </w:p>
    <w:p w14:paraId="50C09F9E" w14:textId="77777777" w:rsidR="00DC3543" w:rsidRDefault="00DC3543" w:rsidP="0016748A">
      <w:pPr>
        <w:spacing w:after="80" w:line="240" w:lineRule="exact"/>
        <w:ind w:left="360"/>
        <w:rPr>
          <w:sz w:val="14"/>
          <w:szCs w:val="20"/>
        </w:rPr>
      </w:pPr>
    </w:p>
    <w:p w14:paraId="50C09F9F" w14:textId="77777777" w:rsidR="00DC3543" w:rsidRDefault="00DC3543" w:rsidP="0016748A">
      <w:pPr>
        <w:spacing w:after="80" w:line="240" w:lineRule="exact"/>
        <w:ind w:left="360"/>
        <w:rPr>
          <w:sz w:val="14"/>
          <w:szCs w:val="20"/>
        </w:rPr>
      </w:pPr>
    </w:p>
    <w:p w14:paraId="50C09FA0" w14:textId="77777777" w:rsidR="0016748A" w:rsidRPr="0016748A" w:rsidRDefault="0016748A" w:rsidP="0016748A">
      <w:pPr>
        <w:spacing w:after="80" w:line="240" w:lineRule="exact"/>
        <w:ind w:left="360"/>
        <w:rPr>
          <w:sz w:val="14"/>
          <w:szCs w:val="20"/>
        </w:rPr>
      </w:pPr>
      <w:r w:rsidRPr="0016748A">
        <w:rPr>
          <w:sz w:val="14"/>
          <w:szCs w:val="20"/>
        </w:rPr>
        <w:t>The names of actual companies and products mentioned herein may be the trademarks of their respective owners.</w:t>
      </w:r>
    </w:p>
    <w:p w14:paraId="50C09FA1" w14:textId="77777777" w:rsidR="0016748A" w:rsidRPr="0016748A" w:rsidRDefault="0016748A" w:rsidP="0016748A">
      <w:pPr>
        <w:spacing w:after="80" w:line="240" w:lineRule="exact"/>
        <w:ind w:left="360"/>
        <w:rPr>
          <w:sz w:val="14"/>
          <w:szCs w:val="20"/>
        </w:rPr>
      </w:pPr>
      <w:r w:rsidRPr="0016748A">
        <w:rPr>
          <w:sz w:val="14"/>
          <w:szCs w:val="20"/>
        </w:rPr>
        <w:t>The information contained in this document represents the current view of Microsoft Corporation on the issues discussed as of the date of publication and is subject to change at any time without notice to you. This document is provided “as-is.” Information and views expressed in this document, including URL and other Internet Web site references, may change without notice. You bear the risk of using it. MICROSOFT MAKES NO WARRANTIES, EXPRESS OR IMPLIED, IN THIS DOCUMENT.</w:t>
      </w:r>
    </w:p>
    <w:p w14:paraId="50C09FA2" w14:textId="77777777" w:rsidR="0016748A" w:rsidRPr="0016748A" w:rsidRDefault="0016748A" w:rsidP="0016748A">
      <w:pPr>
        <w:spacing w:after="80" w:line="240" w:lineRule="exact"/>
        <w:ind w:left="360"/>
        <w:rPr>
          <w:sz w:val="14"/>
          <w:szCs w:val="20"/>
        </w:rPr>
      </w:pPr>
      <w:r w:rsidRPr="0016748A">
        <w:rPr>
          <w:sz w:val="14"/>
          <w:szCs w:val="20"/>
        </w:rPr>
        <w:t>This document does not provide you with any legal rights to any intellectual property in any Microsoft product. You may copy and use this document for your internal, reference purposes. This document is confidential and proprietary to Microsoft. It is disclosed and can be used only pursuant to a non-disclosure agreement.</w:t>
      </w:r>
    </w:p>
    <w:p w14:paraId="50C09FA3" w14:textId="77777777" w:rsidR="0016748A" w:rsidRPr="0016748A" w:rsidRDefault="0016748A" w:rsidP="0016748A">
      <w:pPr>
        <w:spacing w:after="80" w:line="240" w:lineRule="exact"/>
        <w:ind w:left="360"/>
        <w:rPr>
          <w:sz w:val="14"/>
          <w:szCs w:val="20"/>
        </w:rPr>
      </w:pPr>
      <w:r w:rsidRPr="0016748A">
        <w:rPr>
          <w:sz w:val="14"/>
          <w:szCs w:val="20"/>
        </w:rPr>
        <w:t>The descriptions of other companies’ products in this document, if any, are provided only as a convenience to you. Any such references should not be considered an endorsement or support by Microsoft. Microsoft cannot guarantee their accuracy, and the products may change over time. Also, the descriptions are intended as brief highlights to aid understanding, rather than as thorough coverage. For authoritative descriptions of these products, please consult their respective manufacturers.</w:t>
      </w:r>
    </w:p>
    <w:p w14:paraId="50C09FA4" w14:textId="77777777" w:rsidR="0016748A" w:rsidRPr="0016748A" w:rsidRDefault="0016748A" w:rsidP="0016748A">
      <w:pPr>
        <w:spacing w:after="80" w:line="240" w:lineRule="exact"/>
        <w:ind w:left="360"/>
        <w:rPr>
          <w:sz w:val="14"/>
          <w:szCs w:val="20"/>
        </w:rPr>
      </w:pPr>
      <w:r w:rsidRPr="0016748A">
        <w:rPr>
          <w:sz w:val="14"/>
          <w:szCs w:val="20"/>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14:paraId="50C09FA5" w14:textId="77777777" w:rsidR="0016748A" w:rsidRPr="0016748A" w:rsidRDefault="0016748A" w:rsidP="0016748A">
      <w:pPr>
        <w:spacing w:after="80" w:line="240" w:lineRule="exact"/>
        <w:ind w:left="360"/>
        <w:rPr>
          <w:sz w:val="14"/>
          <w:szCs w:val="20"/>
        </w:rPr>
      </w:pPr>
      <w:r w:rsidRPr="0016748A">
        <w:rPr>
          <w:sz w:val="14"/>
          <w:szCs w:val="20"/>
        </w:rPr>
        <w:t>All trademarks are the property of their respective companies.</w:t>
      </w:r>
    </w:p>
    <w:p w14:paraId="50C09FA6" w14:textId="77777777" w:rsidR="0016748A" w:rsidRPr="0016748A" w:rsidRDefault="0016748A" w:rsidP="0016748A">
      <w:pPr>
        <w:spacing w:after="80" w:line="240" w:lineRule="exact"/>
        <w:ind w:left="360"/>
        <w:rPr>
          <w:sz w:val="14"/>
          <w:szCs w:val="20"/>
        </w:rPr>
      </w:pPr>
      <w:r w:rsidRPr="0016748A">
        <w:rPr>
          <w:sz w:val="14"/>
          <w:szCs w:val="20"/>
        </w:rPr>
        <w:t>©2011 Microsoft Corporation. All rights reserved.</w:t>
      </w:r>
    </w:p>
    <w:p w14:paraId="50C09FA7" w14:textId="77777777" w:rsidR="0016748A" w:rsidRDefault="0016748A" w:rsidP="0016748A">
      <w:pPr>
        <w:spacing w:after="80" w:line="240" w:lineRule="exact"/>
        <w:ind w:left="360"/>
        <w:rPr>
          <w:sz w:val="14"/>
          <w:szCs w:val="20"/>
        </w:rPr>
      </w:pPr>
      <w:r w:rsidRPr="0016748A">
        <w:rPr>
          <w:sz w:val="14"/>
          <w:szCs w:val="20"/>
        </w:rPr>
        <w:t>Microsoft, Access, Active Directory, Backstage, Excel, InfoPath, Internet Explorer, Lync, OneNote, Outlook, PowerPoint, PowerShell, SharePoint, Silverlight, Windows Live, Windows Mobile, Windows Server, Windows Vista, and Windows are either registered trademarks or trademarks of Microsoft Corporation in the United States and/or other countries.</w:t>
      </w:r>
    </w:p>
    <w:p w14:paraId="50C09FA8" w14:textId="77777777" w:rsidR="0016748A" w:rsidRDefault="0016748A" w:rsidP="0016748A">
      <w:pPr>
        <w:spacing w:after="80" w:line="240" w:lineRule="exact"/>
        <w:ind w:left="360"/>
        <w:rPr>
          <w:rFonts w:ascii="Arial Black" w:hAnsi="Arial Black"/>
          <w:sz w:val="28"/>
        </w:rPr>
      </w:pPr>
      <w:r w:rsidRPr="0016748A">
        <w:rPr>
          <w:sz w:val="14"/>
          <w:szCs w:val="20"/>
        </w:rPr>
        <w:t>The names of actual companies and products mentioned herein may be the trademarks of their respective owners.</w:t>
      </w:r>
      <w:r>
        <w:br w:type="page"/>
      </w:r>
    </w:p>
    <w:p w14:paraId="50C09FA9" w14:textId="77777777" w:rsidR="00FF1801" w:rsidRPr="00234C3B" w:rsidRDefault="00FF1801" w:rsidP="001A64E4">
      <w:pPr>
        <w:pStyle w:val="Contents"/>
        <w:outlineLvl w:val="0"/>
      </w:pPr>
      <w:r w:rsidRPr="00234C3B">
        <w:lastRenderedPageBreak/>
        <w:t>Contents</w:t>
      </w:r>
      <w:bookmarkEnd w:id="0"/>
      <w:bookmarkEnd w:id="1"/>
      <w:bookmarkEnd w:id="2"/>
      <w:bookmarkEnd w:id="3"/>
      <w:bookmarkEnd w:id="4"/>
      <w:bookmarkEnd w:id="5"/>
      <w:bookmarkEnd w:id="6"/>
    </w:p>
    <w:bookmarkStart w:id="7" w:name="_Toc162510728"/>
    <w:p w14:paraId="50C09FAA" w14:textId="77777777" w:rsidR="003D188A" w:rsidRDefault="005C05A9">
      <w:pPr>
        <w:pStyle w:val="TOC1"/>
        <w:tabs>
          <w:tab w:val="right" w:leader="dot" w:pos="9350"/>
        </w:tabs>
        <w:rPr>
          <w:rFonts w:asciiTheme="minorHAnsi" w:eastAsiaTheme="minorEastAsia" w:hAnsiTheme="minorHAnsi" w:cstheme="minorBidi"/>
          <w:b w:val="0"/>
          <w:noProof/>
          <w:sz w:val="22"/>
        </w:rPr>
      </w:pPr>
      <w:r>
        <w:fldChar w:fldCharType="begin"/>
      </w:r>
      <w:r w:rsidR="00EE6076">
        <w:instrText xml:space="preserve"> TOC \h \z \t "Heading 1,1,Heading 2 pt 14,2" </w:instrText>
      </w:r>
      <w:r>
        <w:fldChar w:fldCharType="separate"/>
      </w:r>
      <w:hyperlink w:anchor="_Toc299524534" w:history="1">
        <w:r w:rsidR="003D188A" w:rsidRPr="000C24C8">
          <w:rPr>
            <w:rStyle w:val="Hyperlink"/>
            <w:noProof/>
          </w:rPr>
          <w:t>Introduction</w:t>
        </w:r>
        <w:r w:rsidR="003D188A">
          <w:rPr>
            <w:noProof/>
            <w:webHidden/>
          </w:rPr>
          <w:tab/>
        </w:r>
        <w:r w:rsidR="003D188A">
          <w:rPr>
            <w:noProof/>
            <w:webHidden/>
          </w:rPr>
          <w:fldChar w:fldCharType="begin"/>
        </w:r>
        <w:r w:rsidR="003D188A">
          <w:rPr>
            <w:noProof/>
            <w:webHidden/>
          </w:rPr>
          <w:instrText xml:space="preserve"> PAGEREF _Toc299524534 \h </w:instrText>
        </w:r>
        <w:r w:rsidR="003D188A">
          <w:rPr>
            <w:noProof/>
            <w:webHidden/>
          </w:rPr>
        </w:r>
        <w:r w:rsidR="003D188A">
          <w:rPr>
            <w:noProof/>
            <w:webHidden/>
          </w:rPr>
          <w:fldChar w:fldCharType="separate"/>
        </w:r>
        <w:r w:rsidR="003D188A">
          <w:rPr>
            <w:noProof/>
            <w:webHidden/>
          </w:rPr>
          <w:t>6</w:t>
        </w:r>
        <w:r w:rsidR="003D188A">
          <w:rPr>
            <w:noProof/>
            <w:webHidden/>
          </w:rPr>
          <w:fldChar w:fldCharType="end"/>
        </w:r>
      </w:hyperlink>
    </w:p>
    <w:p w14:paraId="50C09FAB" w14:textId="77777777" w:rsidR="003D188A" w:rsidRDefault="001C145E">
      <w:pPr>
        <w:pStyle w:val="TOC1"/>
        <w:tabs>
          <w:tab w:val="right" w:leader="dot" w:pos="9350"/>
        </w:tabs>
        <w:rPr>
          <w:rFonts w:asciiTheme="minorHAnsi" w:eastAsiaTheme="minorEastAsia" w:hAnsiTheme="minorHAnsi" w:cstheme="minorBidi"/>
          <w:b w:val="0"/>
          <w:noProof/>
          <w:sz w:val="22"/>
        </w:rPr>
      </w:pPr>
      <w:hyperlink w:anchor="_Toc299524535" w:history="1">
        <w:r w:rsidR="003D188A" w:rsidRPr="000C24C8">
          <w:rPr>
            <w:rStyle w:val="Hyperlink"/>
            <w:noProof/>
          </w:rPr>
          <w:t>Features of Microsoft Office 365</w:t>
        </w:r>
        <w:r w:rsidR="003D188A">
          <w:rPr>
            <w:noProof/>
            <w:webHidden/>
          </w:rPr>
          <w:tab/>
        </w:r>
        <w:r w:rsidR="003D188A">
          <w:rPr>
            <w:noProof/>
            <w:webHidden/>
          </w:rPr>
          <w:fldChar w:fldCharType="begin"/>
        </w:r>
        <w:r w:rsidR="003D188A">
          <w:rPr>
            <w:noProof/>
            <w:webHidden/>
          </w:rPr>
          <w:instrText xml:space="preserve"> PAGEREF _Toc299524535 \h </w:instrText>
        </w:r>
        <w:r w:rsidR="003D188A">
          <w:rPr>
            <w:noProof/>
            <w:webHidden/>
          </w:rPr>
        </w:r>
        <w:r w:rsidR="003D188A">
          <w:rPr>
            <w:noProof/>
            <w:webHidden/>
          </w:rPr>
          <w:fldChar w:fldCharType="separate"/>
        </w:r>
        <w:r w:rsidR="003D188A">
          <w:rPr>
            <w:noProof/>
            <w:webHidden/>
          </w:rPr>
          <w:t>7</w:t>
        </w:r>
        <w:r w:rsidR="003D188A">
          <w:rPr>
            <w:noProof/>
            <w:webHidden/>
          </w:rPr>
          <w:fldChar w:fldCharType="end"/>
        </w:r>
      </w:hyperlink>
    </w:p>
    <w:p w14:paraId="50C09FAC" w14:textId="77777777" w:rsidR="003D188A" w:rsidRDefault="001C145E">
      <w:pPr>
        <w:pStyle w:val="TOC2"/>
        <w:tabs>
          <w:tab w:val="right" w:leader="dot" w:pos="9350"/>
        </w:tabs>
        <w:rPr>
          <w:rFonts w:asciiTheme="minorHAnsi" w:eastAsiaTheme="minorEastAsia" w:hAnsiTheme="minorHAnsi" w:cstheme="minorBidi"/>
          <w:noProof/>
          <w:sz w:val="22"/>
        </w:rPr>
      </w:pPr>
      <w:hyperlink w:anchor="_Toc299524536" w:history="1">
        <w:r w:rsidR="003D188A" w:rsidRPr="000C24C8">
          <w:rPr>
            <w:rStyle w:val="Hyperlink"/>
            <w:noProof/>
          </w:rPr>
          <w:t>Office Desktop Setup</w:t>
        </w:r>
        <w:r w:rsidR="003D188A">
          <w:rPr>
            <w:noProof/>
            <w:webHidden/>
          </w:rPr>
          <w:tab/>
        </w:r>
        <w:r w:rsidR="003D188A">
          <w:rPr>
            <w:noProof/>
            <w:webHidden/>
          </w:rPr>
          <w:fldChar w:fldCharType="begin"/>
        </w:r>
        <w:r w:rsidR="003D188A">
          <w:rPr>
            <w:noProof/>
            <w:webHidden/>
          </w:rPr>
          <w:instrText xml:space="preserve"> PAGEREF _Toc299524536 \h </w:instrText>
        </w:r>
        <w:r w:rsidR="003D188A">
          <w:rPr>
            <w:noProof/>
            <w:webHidden/>
          </w:rPr>
        </w:r>
        <w:r w:rsidR="003D188A">
          <w:rPr>
            <w:noProof/>
            <w:webHidden/>
          </w:rPr>
          <w:fldChar w:fldCharType="separate"/>
        </w:r>
        <w:r w:rsidR="003D188A">
          <w:rPr>
            <w:noProof/>
            <w:webHidden/>
          </w:rPr>
          <w:t>7</w:t>
        </w:r>
        <w:r w:rsidR="003D188A">
          <w:rPr>
            <w:noProof/>
            <w:webHidden/>
          </w:rPr>
          <w:fldChar w:fldCharType="end"/>
        </w:r>
      </w:hyperlink>
    </w:p>
    <w:p w14:paraId="50C09FAD" w14:textId="77777777" w:rsidR="003D188A" w:rsidRDefault="001C145E">
      <w:pPr>
        <w:pStyle w:val="TOC2"/>
        <w:tabs>
          <w:tab w:val="right" w:leader="dot" w:pos="9350"/>
        </w:tabs>
        <w:rPr>
          <w:rFonts w:asciiTheme="minorHAnsi" w:eastAsiaTheme="minorEastAsia" w:hAnsiTheme="minorHAnsi" w:cstheme="minorBidi"/>
          <w:noProof/>
          <w:sz w:val="22"/>
        </w:rPr>
      </w:pPr>
      <w:hyperlink w:anchor="_Toc299524537" w:history="1">
        <w:r w:rsidR="003D188A" w:rsidRPr="000C24C8">
          <w:rPr>
            <w:rStyle w:val="Hyperlink"/>
            <w:noProof/>
          </w:rPr>
          <w:t>Federated Identity and Single Sign-On</w:t>
        </w:r>
        <w:r w:rsidR="003D188A">
          <w:rPr>
            <w:noProof/>
            <w:webHidden/>
          </w:rPr>
          <w:tab/>
        </w:r>
        <w:r w:rsidR="003D188A">
          <w:rPr>
            <w:noProof/>
            <w:webHidden/>
          </w:rPr>
          <w:fldChar w:fldCharType="begin"/>
        </w:r>
        <w:r w:rsidR="003D188A">
          <w:rPr>
            <w:noProof/>
            <w:webHidden/>
          </w:rPr>
          <w:instrText xml:space="preserve"> PAGEREF _Toc299524537 \h </w:instrText>
        </w:r>
        <w:r w:rsidR="003D188A">
          <w:rPr>
            <w:noProof/>
            <w:webHidden/>
          </w:rPr>
        </w:r>
        <w:r w:rsidR="003D188A">
          <w:rPr>
            <w:noProof/>
            <w:webHidden/>
          </w:rPr>
          <w:fldChar w:fldCharType="separate"/>
        </w:r>
        <w:r w:rsidR="003D188A">
          <w:rPr>
            <w:noProof/>
            <w:webHidden/>
          </w:rPr>
          <w:t>8</w:t>
        </w:r>
        <w:r w:rsidR="003D188A">
          <w:rPr>
            <w:noProof/>
            <w:webHidden/>
          </w:rPr>
          <w:fldChar w:fldCharType="end"/>
        </w:r>
      </w:hyperlink>
    </w:p>
    <w:p w14:paraId="50C09FAE" w14:textId="77777777" w:rsidR="003D188A" w:rsidRDefault="001C145E">
      <w:pPr>
        <w:pStyle w:val="TOC2"/>
        <w:tabs>
          <w:tab w:val="right" w:leader="dot" w:pos="9350"/>
        </w:tabs>
        <w:rPr>
          <w:rFonts w:asciiTheme="minorHAnsi" w:eastAsiaTheme="minorEastAsia" w:hAnsiTheme="minorHAnsi" w:cstheme="minorBidi"/>
          <w:noProof/>
          <w:sz w:val="22"/>
        </w:rPr>
      </w:pPr>
      <w:hyperlink w:anchor="_Toc299524538" w:history="1">
        <w:r w:rsidR="003D188A" w:rsidRPr="000C24C8">
          <w:rPr>
            <w:rStyle w:val="Hyperlink"/>
            <w:noProof/>
          </w:rPr>
          <w:t>Operating System and Software Requirements</w:t>
        </w:r>
        <w:r w:rsidR="003D188A">
          <w:rPr>
            <w:noProof/>
            <w:webHidden/>
          </w:rPr>
          <w:tab/>
        </w:r>
        <w:r w:rsidR="003D188A">
          <w:rPr>
            <w:noProof/>
            <w:webHidden/>
          </w:rPr>
          <w:fldChar w:fldCharType="begin"/>
        </w:r>
        <w:r w:rsidR="003D188A">
          <w:rPr>
            <w:noProof/>
            <w:webHidden/>
          </w:rPr>
          <w:instrText xml:space="preserve"> PAGEREF _Toc299524538 \h </w:instrText>
        </w:r>
        <w:r w:rsidR="003D188A">
          <w:rPr>
            <w:noProof/>
            <w:webHidden/>
          </w:rPr>
        </w:r>
        <w:r w:rsidR="003D188A">
          <w:rPr>
            <w:noProof/>
            <w:webHidden/>
          </w:rPr>
          <w:fldChar w:fldCharType="separate"/>
        </w:r>
        <w:r w:rsidR="003D188A">
          <w:rPr>
            <w:noProof/>
            <w:webHidden/>
          </w:rPr>
          <w:t>8</w:t>
        </w:r>
        <w:r w:rsidR="003D188A">
          <w:rPr>
            <w:noProof/>
            <w:webHidden/>
          </w:rPr>
          <w:fldChar w:fldCharType="end"/>
        </w:r>
      </w:hyperlink>
    </w:p>
    <w:p w14:paraId="50C09FAF" w14:textId="77777777" w:rsidR="003D188A" w:rsidRDefault="001C145E">
      <w:pPr>
        <w:pStyle w:val="TOC2"/>
        <w:tabs>
          <w:tab w:val="right" w:leader="dot" w:pos="9350"/>
        </w:tabs>
        <w:rPr>
          <w:rFonts w:asciiTheme="minorHAnsi" w:eastAsiaTheme="minorEastAsia" w:hAnsiTheme="minorHAnsi" w:cstheme="minorBidi"/>
          <w:noProof/>
          <w:sz w:val="22"/>
        </w:rPr>
      </w:pPr>
      <w:hyperlink w:anchor="_Toc299524539" w:history="1">
        <w:r w:rsidR="003D188A" w:rsidRPr="000C24C8">
          <w:rPr>
            <w:rStyle w:val="Hyperlink"/>
            <w:noProof/>
          </w:rPr>
          <w:t>International Availability</w:t>
        </w:r>
        <w:r w:rsidR="003D188A">
          <w:rPr>
            <w:noProof/>
            <w:webHidden/>
          </w:rPr>
          <w:tab/>
        </w:r>
        <w:r w:rsidR="003D188A">
          <w:rPr>
            <w:noProof/>
            <w:webHidden/>
          </w:rPr>
          <w:fldChar w:fldCharType="begin"/>
        </w:r>
        <w:r w:rsidR="003D188A">
          <w:rPr>
            <w:noProof/>
            <w:webHidden/>
          </w:rPr>
          <w:instrText xml:space="preserve"> PAGEREF _Toc299524539 \h </w:instrText>
        </w:r>
        <w:r w:rsidR="003D188A">
          <w:rPr>
            <w:noProof/>
            <w:webHidden/>
          </w:rPr>
        </w:r>
        <w:r w:rsidR="003D188A">
          <w:rPr>
            <w:noProof/>
            <w:webHidden/>
          </w:rPr>
          <w:fldChar w:fldCharType="separate"/>
        </w:r>
        <w:r w:rsidR="003D188A">
          <w:rPr>
            <w:noProof/>
            <w:webHidden/>
          </w:rPr>
          <w:t>9</w:t>
        </w:r>
        <w:r w:rsidR="003D188A">
          <w:rPr>
            <w:noProof/>
            <w:webHidden/>
          </w:rPr>
          <w:fldChar w:fldCharType="end"/>
        </w:r>
      </w:hyperlink>
    </w:p>
    <w:p w14:paraId="50C09FB0" w14:textId="77777777" w:rsidR="003D188A" w:rsidRDefault="001C145E">
      <w:pPr>
        <w:pStyle w:val="TOC2"/>
        <w:tabs>
          <w:tab w:val="right" w:leader="dot" w:pos="9350"/>
        </w:tabs>
        <w:rPr>
          <w:rFonts w:asciiTheme="minorHAnsi" w:eastAsiaTheme="minorEastAsia" w:hAnsiTheme="minorHAnsi" w:cstheme="minorBidi"/>
          <w:noProof/>
          <w:sz w:val="22"/>
        </w:rPr>
      </w:pPr>
      <w:hyperlink w:anchor="_Toc299524540" w:history="1">
        <w:r w:rsidR="003D188A" w:rsidRPr="000C24C8">
          <w:rPr>
            <w:rStyle w:val="Hyperlink"/>
            <w:noProof/>
          </w:rPr>
          <w:t>Data Center Locations</w:t>
        </w:r>
        <w:r w:rsidR="003D188A">
          <w:rPr>
            <w:noProof/>
            <w:webHidden/>
          </w:rPr>
          <w:tab/>
        </w:r>
        <w:r w:rsidR="003D188A">
          <w:rPr>
            <w:noProof/>
            <w:webHidden/>
          </w:rPr>
          <w:fldChar w:fldCharType="begin"/>
        </w:r>
        <w:r w:rsidR="003D188A">
          <w:rPr>
            <w:noProof/>
            <w:webHidden/>
          </w:rPr>
          <w:instrText xml:space="preserve"> PAGEREF _Toc299524540 \h </w:instrText>
        </w:r>
        <w:r w:rsidR="003D188A">
          <w:rPr>
            <w:noProof/>
            <w:webHidden/>
          </w:rPr>
        </w:r>
        <w:r w:rsidR="003D188A">
          <w:rPr>
            <w:noProof/>
            <w:webHidden/>
          </w:rPr>
          <w:fldChar w:fldCharType="separate"/>
        </w:r>
        <w:r w:rsidR="003D188A">
          <w:rPr>
            <w:noProof/>
            <w:webHidden/>
          </w:rPr>
          <w:t>9</w:t>
        </w:r>
        <w:r w:rsidR="003D188A">
          <w:rPr>
            <w:noProof/>
            <w:webHidden/>
          </w:rPr>
          <w:fldChar w:fldCharType="end"/>
        </w:r>
      </w:hyperlink>
    </w:p>
    <w:p w14:paraId="50C09FB1" w14:textId="77777777" w:rsidR="003D188A" w:rsidRDefault="001C145E">
      <w:pPr>
        <w:pStyle w:val="TOC2"/>
        <w:tabs>
          <w:tab w:val="right" w:leader="dot" w:pos="9350"/>
        </w:tabs>
        <w:rPr>
          <w:rFonts w:asciiTheme="minorHAnsi" w:eastAsiaTheme="minorEastAsia" w:hAnsiTheme="minorHAnsi" w:cstheme="minorBidi"/>
          <w:noProof/>
          <w:sz w:val="22"/>
        </w:rPr>
      </w:pPr>
      <w:hyperlink w:anchor="_Toc299524541" w:history="1">
        <w:r w:rsidR="003D188A" w:rsidRPr="000C24C8">
          <w:rPr>
            <w:rStyle w:val="Hyperlink"/>
            <w:noProof/>
          </w:rPr>
          <w:t>Localization</w:t>
        </w:r>
        <w:r w:rsidR="003D188A">
          <w:rPr>
            <w:noProof/>
            <w:webHidden/>
          </w:rPr>
          <w:tab/>
        </w:r>
        <w:r w:rsidR="003D188A">
          <w:rPr>
            <w:noProof/>
            <w:webHidden/>
          </w:rPr>
          <w:fldChar w:fldCharType="begin"/>
        </w:r>
        <w:r w:rsidR="003D188A">
          <w:rPr>
            <w:noProof/>
            <w:webHidden/>
          </w:rPr>
          <w:instrText xml:space="preserve"> PAGEREF _Toc299524541 \h </w:instrText>
        </w:r>
        <w:r w:rsidR="003D188A">
          <w:rPr>
            <w:noProof/>
            <w:webHidden/>
          </w:rPr>
        </w:r>
        <w:r w:rsidR="003D188A">
          <w:rPr>
            <w:noProof/>
            <w:webHidden/>
          </w:rPr>
          <w:fldChar w:fldCharType="separate"/>
        </w:r>
        <w:r w:rsidR="003D188A">
          <w:rPr>
            <w:noProof/>
            <w:webHidden/>
          </w:rPr>
          <w:t>10</w:t>
        </w:r>
        <w:r w:rsidR="003D188A">
          <w:rPr>
            <w:noProof/>
            <w:webHidden/>
          </w:rPr>
          <w:fldChar w:fldCharType="end"/>
        </w:r>
      </w:hyperlink>
    </w:p>
    <w:p w14:paraId="50C09FB2" w14:textId="77777777" w:rsidR="003D188A" w:rsidRDefault="001C145E">
      <w:pPr>
        <w:pStyle w:val="TOC1"/>
        <w:tabs>
          <w:tab w:val="right" w:leader="dot" w:pos="9350"/>
        </w:tabs>
        <w:rPr>
          <w:rFonts w:asciiTheme="minorHAnsi" w:eastAsiaTheme="minorEastAsia" w:hAnsiTheme="minorHAnsi" w:cstheme="minorBidi"/>
          <w:b w:val="0"/>
          <w:noProof/>
          <w:sz w:val="22"/>
        </w:rPr>
      </w:pPr>
      <w:hyperlink w:anchor="_Toc299524542" w:history="1">
        <w:r w:rsidR="003D188A" w:rsidRPr="000C24C8">
          <w:rPr>
            <w:rStyle w:val="Hyperlink"/>
            <w:noProof/>
          </w:rPr>
          <w:t>Exchange Online Service Details</w:t>
        </w:r>
        <w:r w:rsidR="003D188A">
          <w:rPr>
            <w:noProof/>
            <w:webHidden/>
          </w:rPr>
          <w:tab/>
        </w:r>
        <w:r w:rsidR="003D188A">
          <w:rPr>
            <w:noProof/>
            <w:webHidden/>
          </w:rPr>
          <w:fldChar w:fldCharType="begin"/>
        </w:r>
        <w:r w:rsidR="003D188A">
          <w:rPr>
            <w:noProof/>
            <w:webHidden/>
          </w:rPr>
          <w:instrText xml:space="preserve"> PAGEREF _Toc299524542 \h </w:instrText>
        </w:r>
        <w:r w:rsidR="003D188A">
          <w:rPr>
            <w:noProof/>
            <w:webHidden/>
          </w:rPr>
        </w:r>
        <w:r w:rsidR="003D188A">
          <w:rPr>
            <w:noProof/>
            <w:webHidden/>
          </w:rPr>
          <w:fldChar w:fldCharType="separate"/>
        </w:r>
        <w:r w:rsidR="003D188A">
          <w:rPr>
            <w:noProof/>
            <w:webHidden/>
          </w:rPr>
          <w:t>11</w:t>
        </w:r>
        <w:r w:rsidR="003D188A">
          <w:rPr>
            <w:noProof/>
            <w:webHidden/>
          </w:rPr>
          <w:fldChar w:fldCharType="end"/>
        </w:r>
      </w:hyperlink>
    </w:p>
    <w:p w14:paraId="50C09FB3" w14:textId="77777777" w:rsidR="003D188A" w:rsidRDefault="001C145E">
      <w:pPr>
        <w:pStyle w:val="TOC2"/>
        <w:tabs>
          <w:tab w:val="right" w:leader="dot" w:pos="9350"/>
        </w:tabs>
        <w:rPr>
          <w:rFonts w:asciiTheme="minorHAnsi" w:eastAsiaTheme="minorEastAsia" w:hAnsiTheme="minorHAnsi" w:cstheme="minorBidi"/>
          <w:noProof/>
          <w:sz w:val="22"/>
        </w:rPr>
      </w:pPr>
      <w:hyperlink w:anchor="_Toc299524543" w:history="1">
        <w:r w:rsidR="003D188A" w:rsidRPr="000C24C8">
          <w:rPr>
            <w:rStyle w:val="Hyperlink"/>
            <w:noProof/>
          </w:rPr>
          <w:t>Exchange Online Client Languages</w:t>
        </w:r>
        <w:r w:rsidR="003D188A">
          <w:rPr>
            <w:noProof/>
            <w:webHidden/>
          </w:rPr>
          <w:tab/>
        </w:r>
        <w:r w:rsidR="003D188A">
          <w:rPr>
            <w:noProof/>
            <w:webHidden/>
          </w:rPr>
          <w:fldChar w:fldCharType="begin"/>
        </w:r>
        <w:r w:rsidR="003D188A">
          <w:rPr>
            <w:noProof/>
            <w:webHidden/>
          </w:rPr>
          <w:instrText xml:space="preserve"> PAGEREF _Toc299524543 \h </w:instrText>
        </w:r>
        <w:r w:rsidR="003D188A">
          <w:rPr>
            <w:noProof/>
            <w:webHidden/>
          </w:rPr>
        </w:r>
        <w:r w:rsidR="003D188A">
          <w:rPr>
            <w:noProof/>
            <w:webHidden/>
          </w:rPr>
          <w:fldChar w:fldCharType="separate"/>
        </w:r>
        <w:r w:rsidR="003D188A">
          <w:rPr>
            <w:noProof/>
            <w:webHidden/>
          </w:rPr>
          <w:t>11</w:t>
        </w:r>
        <w:r w:rsidR="003D188A">
          <w:rPr>
            <w:noProof/>
            <w:webHidden/>
          </w:rPr>
          <w:fldChar w:fldCharType="end"/>
        </w:r>
      </w:hyperlink>
    </w:p>
    <w:p w14:paraId="50C09FB4" w14:textId="77777777" w:rsidR="003D188A" w:rsidRDefault="001C145E">
      <w:pPr>
        <w:pStyle w:val="TOC2"/>
        <w:tabs>
          <w:tab w:val="right" w:leader="dot" w:pos="9350"/>
        </w:tabs>
        <w:rPr>
          <w:rFonts w:asciiTheme="minorHAnsi" w:eastAsiaTheme="minorEastAsia" w:hAnsiTheme="minorHAnsi" w:cstheme="minorBidi"/>
          <w:noProof/>
          <w:sz w:val="22"/>
        </w:rPr>
      </w:pPr>
      <w:hyperlink w:anchor="_Toc299524544" w:history="1">
        <w:r w:rsidR="003D188A" w:rsidRPr="000C24C8">
          <w:rPr>
            <w:rStyle w:val="Hyperlink"/>
            <w:noProof/>
          </w:rPr>
          <w:t>Exchange Online Administration Languages</w:t>
        </w:r>
        <w:r w:rsidR="003D188A">
          <w:rPr>
            <w:noProof/>
            <w:webHidden/>
          </w:rPr>
          <w:tab/>
        </w:r>
        <w:r w:rsidR="003D188A">
          <w:rPr>
            <w:noProof/>
            <w:webHidden/>
          </w:rPr>
          <w:fldChar w:fldCharType="begin"/>
        </w:r>
        <w:r w:rsidR="003D188A">
          <w:rPr>
            <w:noProof/>
            <w:webHidden/>
          </w:rPr>
          <w:instrText xml:space="preserve"> PAGEREF _Toc299524544 \h </w:instrText>
        </w:r>
        <w:r w:rsidR="003D188A">
          <w:rPr>
            <w:noProof/>
            <w:webHidden/>
          </w:rPr>
        </w:r>
        <w:r w:rsidR="003D188A">
          <w:rPr>
            <w:noProof/>
            <w:webHidden/>
          </w:rPr>
          <w:fldChar w:fldCharType="separate"/>
        </w:r>
        <w:r w:rsidR="003D188A">
          <w:rPr>
            <w:noProof/>
            <w:webHidden/>
          </w:rPr>
          <w:t>11</w:t>
        </w:r>
        <w:r w:rsidR="003D188A">
          <w:rPr>
            <w:noProof/>
            <w:webHidden/>
          </w:rPr>
          <w:fldChar w:fldCharType="end"/>
        </w:r>
      </w:hyperlink>
    </w:p>
    <w:p w14:paraId="50C09FB5" w14:textId="77777777" w:rsidR="003D188A" w:rsidRDefault="001C145E">
      <w:pPr>
        <w:pStyle w:val="TOC2"/>
        <w:tabs>
          <w:tab w:val="right" w:leader="dot" w:pos="9350"/>
        </w:tabs>
        <w:rPr>
          <w:rFonts w:asciiTheme="minorHAnsi" w:eastAsiaTheme="minorEastAsia" w:hAnsiTheme="minorHAnsi" w:cstheme="minorBidi"/>
          <w:noProof/>
          <w:sz w:val="22"/>
        </w:rPr>
      </w:pPr>
      <w:hyperlink w:anchor="_Toc299524545" w:history="1">
        <w:r w:rsidR="003D188A" w:rsidRPr="000C24C8">
          <w:rPr>
            <w:rStyle w:val="Hyperlink"/>
            <w:noProof/>
          </w:rPr>
          <w:t>Subscription Plans</w:t>
        </w:r>
        <w:r w:rsidR="003D188A">
          <w:rPr>
            <w:noProof/>
            <w:webHidden/>
          </w:rPr>
          <w:tab/>
        </w:r>
        <w:r w:rsidR="003D188A">
          <w:rPr>
            <w:noProof/>
            <w:webHidden/>
          </w:rPr>
          <w:fldChar w:fldCharType="begin"/>
        </w:r>
        <w:r w:rsidR="003D188A">
          <w:rPr>
            <w:noProof/>
            <w:webHidden/>
          </w:rPr>
          <w:instrText xml:space="preserve"> PAGEREF _Toc299524545 \h </w:instrText>
        </w:r>
        <w:r w:rsidR="003D188A">
          <w:rPr>
            <w:noProof/>
            <w:webHidden/>
          </w:rPr>
        </w:r>
        <w:r w:rsidR="003D188A">
          <w:rPr>
            <w:noProof/>
            <w:webHidden/>
          </w:rPr>
          <w:fldChar w:fldCharType="separate"/>
        </w:r>
        <w:r w:rsidR="003D188A">
          <w:rPr>
            <w:noProof/>
            <w:webHidden/>
          </w:rPr>
          <w:t>11</w:t>
        </w:r>
        <w:r w:rsidR="003D188A">
          <w:rPr>
            <w:noProof/>
            <w:webHidden/>
          </w:rPr>
          <w:fldChar w:fldCharType="end"/>
        </w:r>
      </w:hyperlink>
    </w:p>
    <w:p w14:paraId="50C09FB6" w14:textId="77777777" w:rsidR="003D188A" w:rsidRDefault="001C145E">
      <w:pPr>
        <w:pStyle w:val="TOC2"/>
        <w:tabs>
          <w:tab w:val="right" w:leader="dot" w:pos="9350"/>
        </w:tabs>
        <w:rPr>
          <w:rFonts w:asciiTheme="minorHAnsi" w:eastAsiaTheme="minorEastAsia" w:hAnsiTheme="minorHAnsi" w:cstheme="minorBidi"/>
          <w:noProof/>
          <w:sz w:val="22"/>
        </w:rPr>
      </w:pPr>
      <w:hyperlink w:anchor="_Toc299524546" w:history="1">
        <w:r w:rsidR="003D188A" w:rsidRPr="000C24C8">
          <w:rPr>
            <w:rStyle w:val="Hyperlink"/>
            <w:noProof/>
          </w:rPr>
          <w:t>Mailbox Size Limits</w:t>
        </w:r>
        <w:r w:rsidR="003D188A">
          <w:rPr>
            <w:noProof/>
            <w:webHidden/>
          </w:rPr>
          <w:tab/>
        </w:r>
        <w:r w:rsidR="003D188A">
          <w:rPr>
            <w:noProof/>
            <w:webHidden/>
          </w:rPr>
          <w:fldChar w:fldCharType="begin"/>
        </w:r>
        <w:r w:rsidR="003D188A">
          <w:rPr>
            <w:noProof/>
            <w:webHidden/>
          </w:rPr>
          <w:instrText xml:space="preserve"> PAGEREF _Toc299524546 \h </w:instrText>
        </w:r>
        <w:r w:rsidR="003D188A">
          <w:rPr>
            <w:noProof/>
            <w:webHidden/>
          </w:rPr>
        </w:r>
        <w:r w:rsidR="003D188A">
          <w:rPr>
            <w:noProof/>
            <w:webHidden/>
          </w:rPr>
          <w:fldChar w:fldCharType="separate"/>
        </w:r>
        <w:r w:rsidR="003D188A">
          <w:rPr>
            <w:noProof/>
            <w:webHidden/>
          </w:rPr>
          <w:t>13</w:t>
        </w:r>
        <w:r w:rsidR="003D188A">
          <w:rPr>
            <w:noProof/>
            <w:webHidden/>
          </w:rPr>
          <w:fldChar w:fldCharType="end"/>
        </w:r>
      </w:hyperlink>
    </w:p>
    <w:p w14:paraId="50C09FB7" w14:textId="77777777" w:rsidR="003D188A" w:rsidRDefault="001C145E">
      <w:pPr>
        <w:pStyle w:val="TOC2"/>
        <w:tabs>
          <w:tab w:val="right" w:leader="dot" w:pos="9350"/>
        </w:tabs>
        <w:rPr>
          <w:rFonts w:asciiTheme="minorHAnsi" w:eastAsiaTheme="minorEastAsia" w:hAnsiTheme="minorHAnsi" w:cstheme="minorBidi"/>
          <w:noProof/>
          <w:sz w:val="22"/>
        </w:rPr>
      </w:pPr>
      <w:hyperlink w:anchor="_Toc299524547" w:history="1">
        <w:r w:rsidR="003D188A" w:rsidRPr="000C24C8">
          <w:rPr>
            <w:rStyle w:val="Hyperlink"/>
            <w:noProof/>
          </w:rPr>
          <w:t>Mailbox Capacity Alerts</w:t>
        </w:r>
        <w:r w:rsidR="003D188A">
          <w:rPr>
            <w:noProof/>
            <w:webHidden/>
          </w:rPr>
          <w:tab/>
        </w:r>
        <w:r w:rsidR="003D188A">
          <w:rPr>
            <w:noProof/>
            <w:webHidden/>
          </w:rPr>
          <w:fldChar w:fldCharType="begin"/>
        </w:r>
        <w:r w:rsidR="003D188A">
          <w:rPr>
            <w:noProof/>
            <w:webHidden/>
          </w:rPr>
          <w:instrText xml:space="preserve"> PAGEREF _Toc299524547 \h </w:instrText>
        </w:r>
        <w:r w:rsidR="003D188A">
          <w:rPr>
            <w:noProof/>
            <w:webHidden/>
          </w:rPr>
        </w:r>
        <w:r w:rsidR="003D188A">
          <w:rPr>
            <w:noProof/>
            <w:webHidden/>
          </w:rPr>
          <w:fldChar w:fldCharType="separate"/>
        </w:r>
        <w:r w:rsidR="003D188A">
          <w:rPr>
            <w:noProof/>
            <w:webHidden/>
          </w:rPr>
          <w:t>13</w:t>
        </w:r>
        <w:r w:rsidR="003D188A">
          <w:rPr>
            <w:noProof/>
            <w:webHidden/>
          </w:rPr>
          <w:fldChar w:fldCharType="end"/>
        </w:r>
      </w:hyperlink>
    </w:p>
    <w:p w14:paraId="50C09FB8" w14:textId="77777777" w:rsidR="003D188A" w:rsidRDefault="001C145E">
      <w:pPr>
        <w:pStyle w:val="TOC2"/>
        <w:tabs>
          <w:tab w:val="right" w:leader="dot" w:pos="9350"/>
        </w:tabs>
        <w:rPr>
          <w:rFonts w:asciiTheme="minorHAnsi" w:eastAsiaTheme="minorEastAsia" w:hAnsiTheme="minorHAnsi" w:cstheme="minorBidi"/>
          <w:noProof/>
          <w:sz w:val="22"/>
        </w:rPr>
      </w:pPr>
      <w:hyperlink w:anchor="_Toc299524548" w:history="1">
        <w:r w:rsidR="003D188A" w:rsidRPr="000C24C8">
          <w:rPr>
            <w:rStyle w:val="Hyperlink"/>
            <w:noProof/>
          </w:rPr>
          <w:t>Message Size Limits</w:t>
        </w:r>
        <w:r w:rsidR="003D188A">
          <w:rPr>
            <w:noProof/>
            <w:webHidden/>
          </w:rPr>
          <w:tab/>
        </w:r>
        <w:r w:rsidR="003D188A">
          <w:rPr>
            <w:noProof/>
            <w:webHidden/>
          </w:rPr>
          <w:fldChar w:fldCharType="begin"/>
        </w:r>
        <w:r w:rsidR="003D188A">
          <w:rPr>
            <w:noProof/>
            <w:webHidden/>
          </w:rPr>
          <w:instrText xml:space="preserve"> PAGEREF _Toc299524548 \h </w:instrText>
        </w:r>
        <w:r w:rsidR="003D188A">
          <w:rPr>
            <w:noProof/>
            <w:webHidden/>
          </w:rPr>
        </w:r>
        <w:r w:rsidR="003D188A">
          <w:rPr>
            <w:noProof/>
            <w:webHidden/>
          </w:rPr>
          <w:fldChar w:fldCharType="separate"/>
        </w:r>
        <w:r w:rsidR="003D188A">
          <w:rPr>
            <w:noProof/>
            <w:webHidden/>
          </w:rPr>
          <w:t>14</w:t>
        </w:r>
        <w:r w:rsidR="003D188A">
          <w:rPr>
            <w:noProof/>
            <w:webHidden/>
          </w:rPr>
          <w:fldChar w:fldCharType="end"/>
        </w:r>
      </w:hyperlink>
    </w:p>
    <w:p w14:paraId="50C09FB9" w14:textId="77777777" w:rsidR="003D188A" w:rsidRDefault="001C145E">
      <w:pPr>
        <w:pStyle w:val="TOC2"/>
        <w:tabs>
          <w:tab w:val="right" w:leader="dot" w:pos="9350"/>
        </w:tabs>
        <w:rPr>
          <w:rFonts w:asciiTheme="minorHAnsi" w:eastAsiaTheme="minorEastAsia" w:hAnsiTheme="minorHAnsi" w:cstheme="minorBidi"/>
          <w:noProof/>
          <w:sz w:val="22"/>
        </w:rPr>
      </w:pPr>
      <w:hyperlink w:anchor="_Toc299524549" w:history="1">
        <w:r w:rsidR="003D188A" w:rsidRPr="000C24C8">
          <w:rPr>
            <w:rStyle w:val="Hyperlink"/>
            <w:noProof/>
          </w:rPr>
          <w:t>Recipient Limits</w:t>
        </w:r>
        <w:r w:rsidR="003D188A">
          <w:rPr>
            <w:noProof/>
            <w:webHidden/>
          </w:rPr>
          <w:tab/>
        </w:r>
        <w:r w:rsidR="003D188A">
          <w:rPr>
            <w:noProof/>
            <w:webHidden/>
          </w:rPr>
          <w:fldChar w:fldCharType="begin"/>
        </w:r>
        <w:r w:rsidR="003D188A">
          <w:rPr>
            <w:noProof/>
            <w:webHidden/>
          </w:rPr>
          <w:instrText xml:space="preserve"> PAGEREF _Toc299524549 \h </w:instrText>
        </w:r>
        <w:r w:rsidR="003D188A">
          <w:rPr>
            <w:noProof/>
            <w:webHidden/>
          </w:rPr>
        </w:r>
        <w:r w:rsidR="003D188A">
          <w:rPr>
            <w:noProof/>
            <w:webHidden/>
          </w:rPr>
          <w:fldChar w:fldCharType="separate"/>
        </w:r>
        <w:r w:rsidR="003D188A">
          <w:rPr>
            <w:noProof/>
            <w:webHidden/>
          </w:rPr>
          <w:t>14</w:t>
        </w:r>
        <w:r w:rsidR="003D188A">
          <w:rPr>
            <w:noProof/>
            <w:webHidden/>
          </w:rPr>
          <w:fldChar w:fldCharType="end"/>
        </w:r>
      </w:hyperlink>
    </w:p>
    <w:p w14:paraId="50C09FBA" w14:textId="77777777" w:rsidR="003D188A" w:rsidRDefault="001C145E">
      <w:pPr>
        <w:pStyle w:val="TOC2"/>
        <w:tabs>
          <w:tab w:val="right" w:leader="dot" w:pos="9350"/>
        </w:tabs>
        <w:rPr>
          <w:rFonts w:asciiTheme="minorHAnsi" w:eastAsiaTheme="minorEastAsia" w:hAnsiTheme="minorHAnsi" w:cstheme="minorBidi"/>
          <w:noProof/>
          <w:sz w:val="22"/>
        </w:rPr>
      </w:pPr>
      <w:hyperlink w:anchor="_Toc299524550" w:history="1">
        <w:r w:rsidR="003D188A" w:rsidRPr="000C24C8">
          <w:rPr>
            <w:rStyle w:val="Hyperlink"/>
            <w:noProof/>
          </w:rPr>
          <w:t>Message Rate Limits</w:t>
        </w:r>
        <w:r w:rsidR="003D188A">
          <w:rPr>
            <w:noProof/>
            <w:webHidden/>
          </w:rPr>
          <w:tab/>
        </w:r>
        <w:r w:rsidR="003D188A">
          <w:rPr>
            <w:noProof/>
            <w:webHidden/>
          </w:rPr>
          <w:fldChar w:fldCharType="begin"/>
        </w:r>
        <w:r w:rsidR="003D188A">
          <w:rPr>
            <w:noProof/>
            <w:webHidden/>
          </w:rPr>
          <w:instrText xml:space="preserve"> PAGEREF _Toc299524550 \h </w:instrText>
        </w:r>
        <w:r w:rsidR="003D188A">
          <w:rPr>
            <w:noProof/>
            <w:webHidden/>
          </w:rPr>
        </w:r>
        <w:r w:rsidR="003D188A">
          <w:rPr>
            <w:noProof/>
            <w:webHidden/>
          </w:rPr>
          <w:fldChar w:fldCharType="separate"/>
        </w:r>
        <w:r w:rsidR="003D188A">
          <w:rPr>
            <w:noProof/>
            <w:webHidden/>
          </w:rPr>
          <w:t>14</w:t>
        </w:r>
        <w:r w:rsidR="003D188A">
          <w:rPr>
            <w:noProof/>
            <w:webHidden/>
          </w:rPr>
          <w:fldChar w:fldCharType="end"/>
        </w:r>
      </w:hyperlink>
    </w:p>
    <w:p w14:paraId="50C09FBB" w14:textId="77777777" w:rsidR="003D188A" w:rsidRDefault="001C145E">
      <w:pPr>
        <w:pStyle w:val="TOC2"/>
        <w:tabs>
          <w:tab w:val="right" w:leader="dot" w:pos="9350"/>
        </w:tabs>
        <w:rPr>
          <w:rFonts w:asciiTheme="minorHAnsi" w:eastAsiaTheme="minorEastAsia" w:hAnsiTheme="minorHAnsi" w:cstheme="minorBidi"/>
          <w:noProof/>
          <w:sz w:val="22"/>
        </w:rPr>
      </w:pPr>
      <w:hyperlink w:anchor="_Toc299524551" w:history="1">
        <w:r w:rsidR="003D188A" w:rsidRPr="000C24C8">
          <w:rPr>
            <w:rStyle w:val="Hyperlink"/>
            <w:noProof/>
          </w:rPr>
          <w:t>Other Limits</w:t>
        </w:r>
        <w:r w:rsidR="003D188A">
          <w:rPr>
            <w:noProof/>
            <w:webHidden/>
          </w:rPr>
          <w:tab/>
        </w:r>
        <w:r w:rsidR="003D188A">
          <w:rPr>
            <w:noProof/>
            <w:webHidden/>
          </w:rPr>
          <w:fldChar w:fldCharType="begin"/>
        </w:r>
        <w:r w:rsidR="003D188A">
          <w:rPr>
            <w:noProof/>
            <w:webHidden/>
          </w:rPr>
          <w:instrText xml:space="preserve"> PAGEREF _Toc299524551 \h </w:instrText>
        </w:r>
        <w:r w:rsidR="003D188A">
          <w:rPr>
            <w:noProof/>
            <w:webHidden/>
          </w:rPr>
        </w:r>
        <w:r w:rsidR="003D188A">
          <w:rPr>
            <w:noProof/>
            <w:webHidden/>
          </w:rPr>
          <w:fldChar w:fldCharType="separate"/>
        </w:r>
        <w:r w:rsidR="003D188A">
          <w:rPr>
            <w:noProof/>
            <w:webHidden/>
          </w:rPr>
          <w:t>15</w:t>
        </w:r>
        <w:r w:rsidR="003D188A">
          <w:rPr>
            <w:noProof/>
            <w:webHidden/>
          </w:rPr>
          <w:fldChar w:fldCharType="end"/>
        </w:r>
      </w:hyperlink>
    </w:p>
    <w:p w14:paraId="50C09FBC" w14:textId="77777777" w:rsidR="003D188A" w:rsidRDefault="001C145E">
      <w:pPr>
        <w:pStyle w:val="TOC2"/>
        <w:tabs>
          <w:tab w:val="right" w:leader="dot" w:pos="9350"/>
        </w:tabs>
        <w:rPr>
          <w:rFonts w:asciiTheme="minorHAnsi" w:eastAsiaTheme="minorEastAsia" w:hAnsiTheme="minorHAnsi" w:cstheme="minorBidi"/>
          <w:noProof/>
          <w:sz w:val="22"/>
        </w:rPr>
      </w:pPr>
      <w:hyperlink w:anchor="_Toc299524552" w:history="1">
        <w:r w:rsidR="003D188A" w:rsidRPr="000C24C8">
          <w:rPr>
            <w:rStyle w:val="Hyperlink"/>
            <w:noProof/>
          </w:rPr>
          <w:t>Deleted Item Recovery</w:t>
        </w:r>
        <w:r w:rsidR="003D188A">
          <w:rPr>
            <w:noProof/>
            <w:webHidden/>
          </w:rPr>
          <w:tab/>
        </w:r>
        <w:r w:rsidR="003D188A">
          <w:rPr>
            <w:noProof/>
            <w:webHidden/>
          </w:rPr>
          <w:fldChar w:fldCharType="begin"/>
        </w:r>
        <w:r w:rsidR="003D188A">
          <w:rPr>
            <w:noProof/>
            <w:webHidden/>
          </w:rPr>
          <w:instrText xml:space="preserve"> PAGEREF _Toc299524552 \h </w:instrText>
        </w:r>
        <w:r w:rsidR="003D188A">
          <w:rPr>
            <w:noProof/>
            <w:webHidden/>
          </w:rPr>
        </w:r>
        <w:r w:rsidR="003D188A">
          <w:rPr>
            <w:noProof/>
            <w:webHidden/>
          </w:rPr>
          <w:fldChar w:fldCharType="separate"/>
        </w:r>
        <w:r w:rsidR="003D188A">
          <w:rPr>
            <w:noProof/>
            <w:webHidden/>
          </w:rPr>
          <w:t>15</w:t>
        </w:r>
        <w:r w:rsidR="003D188A">
          <w:rPr>
            <w:noProof/>
            <w:webHidden/>
          </w:rPr>
          <w:fldChar w:fldCharType="end"/>
        </w:r>
      </w:hyperlink>
    </w:p>
    <w:p w14:paraId="50C09FBD" w14:textId="77777777" w:rsidR="003D188A" w:rsidRDefault="001C145E">
      <w:pPr>
        <w:pStyle w:val="TOC2"/>
        <w:tabs>
          <w:tab w:val="right" w:leader="dot" w:pos="9350"/>
        </w:tabs>
        <w:rPr>
          <w:rFonts w:asciiTheme="minorHAnsi" w:eastAsiaTheme="minorEastAsia" w:hAnsiTheme="minorHAnsi" w:cstheme="minorBidi"/>
          <w:noProof/>
          <w:sz w:val="22"/>
        </w:rPr>
      </w:pPr>
      <w:hyperlink w:anchor="_Toc299524553" w:history="1">
        <w:r w:rsidR="003D188A" w:rsidRPr="000C24C8">
          <w:rPr>
            <w:rStyle w:val="Hyperlink"/>
            <w:noProof/>
          </w:rPr>
          <w:t>Deleted Mailbox Recovery</w:t>
        </w:r>
        <w:r w:rsidR="003D188A">
          <w:rPr>
            <w:noProof/>
            <w:webHidden/>
          </w:rPr>
          <w:tab/>
        </w:r>
        <w:r w:rsidR="003D188A">
          <w:rPr>
            <w:noProof/>
            <w:webHidden/>
          </w:rPr>
          <w:fldChar w:fldCharType="begin"/>
        </w:r>
        <w:r w:rsidR="003D188A">
          <w:rPr>
            <w:noProof/>
            <w:webHidden/>
          </w:rPr>
          <w:instrText xml:space="preserve"> PAGEREF _Toc299524553 \h </w:instrText>
        </w:r>
        <w:r w:rsidR="003D188A">
          <w:rPr>
            <w:noProof/>
            <w:webHidden/>
          </w:rPr>
        </w:r>
        <w:r w:rsidR="003D188A">
          <w:rPr>
            <w:noProof/>
            <w:webHidden/>
          </w:rPr>
          <w:fldChar w:fldCharType="separate"/>
        </w:r>
        <w:r w:rsidR="003D188A">
          <w:rPr>
            <w:noProof/>
            <w:webHidden/>
          </w:rPr>
          <w:t>15</w:t>
        </w:r>
        <w:r w:rsidR="003D188A">
          <w:rPr>
            <w:noProof/>
            <w:webHidden/>
          </w:rPr>
          <w:fldChar w:fldCharType="end"/>
        </w:r>
      </w:hyperlink>
    </w:p>
    <w:p w14:paraId="50C09FBE" w14:textId="77777777" w:rsidR="003D188A" w:rsidRDefault="001C145E">
      <w:pPr>
        <w:pStyle w:val="TOC2"/>
        <w:tabs>
          <w:tab w:val="right" w:leader="dot" w:pos="9350"/>
        </w:tabs>
        <w:rPr>
          <w:rFonts w:asciiTheme="minorHAnsi" w:eastAsiaTheme="minorEastAsia" w:hAnsiTheme="minorHAnsi" w:cstheme="minorBidi"/>
          <w:noProof/>
          <w:sz w:val="22"/>
        </w:rPr>
      </w:pPr>
      <w:hyperlink w:anchor="_Toc299524554" w:history="1">
        <w:r w:rsidR="003D188A" w:rsidRPr="000C24C8">
          <w:rPr>
            <w:rStyle w:val="Hyperlink"/>
            <w:noProof/>
          </w:rPr>
          <w:t>Mailbox Backup</w:t>
        </w:r>
        <w:r w:rsidR="003D188A">
          <w:rPr>
            <w:noProof/>
            <w:webHidden/>
          </w:rPr>
          <w:tab/>
        </w:r>
        <w:r w:rsidR="003D188A">
          <w:rPr>
            <w:noProof/>
            <w:webHidden/>
          </w:rPr>
          <w:fldChar w:fldCharType="begin"/>
        </w:r>
        <w:r w:rsidR="003D188A">
          <w:rPr>
            <w:noProof/>
            <w:webHidden/>
          </w:rPr>
          <w:instrText xml:space="preserve"> PAGEREF _Toc299524554 \h </w:instrText>
        </w:r>
        <w:r w:rsidR="003D188A">
          <w:rPr>
            <w:noProof/>
            <w:webHidden/>
          </w:rPr>
        </w:r>
        <w:r w:rsidR="003D188A">
          <w:rPr>
            <w:noProof/>
            <w:webHidden/>
          </w:rPr>
          <w:fldChar w:fldCharType="separate"/>
        </w:r>
        <w:r w:rsidR="003D188A">
          <w:rPr>
            <w:noProof/>
            <w:webHidden/>
          </w:rPr>
          <w:t>16</w:t>
        </w:r>
        <w:r w:rsidR="003D188A">
          <w:rPr>
            <w:noProof/>
            <w:webHidden/>
          </w:rPr>
          <w:fldChar w:fldCharType="end"/>
        </w:r>
      </w:hyperlink>
    </w:p>
    <w:p w14:paraId="50C09FBF" w14:textId="77777777" w:rsidR="003D188A" w:rsidRDefault="001C145E">
      <w:pPr>
        <w:pStyle w:val="TOC2"/>
        <w:tabs>
          <w:tab w:val="right" w:leader="dot" w:pos="9350"/>
        </w:tabs>
        <w:rPr>
          <w:rFonts w:asciiTheme="minorHAnsi" w:eastAsiaTheme="minorEastAsia" w:hAnsiTheme="minorHAnsi" w:cstheme="minorBidi"/>
          <w:noProof/>
          <w:sz w:val="22"/>
        </w:rPr>
      </w:pPr>
      <w:hyperlink w:anchor="_Toc299524555" w:history="1">
        <w:r w:rsidR="003D188A" w:rsidRPr="000C24C8">
          <w:rPr>
            <w:rStyle w:val="Hyperlink"/>
            <w:noProof/>
          </w:rPr>
          <w:t>Service Continuity Management</w:t>
        </w:r>
        <w:r w:rsidR="003D188A">
          <w:rPr>
            <w:noProof/>
            <w:webHidden/>
          </w:rPr>
          <w:tab/>
        </w:r>
        <w:r w:rsidR="003D188A">
          <w:rPr>
            <w:noProof/>
            <w:webHidden/>
          </w:rPr>
          <w:fldChar w:fldCharType="begin"/>
        </w:r>
        <w:r w:rsidR="003D188A">
          <w:rPr>
            <w:noProof/>
            <w:webHidden/>
          </w:rPr>
          <w:instrText xml:space="preserve"> PAGEREF _Toc299524555 \h </w:instrText>
        </w:r>
        <w:r w:rsidR="003D188A">
          <w:rPr>
            <w:noProof/>
            <w:webHidden/>
          </w:rPr>
        </w:r>
        <w:r w:rsidR="003D188A">
          <w:rPr>
            <w:noProof/>
            <w:webHidden/>
          </w:rPr>
          <w:fldChar w:fldCharType="separate"/>
        </w:r>
        <w:r w:rsidR="003D188A">
          <w:rPr>
            <w:noProof/>
            <w:webHidden/>
          </w:rPr>
          <w:t>16</w:t>
        </w:r>
        <w:r w:rsidR="003D188A">
          <w:rPr>
            <w:noProof/>
            <w:webHidden/>
          </w:rPr>
          <w:fldChar w:fldCharType="end"/>
        </w:r>
      </w:hyperlink>
    </w:p>
    <w:p w14:paraId="50C09FC0" w14:textId="21336248" w:rsidR="003D188A" w:rsidRDefault="001C145E">
      <w:pPr>
        <w:pStyle w:val="TOC1"/>
        <w:tabs>
          <w:tab w:val="right" w:leader="dot" w:pos="9350"/>
        </w:tabs>
        <w:rPr>
          <w:rFonts w:asciiTheme="minorHAnsi" w:eastAsiaTheme="minorEastAsia" w:hAnsiTheme="minorHAnsi" w:cstheme="minorBidi"/>
          <w:b w:val="0"/>
          <w:noProof/>
          <w:sz w:val="22"/>
        </w:rPr>
      </w:pPr>
      <w:hyperlink w:anchor="_Toc299524556" w:history="1">
        <w:r w:rsidR="00F87003" w:rsidRPr="000C24C8">
          <w:rPr>
            <w:rStyle w:val="Hyperlink"/>
            <w:noProof/>
          </w:rPr>
          <w:t>Access to Exchange Online</w:t>
        </w:r>
        <w:r w:rsidR="00F87003">
          <w:rPr>
            <w:noProof/>
            <w:webHidden/>
          </w:rPr>
          <w:tab/>
        </w:r>
        <w:r w:rsidR="00F87003">
          <w:rPr>
            <w:noProof/>
            <w:webHidden/>
          </w:rPr>
          <w:fldChar w:fldCharType="begin"/>
        </w:r>
        <w:r w:rsidR="00F87003">
          <w:rPr>
            <w:noProof/>
            <w:webHidden/>
          </w:rPr>
          <w:instrText xml:space="preserve"> PAGEREF _Toc299524556 \h </w:instrText>
        </w:r>
        <w:r w:rsidR="00F87003">
          <w:rPr>
            <w:noProof/>
            <w:webHidden/>
          </w:rPr>
        </w:r>
        <w:r w:rsidR="00F87003">
          <w:rPr>
            <w:noProof/>
            <w:webHidden/>
          </w:rPr>
          <w:fldChar w:fldCharType="separate"/>
        </w:r>
        <w:r w:rsidR="00F87003">
          <w:rPr>
            <w:noProof/>
            <w:webHidden/>
          </w:rPr>
          <w:t>1</w:t>
        </w:r>
        <w:r w:rsidR="00F87003">
          <w:rPr>
            <w:noProof/>
            <w:webHidden/>
          </w:rPr>
          <w:fldChar w:fldCharType="end"/>
        </w:r>
      </w:hyperlink>
      <w:r w:rsidR="00F87003">
        <w:rPr>
          <w:noProof/>
        </w:rPr>
        <w:t>7</w:t>
      </w:r>
    </w:p>
    <w:p w14:paraId="50C09FC1" w14:textId="4B4E1D7A" w:rsidR="003D188A" w:rsidRDefault="001C145E">
      <w:pPr>
        <w:pStyle w:val="TOC2"/>
        <w:tabs>
          <w:tab w:val="right" w:leader="dot" w:pos="9350"/>
        </w:tabs>
        <w:rPr>
          <w:rFonts w:asciiTheme="minorHAnsi" w:eastAsiaTheme="minorEastAsia" w:hAnsiTheme="minorHAnsi" w:cstheme="minorBidi"/>
          <w:noProof/>
          <w:sz w:val="22"/>
        </w:rPr>
      </w:pPr>
      <w:hyperlink w:anchor="_Toc299524557" w:history="1">
        <w:r w:rsidR="00F87003" w:rsidRPr="000C24C8">
          <w:rPr>
            <w:rStyle w:val="Hyperlink"/>
            <w:noProof/>
          </w:rPr>
          <w:t>Microsoft Outlook</w:t>
        </w:r>
        <w:r w:rsidR="00F87003">
          <w:rPr>
            <w:noProof/>
            <w:webHidden/>
          </w:rPr>
          <w:tab/>
        </w:r>
        <w:r w:rsidR="00F87003">
          <w:rPr>
            <w:noProof/>
            <w:webHidden/>
          </w:rPr>
          <w:fldChar w:fldCharType="begin"/>
        </w:r>
        <w:r w:rsidR="00F87003">
          <w:rPr>
            <w:noProof/>
            <w:webHidden/>
          </w:rPr>
          <w:instrText xml:space="preserve"> PAGEREF _Toc299524557 \h </w:instrText>
        </w:r>
        <w:r w:rsidR="00F87003">
          <w:rPr>
            <w:noProof/>
            <w:webHidden/>
          </w:rPr>
        </w:r>
        <w:r w:rsidR="00F87003">
          <w:rPr>
            <w:noProof/>
            <w:webHidden/>
          </w:rPr>
          <w:fldChar w:fldCharType="separate"/>
        </w:r>
        <w:r w:rsidR="00F87003">
          <w:rPr>
            <w:noProof/>
            <w:webHidden/>
          </w:rPr>
          <w:t>1</w:t>
        </w:r>
        <w:r w:rsidR="00F87003">
          <w:rPr>
            <w:noProof/>
            <w:webHidden/>
          </w:rPr>
          <w:fldChar w:fldCharType="end"/>
        </w:r>
      </w:hyperlink>
      <w:r w:rsidR="00F87003">
        <w:rPr>
          <w:noProof/>
        </w:rPr>
        <w:t>7</w:t>
      </w:r>
    </w:p>
    <w:p w14:paraId="50C09FC2" w14:textId="0ECDA970" w:rsidR="003D188A" w:rsidRDefault="001C145E">
      <w:pPr>
        <w:pStyle w:val="TOC2"/>
        <w:tabs>
          <w:tab w:val="right" w:leader="dot" w:pos="9350"/>
        </w:tabs>
        <w:rPr>
          <w:rFonts w:asciiTheme="minorHAnsi" w:eastAsiaTheme="minorEastAsia" w:hAnsiTheme="minorHAnsi" w:cstheme="minorBidi"/>
          <w:noProof/>
          <w:sz w:val="22"/>
        </w:rPr>
      </w:pPr>
      <w:hyperlink w:anchor="_Toc299524558" w:history="1">
        <w:r w:rsidR="00F87003" w:rsidRPr="000C24C8">
          <w:rPr>
            <w:rStyle w:val="Hyperlink"/>
            <w:noProof/>
          </w:rPr>
          <w:t>Outlook Web App</w:t>
        </w:r>
        <w:r w:rsidR="00F87003">
          <w:rPr>
            <w:noProof/>
            <w:webHidden/>
          </w:rPr>
          <w:tab/>
        </w:r>
        <w:r w:rsidR="00F87003">
          <w:rPr>
            <w:noProof/>
            <w:webHidden/>
          </w:rPr>
          <w:fldChar w:fldCharType="begin"/>
        </w:r>
        <w:r w:rsidR="00F87003">
          <w:rPr>
            <w:noProof/>
            <w:webHidden/>
          </w:rPr>
          <w:instrText xml:space="preserve"> PAGEREF _Toc299524558 \h </w:instrText>
        </w:r>
        <w:r w:rsidR="00F87003">
          <w:rPr>
            <w:noProof/>
            <w:webHidden/>
          </w:rPr>
        </w:r>
        <w:r w:rsidR="00F87003">
          <w:rPr>
            <w:noProof/>
            <w:webHidden/>
          </w:rPr>
          <w:fldChar w:fldCharType="separate"/>
        </w:r>
        <w:r w:rsidR="00F87003">
          <w:rPr>
            <w:noProof/>
            <w:webHidden/>
          </w:rPr>
          <w:t>1</w:t>
        </w:r>
        <w:r w:rsidR="00F87003">
          <w:rPr>
            <w:noProof/>
            <w:webHidden/>
          </w:rPr>
          <w:fldChar w:fldCharType="end"/>
        </w:r>
      </w:hyperlink>
      <w:r w:rsidR="00F87003">
        <w:rPr>
          <w:noProof/>
        </w:rPr>
        <w:t>8</w:t>
      </w:r>
    </w:p>
    <w:p w14:paraId="50C09FC3" w14:textId="02E9F88B" w:rsidR="003D188A" w:rsidRDefault="001C145E">
      <w:pPr>
        <w:pStyle w:val="TOC2"/>
        <w:tabs>
          <w:tab w:val="right" w:leader="dot" w:pos="9350"/>
        </w:tabs>
        <w:rPr>
          <w:rFonts w:asciiTheme="minorHAnsi" w:eastAsiaTheme="minorEastAsia" w:hAnsiTheme="minorHAnsi" w:cstheme="minorBidi"/>
          <w:noProof/>
          <w:sz w:val="22"/>
        </w:rPr>
      </w:pPr>
      <w:hyperlink w:anchor="_Toc299524559" w:history="1">
        <w:r w:rsidR="00F87003" w:rsidRPr="000C24C8">
          <w:rPr>
            <w:rStyle w:val="Hyperlink"/>
            <w:noProof/>
          </w:rPr>
          <w:t>Microsoft Outlook for Mac 2011</w:t>
        </w:r>
        <w:r w:rsidR="00F87003">
          <w:rPr>
            <w:noProof/>
            <w:webHidden/>
          </w:rPr>
          <w:tab/>
        </w:r>
        <w:r w:rsidR="00F87003">
          <w:rPr>
            <w:noProof/>
            <w:webHidden/>
          </w:rPr>
          <w:fldChar w:fldCharType="begin"/>
        </w:r>
        <w:r w:rsidR="00F87003">
          <w:rPr>
            <w:noProof/>
            <w:webHidden/>
          </w:rPr>
          <w:instrText xml:space="preserve"> PAGEREF _Toc299524559 \h </w:instrText>
        </w:r>
        <w:r w:rsidR="00F87003">
          <w:rPr>
            <w:noProof/>
            <w:webHidden/>
          </w:rPr>
        </w:r>
        <w:r w:rsidR="00F87003">
          <w:rPr>
            <w:noProof/>
            <w:webHidden/>
          </w:rPr>
          <w:fldChar w:fldCharType="separate"/>
        </w:r>
        <w:r w:rsidR="00F87003">
          <w:rPr>
            <w:noProof/>
            <w:webHidden/>
          </w:rPr>
          <w:t>2</w:t>
        </w:r>
        <w:r w:rsidR="00F87003">
          <w:rPr>
            <w:noProof/>
            <w:webHidden/>
          </w:rPr>
          <w:fldChar w:fldCharType="end"/>
        </w:r>
      </w:hyperlink>
      <w:r w:rsidR="00F87003">
        <w:rPr>
          <w:noProof/>
        </w:rPr>
        <w:t>1</w:t>
      </w:r>
    </w:p>
    <w:p w14:paraId="50C09FC4" w14:textId="64F0B194" w:rsidR="003D188A" w:rsidRDefault="001C145E">
      <w:pPr>
        <w:pStyle w:val="TOC2"/>
        <w:tabs>
          <w:tab w:val="right" w:leader="dot" w:pos="9350"/>
        </w:tabs>
        <w:rPr>
          <w:rFonts w:asciiTheme="minorHAnsi" w:eastAsiaTheme="minorEastAsia" w:hAnsiTheme="minorHAnsi" w:cstheme="minorBidi"/>
          <w:noProof/>
          <w:sz w:val="22"/>
        </w:rPr>
      </w:pPr>
      <w:hyperlink w:anchor="_Toc299524560" w:history="1">
        <w:r w:rsidR="00F87003" w:rsidRPr="000C24C8">
          <w:rPr>
            <w:rStyle w:val="Hyperlink"/>
            <w:noProof/>
          </w:rPr>
          <w:t>Microsoft Office Entourage 2008 Web Services Edition</w:t>
        </w:r>
        <w:r w:rsidR="00F87003">
          <w:rPr>
            <w:noProof/>
            <w:webHidden/>
          </w:rPr>
          <w:tab/>
        </w:r>
        <w:r w:rsidR="00F87003">
          <w:rPr>
            <w:noProof/>
            <w:webHidden/>
          </w:rPr>
          <w:fldChar w:fldCharType="begin"/>
        </w:r>
        <w:r w:rsidR="00F87003">
          <w:rPr>
            <w:noProof/>
            <w:webHidden/>
          </w:rPr>
          <w:instrText xml:space="preserve"> PAGEREF _Toc299524560 \h </w:instrText>
        </w:r>
        <w:r w:rsidR="00F87003">
          <w:rPr>
            <w:noProof/>
            <w:webHidden/>
          </w:rPr>
        </w:r>
        <w:r w:rsidR="00F87003">
          <w:rPr>
            <w:noProof/>
            <w:webHidden/>
          </w:rPr>
          <w:fldChar w:fldCharType="separate"/>
        </w:r>
        <w:r w:rsidR="00F87003">
          <w:rPr>
            <w:noProof/>
            <w:webHidden/>
          </w:rPr>
          <w:t>2</w:t>
        </w:r>
        <w:r w:rsidR="00F87003">
          <w:rPr>
            <w:noProof/>
            <w:webHidden/>
          </w:rPr>
          <w:fldChar w:fldCharType="end"/>
        </w:r>
      </w:hyperlink>
      <w:r w:rsidR="00F87003">
        <w:rPr>
          <w:noProof/>
        </w:rPr>
        <w:t>1</w:t>
      </w:r>
    </w:p>
    <w:p w14:paraId="50C09FC5" w14:textId="77777777" w:rsidR="003D188A" w:rsidRDefault="001C145E">
      <w:pPr>
        <w:pStyle w:val="TOC2"/>
        <w:tabs>
          <w:tab w:val="right" w:leader="dot" w:pos="9350"/>
        </w:tabs>
        <w:rPr>
          <w:rFonts w:asciiTheme="minorHAnsi" w:eastAsiaTheme="minorEastAsia" w:hAnsiTheme="minorHAnsi" w:cstheme="minorBidi"/>
          <w:noProof/>
          <w:sz w:val="22"/>
        </w:rPr>
      </w:pPr>
      <w:hyperlink w:anchor="_Toc299524561" w:history="1">
        <w:r w:rsidR="003D188A" w:rsidRPr="000C24C8">
          <w:rPr>
            <w:rStyle w:val="Hyperlink"/>
            <w:noProof/>
          </w:rPr>
          <w:t>IMAP</w:t>
        </w:r>
        <w:r w:rsidR="003D188A">
          <w:rPr>
            <w:noProof/>
            <w:webHidden/>
          </w:rPr>
          <w:tab/>
        </w:r>
        <w:r w:rsidR="003D188A">
          <w:rPr>
            <w:noProof/>
            <w:webHidden/>
          </w:rPr>
          <w:fldChar w:fldCharType="begin"/>
        </w:r>
        <w:r w:rsidR="003D188A">
          <w:rPr>
            <w:noProof/>
            <w:webHidden/>
          </w:rPr>
          <w:instrText xml:space="preserve"> PAGEREF _Toc299524561 \h </w:instrText>
        </w:r>
        <w:r w:rsidR="003D188A">
          <w:rPr>
            <w:noProof/>
            <w:webHidden/>
          </w:rPr>
        </w:r>
        <w:r w:rsidR="003D188A">
          <w:rPr>
            <w:noProof/>
            <w:webHidden/>
          </w:rPr>
          <w:fldChar w:fldCharType="separate"/>
        </w:r>
        <w:r w:rsidR="003D188A">
          <w:rPr>
            <w:noProof/>
            <w:webHidden/>
          </w:rPr>
          <w:t>21</w:t>
        </w:r>
        <w:r w:rsidR="003D188A">
          <w:rPr>
            <w:noProof/>
            <w:webHidden/>
          </w:rPr>
          <w:fldChar w:fldCharType="end"/>
        </w:r>
      </w:hyperlink>
    </w:p>
    <w:p w14:paraId="50C09FC6" w14:textId="00D966BE" w:rsidR="003D188A" w:rsidRDefault="001C145E">
      <w:pPr>
        <w:pStyle w:val="TOC2"/>
        <w:tabs>
          <w:tab w:val="right" w:leader="dot" w:pos="9350"/>
        </w:tabs>
        <w:rPr>
          <w:rFonts w:asciiTheme="minorHAnsi" w:eastAsiaTheme="minorEastAsia" w:hAnsiTheme="minorHAnsi" w:cstheme="minorBidi"/>
          <w:noProof/>
          <w:sz w:val="22"/>
        </w:rPr>
      </w:pPr>
      <w:hyperlink w:anchor="_Toc299524562" w:history="1">
        <w:r w:rsidR="00F87003" w:rsidRPr="000C24C8">
          <w:rPr>
            <w:rStyle w:val="Hyperlink"/>
            <w:noProof/>
          </w:rPr>
          <w:t>POP</w:t>
        </w:r>
        <w:r w:rsidR="00F87003">
          <w:rPr>
            <w:noProof/>
            <w:webHidden/>
          </w:rPr>
          <w:tab/>
        </w:r>
        <w:r w:rsidR="00F87003">
          <w:rPr>
            <w:noProof/>
            <w:webHidden/>
          </w:rPr>
          <w:fldChar w:fldCharType="begin"/>
        </w:r>
        <w:r w:rsidR="00F87003">
          <w:rPr>
            <w:noProof/>
            <w:webHidden/>
          </w:rPr>
          <w:instrText xml:space="preserve"> PAGEREF _Toc299524562 \h </w:instrText>
        </w:r>
        <w:r w:rsidR="00F87003">
          <w:rPr>
            <w:noProof/>
            <w:webHidden/>
          </w:rPr>
        </w:r>
        <w:r w:rsidR="00F87003">
          <w:rPr>
            <w:noProof/>
            <w:webHidden/>
          </w:rPr>
          <w:fldChar w:fldCharType="separate"/>
        </w:r>
        <w:r w:rsidR="00F87003">
          <w:rPr>
            <w:noProof/>
            <w:webHidden/>
          </w:rPr>
          <w:t>2</w:t>
        </w:r>
        <w:r w:rsidR="00F87003">
          <w:rPr>
            <w:noProof/>
            <w:webHidden/>
          </w:rPr>
          <w:fldChar w:fldCharType="end"/>
        </w:r>
      </w:hyperlink>
      <w:r w:rsidR="00F87003">
        <w:rPr>
          <w:noProof/>
        </w:rPr>
        <w:t>2</w:t>
      </w:r>
    </w:p>
    <w:p w14:paraId="50C09FC7" w14:textId="2F4747B0" w:rsidR="003D188A" w:rsidRDefault="001C145E">
      <w:pPr>
        <w:pStyle w:val="TOC2"/>
        <w:tabs>
          <w:tab w:val="right" w:leader="dot" w:pos="9350"/>
        </w:tabs>
        <w:rPr>
          <w:rFonts w:asciiTheme="minorHAnsi" w:eastAsiaTheme="minorEastAsia" w:hAnsiTheme="minorHAnsi" w:cstheme="minorBidi"/>
          <w:noProof/>
          <w:sz w:val="22"/>
        </w:rPr>
      </w:pPr>
      <w:hyperlink w:anchor="_Toc299524563" w:history="1">
        <w:r w:rsidR="00F87003" w:rsidRPr="000C24C8">
          <w:rPr>
            <w:rStyle w:val="Hyperlink"/>
            <w:noProof/>
          </w:rPr>
          <w:t>SMTP</w:t>
        </w:r>
        <w:r w:rsidR="00F87003">
          <w:rPr>
            <w:noProof/>
            <w:webHidden/>
          </w:rPr>
          <w:tab/>
        </w:r>
        <w:r w:rsidR="00F87003">
          <w:rPr>
            <w:noProof/>
            <w:webHidden/>
          </w:rPr>
          <w:fldChar w:fldCharType="begin"/>
        </w:r>
        <w:r w:rsidR="00F87003">
          <w:rPr>
            <w:noProof/>
            <w:webHidden/>
          </w:rPr>
          <w:instrText xml:space="preserve"> PAGEREF _Toc299524563 \h </w:instrText>
        </w:r>
        <w:r w:rsidR="00F87003">
          <w:rPr>
            <w:noProof/>
            <w:webHidden/>
          </w:rPr>
        </w:r>
        <w:r w:rsidR="00F87003">
          <w:rPr>
            <w:noProof/>
            <w:webHidden/>
          </w:rPr>
          <w:fldChar w:fldCharType="separate"/>
        </w:r>
        <w:r w:rsidR="00F87003">
          <w:rPr>
            <w:noProof/>
            <w:webHidden/>
          </w:rPr>
          <w:t>2</w:t>
        </w:r>
        <w:r w:rsidR="00F87003">
          <w:rPr>
            <w:noProof/>
            <w:webHidden/>
          </w:rPr>
          <w:fldChar w:fldCharType="end"/>
        </w:r>
      </w:hyperlink>
      <w:r w:rsidR="00F87003">
        <w:rPr>
          <w:noProof/>
        </w:rPr>
        <w:t>2</w:t>
      </w:r>
    </w:p>
    <w:p w14:paraId="50C09FC8" w14:textId="5C95FB69" w:rsidR="003D188A" w:rsidRDefault="001C145E">
      <w:pPr>
        <w:pStyle w:val="TOC2"/>
        <w:tabs>
          <w:tab w:val="right" w:leader="dot" w:pos="9350"/>
        </w:tabs>
        <w:rPr>
          <w:noProof/>
        </w:rPr>
      </w:pPr>
      <w:hyperlink w:anchor="_Toc299524564" w:history="1">
        <w:r w:rsidR="00F87003" w:rsidRPr="000C24C8">
          <w:rPr>
            <w:rStyle w:val="Hyperlink"/>
            <w:noProof/>
          </w:rPr>
          <w:t>Exchange ActiveSync (Mobile Devices)</w:t>
        </w:r>
        <w:r w:rsidR="00F87003">
          <w:rPr>
            <w:noProof/>
            <w:webHidden/>
          </w:rPr>
          <w:tab/>
        </w:r>
        <w:r w:rsidR="00F87003">
          <w:rPr>
            <w:noProof/>
            <w:webHidden/>
          </w:rPr>
          <w:fldChar w:fldCharType="begin"/>
        </w:r>
        <w:r w:rsidR="00F87003">
          <w:rPr>
            <w:noProof/>
            <w:webHidden/>
          </w:rPr>
          <w:instrText xml:space="preserve"> PAGEREF _Toc299524564 \h </w:instrText>
        </w:r>
        <w:r w:rsidR="00F87003">
          <w:rPr>
            <w:noProof/>
            <w:webHidden/>
          </w:rPr>
        </w:r>
        <w:r w:rsidR="00F87003">
          <w:rPr>
            <w:noProof/>
            <w:webHidden/>
          </w:rPr>
          <w:fldChar w:fldCharType="separate"/>
        </w:r>
        <w:r w:rsidR="00F87003">
          <w:rPr>
            <w:noProof/>
            <w:webHidden/>
          </w:rPr>
          <w:t>2</w:t>
        </w:r>
        <w:r w:rsidR="00F87003">
          <w:rPr>
            <w:noProof/>
            <w:webHidden/>
          </w:rPr>
          <w:fldChar w:fldCharType="end"/>
        </w:r>
      </w:hyperlink>
      <w:r w:rsidR="00F87003">
        <w:rPr>
          <w:noProof/>
        </w:rPr>
        <w:t>2</w:t>
      </w:r>
    </w:p>
    <w:p w14:paraId="788BA627" w14:textId="3A3B229F" w:rsidR="00F87003" w:rsidRDefault="00F87003">
      <w:pPr>
        <w:pStyle w:val="TOC2"/>
        <w:tabs>
          <w:tab w:val="right" w:leader="dot" w:pos="9350"/>
        </w:tabs>
        <w:rPr>
          <w:rFonts w:asciiTheme="minorHAnsi" w:eastAsiaTheme="minorEastAsia" w:hAnsiTheme="minorHAnsi" w:cstheme="minorBidi"/>
          <w:noProof/>
          <w:sz w:val="22"/>
        </w:rPr>
      </w:pPr>
      <w:r>
        <w:rPr>
          <w:noProof/>
        </w:rPr>
        <w:t>BlackBerry Devices ……………………………………………………………………………………………………………………………….. 23</w:t>
      </w:r>
    </w:p>
    <w:p w14:paraId="50C09FC9" w14:textId="00DAD3A3" w:rsidR="003D188A" w:rsidRDefault="001C145E">
      <w:pPr>
        <w:pStyle w:val="TOC1"/>
        <w:tabs>
          <w:tab w:val="right" w:leader="dot" w:pos="9350"/>
        </w:tabs>
        <w:rPr>
          <w:rFonts w:asciiTheme="minorHAnsi" w:eastAsiaTheme="minorEastAsia" w:hAnsiTheme="minorHAnsi" w:cstheme="minorBidi"/>
          <w:b w:val="0"/>
          <w:noProof/>
          <w:sz w:val="22"/>
        </w:rPr>
      </w:pPr>
      <w:hyperlink w:anchor="_Toc299524565" w:history="1">
        <w:r w:rsidR="00F87003" w:rsidRPr="000C24C8">
          <w:rPr>
            <w:rStyle w:val="Hyperlink"/>
            <w:noProof/>
          </w:rPr>
          <w:t>Email Features and Configurations</w:t>
        </w:r>
        <w:r w:rsidR="00F87003">
          <w:rPr>
            <w:noProof/>
            <w:webHidden/>
          </w:rPr>
          <w:tab/>
        </w:r>
        <w:r w:rsidR="00F87003">
          <w:rPr>
            <w:noProof/>
            <w:webHidden/>
          </w:rPr>
          <w:fldChar w:fldCharType="begin"/>
        </w:r>
        <w:r w:rsidR="00F87003">
          <w:rPr>
            <w:noProof/>
            <w:webHidden/>
          </w:rPr>
          <w:instrText xml:space="preserve"> PAGEREF _Toc299524565 \h </w:instrText>
        </w:r>
        <w:r w:rsidR="00F87003">
          <w:rPr>
            <w:noProof/>
            <w:webHidden/>
          </w:rPr>
        </w:r>
        <w:r w:rsidR="00F87003">
          <w:rPr>
            <w:noProof/>
            <w:webHidden/>
          </w:rPr>
          <w:fldChar w:fldCharType="separate"/>
        </w:r>
        <w:r w:rsidR="00F87003">
          <w:rPr>
            <w:noProof/>
            <w:webHidden/>
          </w:rPr>
          <w:t>2</w:t>
        </w:r>
        <w:r w:rsidR="00F87003">
          <w:rPr>
            <w:noProof/>
            <w:webHidden/>
          </w:rPr>
          <w:fldChar w:fldCharType="end"/>
        </w:r>
      </w:hyperlink>
      <w:r w:rsidR="00F87003">
        <w:rPr>
          <w:noProof/>
        </w:rPr>
        <w:t>5</w:t>
      </w:r>
    </w:p>
    <w:p w14:paraId="50C09FCA" w14:textId="65F5BFF9" w:rsidR="003D188A" w:rsidRDefault="001C145E">
      <w:pPr>
        <w:pStyle w:val="TOC2"/>
        <w:tabs>
          <w:tab w:val="right" w:leader="dot" w:pos="9350"/>
        </w:tabs>
        <w:rPr>
          <w:rFonts w:asciiTheme="minorHAnsi" w:eastAsiaTheme="minorEastAsia" w:hAnsiTheme="minorHAnsi" w:cstheme="minorBidi"/>
          <w:noProof/>
          <w:sz w:val="22"/>
        </w:rPr>
      </w:pPr>
      <w:hyperlink w:anchor="_Toc299524566" w:history="1">
        <w:r w:rsidR="00F87003" w:rsidRPr="000C24C8">
          <w:rPr>
            <w:rStyle w:val="Hyperlink"/>
            <w:noProof/>
          </w:rPr>
          <w:t>Delegate Access (Send on Behalf Permissions)</w:t>
        </w:r>
        <w:r w:rsidR="00F87003">
          <w:rPr>
            <w:noProof/>
            <w:webHidden/>
          </w:rPr>
          <w:tab/>
        </w:r>
        <w:r w:rsidR="00F87003">
          <w:rPr>
            <w:noProof/>
            <w:webHidden/>
          </w:rPr>
          <w:fldChar w:fldCharType="begin"/>
        </w:r>
        <w:r w:rsidR="00F87003">
          <w:rPr>
            <w:noProof/>
            <w:webHidden/>
          </w:rPr>
          <w:instrText xml:space="preserve"> PAGEREF _Toc299524566 \h </w:instrText>
        </w:r>
        <w:r w:rsidR="00F87003">
          <w:rPr>
            <w:noProof/>
            <w:webHidden/>
          </w:rPr>
        </w:r>
        <w:r w:rsidR="00F87003">
          <w:rPr>
            <w:noProof/>
            <w:webHidden/>
          </w:rPr>
          <w:fldChar w:fldCharType="separate"/>
        </w:r>
        <w:r w:rsidR="00F87003">
          <w:rPr>
            <w:noProof/>
            <w:webHidden/>
          </w:rPr>
          <w:t>2</w:t>
        </w:r>
        <w:r w:rsidR="00F87003">
          <w:rPr>
            <w:noProof/>
            <w:webHidden/>
          </w:rPr>
          <w:fldChar w:fldCharType="end"/>
        </w:r>
      </w:hyperlink>
      <w:r w:rsidR="00F87003">
        <w:rPr>
          <w:noProof/>
        </w:rPr>
        <w:t>5</w:t>
      </w:r>
    </w:p>
    <w:p w14:paraId="50C09FCB" w14:textId="1FD2904C" w:rsidR="003D188A" w:rsidRDefault="001C145E">
      <w:pPr>
        <w:pStyle w:val="TOC2"/>
        <w:tabs>
          <w:tab w:val="right" w:leader="dot" w:pos="9350"/>
        </w:tabs>
        <w:rPr>
          <w:rFonts w:asciiTheme="minorHAnsi" w:eastAsiaTheme="minorEastAsia" w:hAnsiTheme="minorHAnsi" w:cstheme="minorBidi"/>
          <w:noProof/>
          <w:sz w:val="22"/>
        </w:rPr>
      </w:pPr>
      <w:hyperlink w:anchor="_Toc299524567" w:history="1">
        <w:r w:rsidR="00F87003" w:rsidRPr="000C24C8">
          <w:rPr>
            <w:rStyle w:val="Hyperlink"/>
            <w:noProof/>
          </w:rPr>
          <w:t>Send As Permissions</w:t>
        </w:r>
        <w:r w:rsidR="00F87003">
          <w:rPr>
            <w:noProof/>
            <w:webHidden/>
          </w:rPr>
          <w:tab/>
        </w:r>
        <w:r w:rsidR="00F87003">
          <w:rPr>
            <w:noProof/>
            <w:webHidden/>
          </w:rPr>
          <w:fldChar w:fldCharType="begin"/>
        </w:r>
        <w:r w:rsidR="00F87003">
          <w:rPr>
            <w:noProof/>
            <w:webHidden/>
          </w:rPr>
          <w:instrText xml:space="preserve"> PAGEREF _Toc299524567 \h </w:instrText>
        </w:r>
        <w:r w:rsidR="00F87003">
          <w:rPr>
            <w:noProof/>
            <w:webHidden/>
          </w:rPr>
        </w:r>
        <w:r w:rsidR="00F87003">
          <w:rPr>
            <w:noProof/>
            <w:webHidden/>
          </w:rPr>
          <w:fldChar w:fldCharType="separate"/>
        </w:r>
        <w:r w:rsidR="00F87003">
          <w:rPr>
            <w:noProof/>
            <w:webHidden/>
          </w:rPr>
          <w:t>2</w:t>
        </w:r>
        <w:r w:rsidR="00F87003">
          <w:rPr>
            <w:noProof/>
            <w:webHidden/>
          </w:rPr>
          <w:fldChar w:fldCharType="end"/>
        </w:r>
      </w:hyperlink>
      <w:r w:rsidR="00F87003">
        <w:rPr>
          <w:noProof/>
        </w:rPr>
        <w:t>5</w:t>
      </w:r>
    </w:p>
    <w:p w14:paraId="50C09FCC" w14:textId="6BF67492" w:rsidR="003D188A" w:rsidRDefault="001C145E">
      <w:pPr>
        <w:pStyle w:val="TOC2"/>
        <w:tabs>
          <w:tab w:val="right" w:leader="dot" w:pos="9350"/>
        </w:tabs>
        <w:rPr>
          <w:rFonts w:asciiTheme="minorHAnsi" w:eastAsiaTheme="minorEastAsia" w:hAnsiTheme="minorHAnsi" w:cstheme="minorBidi"/>
          <w:noProof/>
          <w:sz w:val="22"/>
        </w:rPr>
      </w:pPr>
      <w:hyperlink w:anchor="_Toc299524568" w:history="1">
        <w:r w:rsidR="00F87003" w:rsidRPr="000C24C8">
          <w:rPr>
            <w:rStyle w:val="Hyperlink"/>
            <w:noProof/>
          </w:rPr>
          <w:t>Shared Mailboxes</w:t>
        </w:r>
        <w:r w:rsidR="00F87003">
          <w:rPr>
            <w:noProof/>
            <w:webHidden/>
          </w:rPr>
          <w:tab/>
        </w:r>
        <w:r w:rsidR="00F87003">
          <w:rPr>
            <w:noProof/>
            <w:webHidden/>
          </w:rPr>
          <w:fldChar w:fldCharType="begin"/>
        </w:r>
        <w:r w:rsidR="00F87003">
          <w:rPr>
            <w:noProof/>
            <w:webHidden/>
          </w:rPr>
          <w:instrText xml:space="preserve"> PAGEREF _Toc299524568 \h </w:instrText>
        </w:r>
        <w:r w:rsidR="00F87003">
          <w:rPr>
            <w:noProof/>
            <w:webHidden/>
          </w:rPr>
        </w:r>
        <w:r w:rsidR="00F87003">
          <w:rPr>
            <w:noProof/>
            <w:webHidden/>
          </w:rPr>
          <w:fldChar w:fldCharType="separate"/>
        </w:r>
        <w:r w:rsidR="00F87003">
          <w:rPr>
            <w:noProof/>
            <w:webHidden/>
          </w:rPr>
          <w:t>2</w:t>
        </w:r>
        <w:r w:rsidR="00F87003">
          <w:rPr>
            <w:noProof/>
            <w:webHidden/>
          </w:rPr>
          <w:fldChar w:fldCharType="end"/>
        </w:r>
      </w:hyperlink>
      <w:r w:rsidR="00F87003">
        <w:rPr>
          <w:noProof/>
        </w:rPr>
        <w:t>5</w:t>
      </w:r>
    </w:p>
    <w:p w14:paraId="50C09FCD" w14:textId="68E2F162" w:rsidR="003D188A" w:rsidRDefault="001C145E">
      <w:pPr>
        <w:pStyle w:val="TOC2"/>
        <w:tabs>
          <w:tab w:val="right" w:leader="dot" w:pos="9350"/>
        </w:tabs>
        <w:rPr>
          <w:rFonts w:asciiTheme="minorHAnsi" w:eastAsiaTheme="minorEastAsia" w:hAnsiTheme="minorHAnsi" w:cstheme="minorBidi"/>
          <w:noProof/>
          <w:sz w:val="22"/>
        </w:rPr>
      </w:pPr>
      <w:hyperlink w:anchor="_Toc299524569" w:history="1">
        <w:r w:rsidR="00F87003" w:rsidRPr="000C24C8">
          <w:rPr>
            <w:rStyle w:val="Hyperlink"/>
            <w:noProof/>
          </w:rPr>
          <w:t>Catch-all Mailbox</w:t>
        </w:r>
        <w:r w:rsidR="00F87003">
          <w:rPr>
            <w:noProof/>
            <w:webHidden/>
          </w:rPr>
          <w:tab/>
        </w:r>
        <w:r w:rsidR="00F87003">
          <w:rPr>
            <w:noProof/>
            <w:webHidden/>
          </w:rPr>
          <w:fldChar w:fldCharType="begin"/>
        </w:r>
        <w:r w:rsidR="00F87003">
          <w:rPr>
            <w:noProof/>
            <w:webHidden/>
          </w:rPr>
          <w:instrText xml:space="preserve"> PAGEREF _Toc299524569 \h </w:instrText>
        </w:r>
        <w:r w:rsidR="00F87003">
          <w:rPr>
            <w:noProof/>
            <w:webHidden/>
          </w:rPr>
        </w:r>
        <w:r w:rsidR="00F87003">
          <w:rPr>
            <w:noProof/>
            <w:webHidden/>
          </w:rPr>
          <w:fldChar w:fldCharType="separate"/>
        </w:r>
        <w:r w:rsidR="00F87003">
          <w:rPr>
            <w:noProof/>
            <w:webHidden/>
          </w:rPr>
          <w:t>2</w:t>
        </w:r>
        <w:r w:rsidR="00F87003">
          <w:rPr>
            <w:noProof/>
            <w:webHidden/>
          </w:rPr>
          <w:fldChar w:fldCharType="end"/>
        </w:r>
      </w:hyperlink>
      <w:r w:rsidR="00F87003">
        <w:rPr>
          <w:noProof/>
        </w:rPr>
        <w:t>5</w:t>
      </w:r>
    </w:p>
    <w:p w14:paraId="50C09FCE" w14:textId="65532F9D" w:rsidR="003D188A" w:rsidRDefault="001C145E">
      <w:pPr>
        <w:pStyle w:val="TOC2"/>
        <w:tabs>
          <w:tab w:val="right" w:leader="dot" w:pos="9350"/>
        </w:tabs>
        <w:rPr>
          <w:rFonts w:asciiTheme="minorHAnsi" w:eastAsiaTheme="minorEastAsia" w:hAnsiTheme="minorHAnsi" w:cstheme="minorBidi"/>
          <w:noProof/>
          <w:sz w:val="22"/>
        </w:rPr>
      </w:pPr>
      <w:hyperlink w:anchor="_Toc299524570" w:history="1">
        <w:r w:rsidR="00F87003" w:rsidRPr="000C24C8">
          <w:rPr>
            <w:rStyle w:val="Hyperlink"/>
            <w:noProof/>
          </w:rPr>
          <w:t>Inbox Rules</w:t>
        </w:r>
        <w:r w:rsidR="00F87003">
          <w:rPr>
            <w:noProof/>
            <w:webHidden/>
          </w:rPr>
          <w:tab/>
        </w:r>
        <w:r w:rsidR="00F87003">
          <w:rPr>
            <w:noProof/>
            <w:webHidden/>
          </w:rPr>
          <w:fldChar w:fldCharType="begin"/>
        </w:r>
        <w:r w:rsidR="00F87003">
          <w:rPr>
            <w:noProof/>
            <w:webHidden/>
          </w:rPr>
          <w:instrText xml:space="preserve"> PAGEREF _Toc299524570 \h </w:instrText>
        </w:r>
        <w:r w:rsidR="00F87003">
          <w:rPr>
            <w:noProof/>
            <w:webHidden/>
          </w:rPr>
        </w:r>
        <w:r w:rsidR="00F87003">
          <w:rPr>
            <w:noProof/>
            <w:webHidden/>
          </w:rPr>
          <w:fldChar w:fldCharType="separate"/>
        </w:r>
        <w:r w:rsidR="00F87003">
          <w:rPr>
            <w:noProof/>
            <w:webHidden/>
          </w:rPr>
          <w:t>2</w:t>
        </w:r>
        <w:r w:rsidR="00F87003">
          <w:rPr>
            <w:noProof/>
            <w:webHidden/>
          </w:rPr>
          <w:fldChar w:fldCharType="end"/>
        </w:r>
      </w:hyperlink>
      <w:r w:rsidR="00F87003">
        <w:rPr>
          <w:noProof/>
        </w:rPr>
        <w:t>6</w:t>
      </w:r>
    </w:p>
    <w:p w14:paraId="50C09FCF" w14:textId="43569345" w:rsidR="003D188A" w:rsidRDefault="001C145E">
      <w:pPr>
        <w:pStyle w:val="TOC2"/>
        <w:tabs>
          <w:tab w:val="right" w:leader="dot" w:pos="9350"/>
        </w:tabs>
        <w:rPr>
          <w:rFonts w:asciiTheme="minorHAnsi" w:eastAsiaTheme="minorEastAsia" w:hAnsiTheme="minorHAnsi" w:cstheme="minorBidi"/>
          <w:noProof/>
          <w:sz w:val="22"/>
        </w:rPr>
      </w:pPr>
      <w:hyperlink w:anchor="_Toc299524571" w:history="1">
        <w:r w:rsidR="00F87003" w:rsidRPr="000C24C8">
          <w:rPr>
            <w:rStyle w:val="Hyperlink"/>
            <w:noProof/>
          </w:rPr>
          <w:t>MailTips</w:t>
        </w:r>
        <w:r w:rsidR="00F87003">
          <w:rPr>
            <w:noProof/>
            <w:webHidden/>
          </w:rPr>
          <w:tab/>
        </w:r>
        <w:r w:rsidR="00F87003">
          <w:rPr>
            <w:noProof/>
            <w:webHidden/>
          </w:rPr>
          <w:fldChar w:fldCharType="begin"/>
        </w:r>
        <w:r w:rsidR="00F87003">
          <w:rPr>
            <w:noProof/>
            <w:webHidden/>
          </w:rPr>
          <w:instrText xml:space="preserve"> PAGEREF _Toc299524571 \h </w:instrText>
        </w:r>
        <w:r w:rsidR="00F87003">
          <w:rPr>
            <w:noProof/>
            <w:webHidden/>
          </w:rPr>
        </w:r>
        <w:r w:rsidR="00F87003">
          <w:rPr>
            <w:noProof/>
            <w:webHidden/>
          </w:rPr>
          <w:fldChar w:fldCharType="separate"/>
        </w:r>
        <w:r w:rsidR="00F87003">
          <w:rPr>
            <w:noProof/>
            <w:webHidden/>
          </w:rPr>
          <w:t>2</w:t>
        </w:r>
        <w:r w:rsidR="00F87003">
          <w:rPr>
            <w:noProof/>
            <w:webHidden/>
          </w:rPr>
          <w:fldChar w:fldCharType="end"/>
        </w:r>
      </w:hyperlink>
      <w:r w:rsidR="00F87003">
        <w:rPr>
          <w:noProof/>
        </w:rPr>
        <w:t>6</w:t>
      </w:r>
    </w:p>
    <w:p w14:paraId="50C09FD0" w14:textId="6B5C93DB" w:rsidR="003D188A" w:rsidRDefault="001C145E">
      <w:pPr>
        <w:pStyle w:val="TOC2"/>
        <w:tabs>
          <w:tab w:val="right" w:leader="dot" w:pos="9350"/>
        </w:tabs>
        <w:rPr>
          <w:rFonts w:asciiTheme="minorHAnsi" w:eastAsiaTheme="minorEastAsia" w:hAnsiTheme="minorHAnsi" w:cstheme="minorBidi"/>
          <w:noProof/>
          <w:sz w:val="22"/>
        </w:rPr>
      </w:pPr>
      <w:hyperlink w:anchor="_Toc299524572" w:history="1">
        <w:r w:rsidR="00F87003" w:rsidRPr="000C24C8">
          <w:rPr>
            <w:rStyle w:val="Hyperlink"/>
            <w:noProof/>
          </w:rPr>
          <w:t>Connected Accounts</w:t>
        </w:r>
        <w:r w:rsidR="00F87003">
          <w:rPr>
            <w:noProof/>
            <w:webHidden/>
          </w:rPr>
          <w:tab/>
        </w:r>
        <w:r w:rsidR="00F87003">
          <w:rPr>
            <w:noProof/>
            <w:webHidden/>
          </w:rPr>
          <w:fldChar w:fldCharType="begin"/>
        </w:r>
        <w:r w:rsidR="00F87003">
          <w:rPr>
            <w:noProof/>
            <w:webHidden/>
          </w:rPr>
          <w:instrText xml:space="preserve"> PAGEREF _Toc299524572 \h </w:instrText>
        </w:r>
        <w:r w:rsidR="00F87003">
          <w:rPr>
            <w:noProof/>
            <w:webHidden/>
          </w:rPr>
        </w:r>
        <w:r w:rsidR="00F87003">
          <w:rPr>
            <w:noProof/>
            <w:webHidden/>
          </w:rPr>
          <w:fldChar w:fldCharType="separate"/>
        </w:r>
        <w:r w:rsidR="00F87003">
          <w:rPr>
            <w:noProof/>
            <w:webHidden/>
          </w:rPr>
          <w:t>2</w:t>
        </w:r>
        <w:r w:rsidR="00F87003">
          <w:rPr>
            <w:noProof/>
            <w:webHidden/>
          </w:rPr>
          <w:fldChar w:fldCharType="end"/>
        </w:r>
      </w:hyperlink>
      <w:r w:rsidR="00F87003">
        <w:rPr>
          <w:noProof/>
        </w:rPr>
        <w:t>6</w:t>
      </w:r>
    </w:p>
    <w:p w14:paraId="50C09FD1" w14:textId="59A137EF" w:rsidR="003D188A" w:rsidRDefault="001C145E">
      <w:pPr>
        <w:pStyle w:val="TOC1"/>
        <w:tabs>
          <w:tab w:val="right" w:leader="dot" w:pos="9350"/>
        </w:tabs>
        <w:rPr>
          <w:rFonts w:asciiTheme="minorHAnsi" w:eastAsiaTheme="minorEastAsia" w:hAnsiTheme="minorHAnsi" w:cstheme="minorBidi"/>
          <w:b w:val="0"/>
          <w:noProof/>
          <w:sz w:val="22"/>
        </w:rPr>
      </w:pPr>
      <w:hyperlink w:anchor="_Toc299524573" w:history="1">
        <w:r w:rsidR="00F87003" w:rsidRPr="000C24C8">
          <w:rPr>
            <w:rStyle w:val="Hyperlink"/>
            <w:noProof/>
          </w:rPr>
          <w:t>Contacts and Distribution Groups</w:t>
        </w:r>
        <w:r w:rsidR="00F87003">
          <w:rPr>
            <w:noProof/>
            <w:webHidden/>
          </w:rPr>
          <w:tab/>
        </w:r>
        <w:r w:rsidR="00F87003">
          <w:rPr>
            <w:noProof/>
            <w:webHidden/>
          </w:rPr>
          <w:fldChar w:fldCharType="begin"/>
        </w:r>
        <w:r w:rsidR="00F87003">
          <w:rPr>
            <w:noProof/>
            <w:webHidden/>
          </w:rPr>
          <w:instrText xml:space="preserve"> PAGEREF _Toc299524573 \h </w:instrText>
        </w:r>
        <w:r w:rsidR="00F87003">
          <w:rPr>
            <w:noProof/>
            <w:webHidden/>
          </w:rPr>
        </w:r>
        <w:r w:rsidR="00F87003">
          <w:rPr>
            <w:noProof/>
            <w:webHidden/>
          </w:rPr>
          <w:fldChar w:fldCharType="separate"/>
        </w:r>
        <w:r w:rsidR="00F87003">
          <w:rPr>
            <w:noProof/>
            <w:webHidden/>
          </w:rPr>
          <w:t>2</w:t>
        </w:r>
        <w:r w:rsidR="00F87003">
          <w:rPr>
            <w:noProof/>
            <w:webHidden/>
          </w:rPr>
          <w:fldChar w:fldCharType="end"/>
        </w:r>
      </w:hyperlink>
      <w:r w:rsidR="00F87003">
        <w:rPr>
          <w:noProof/>
        </w:rPr>
        <w:t>7</w:t>
      </w:r>
    </w:p>
    <w:p w14:paraId="50C09FD2" w14:textId="18EBC3F0" w:rsidR="003D188A" w:rsidRDefault="001C145E">
      <w:pPr>
        <w:pStyle w:val="TOC2"/>
        <w:tabs>
          <w:tab w:val="right" w:leader="dot" w:pos="9350"/>
        </w:tabs>
        <w:rPr>
          <w:rFonts w:asciiTheme="minorHAnsi" w:eastAsiaTheme="minorEastAsia" w:hAnsiTheme="minorHAnsi" w:cstheme="minorBidi"/>
          <w:noProof/>
          <w:sz w:val="22"/>
        </w:rPr>
      </w:pPr>
      <w:hyperlink w:anchor="_Toc299524574" w:history="1">
        <w:r w:rsidR="00F87003" w:rsidRPr="000C24C8">
          <w:rPr>
            <w:rStyle w:val="Hyperlink"/>
            <w:noProof/>
          </w:rPr>
          <w:t>Distribution Groups</w:t>
        </w:r>
        <w:r w:rsidR="00F87003">
          <w:rPr>
            <w:noProof/>
            <w:webHidden/>
          </w:rPr>
          <w:tab/>
        </w:r>
        <w:r w:rsidR="00F87003">
          <w:rPr>
            <w:noProof/>
            <w:webHidden/>
          </w:rPr>
          <w:fldChar w:fldCharType="begin"/>
        </w:r>
        <w:r w:rsidR="00F87003">
          <w:rPr>
            <w:noProof/>
            <w:webHidden/>
          </w:rPr>
          <w:instrText xml:space="preserve"> PAGEREF _Toc299524574 \h </w:instrText>
        </w:r>
        <w:r w:rsidR="00F87003">
          <w:rPr>
            <w:noProof/>
            <w:webHidden/>
          </w:rPr>
        </w:r>
        <w:r w:rsidR="00F87003">
          <w:rPr>
            <w:noProof/>
            <w:webHidden/>
          </w:rPr>
          <w:fldChar w:fldCharType="separate"/>
        </w:r>
        <w:r w:rsidR="00F87003">
          <w:rPr>
            <w:noProof/>
            <w:webHidden/>
          </w:rPr>
          <w:t>2</w:t>
        </w:r>
        <w:r w:rsidR="00F87003">
          <w:rPr>
            <w:noProof/>
            <w:webHidden/>
          </w:rPr>
          <w:fldChar w:fldCharType="end"/>
        </w:r>
      </w:hyperlink>
      <w:r w:rsidR="00F87003">
        <w:rPr>
          <w:noProof/>
        </w:rPr>
        <w:t>7</w:t>
      </w:r>
    </w:p>
    <w:p w14:paraId="50C09FD3" w14:textId="27C8882F" w:rsidR="003D188A" w:rsidRDefault="001C145E">
      <w:pPr>
        <w:pStyle w:val="TOC2"/>
        <w:tabs>
          <w:tab w:val="right" w:leader="dot" w:pos="9350"/>
        </w:tabs>
        <w:rPr>
          <w:rFonts w:asciiTheme="minorHAnsi" w:eastAsiaTheme="minorEastAsia" w:hAnsiTheme="minorHAnsi" w:cstheme="minorBidi"/>
          <w:noProof/>
          <w:sz w:val="22"/>
        </w:rPr>
      </w:pPr>
      <w:hyperlink w:anchor="_Toc299524575" w:history="1">
        <w:r w:rsidR="00F87003" w:rsidRPr="000C24C8">
          <w:rPr>
            <w:rStyle w:val="Hyperlink"/>
            <w:noProof/>
          </w:rPr>
          <w:t>Global Address List</w:t>
        </w:r>
        <w:r w:rsidR="00F87003">
          <w:rPr>
            <w:noProof/>
            <w:webHidden/>
          </w:rPr>
          <w:tab/>
        </w:r>
        <w:r w:rsidR="00F87003">
          <w:rPr>
            <w:noProof/>
            <w:webHidden/>
          </w:rPr>
          <w:fldChar w:fldCharType="begin"/>
        </w:r>
        <w:r w:rsidR="00F87003">
          <w:rPr>
            <w:noProof/>
            <w:webHidden/>
          </w:rPr>
          <w:instrText xml:space="preserve"> PAGEREF _Toc299524575 \h </w:instrText>
        </w:r>
        <w:r w:rsidR="00F87003">
          <w:rPr>
            <w:noProof/>
            <w:webHidden/>
          </w:rPr>
        </w:r>
        <w:r w:rsidR="00F87003">
          <w:rPr>
            <w:noProof/>
            <w:webHidden/>
          </w:rPr>
          <w:fldChar w:fldCharType="separate"/>
        </w:r>
        <w:r w:rsidR="00F87003">
          <w:rPr>
            <w:noProof/>
            <w:webHidden/>
          </w:rPr>
          <w:t>2</w:t>
        </w:r>
        <w:r w:rsidR="00F87003">
          <w:rPr>
            <w:noProof/>
            <w:webHidden/>
          </w:rPr>
          <w:fldChar w:fldCharType="end"/>
        </w:r>
      </w:hyperlink>
      <w:r w:rsidR="00F87003">
        <w:rPr>
          <w:noProof/>
        </w:rPr>
        <w:t>8</w:t>
      </w:r>
    </w:p>
    <w:p w14:paraId="50C09FD4" w14:textId="531D3D2D" w:rsidR="003D188A" w:rsidRDefault="001C145E">
      <w:pPr>
        <w:pStyle w:val="TOC2"/>
        <w:tabs>
          <w:tab w:val="right" w:leader="dot" w:pos="9350"/>
        </w:tabs>
        <w:rPr>
          <w:rFonts w:asciiTheme="minorHAnsi" w:eastAsiaTheme="minorEastAsia" w:hAnsiTheme="minorHAnsi" w:cstheme="minorBidi"/>
          <w:noProof/>
          <w:sz w:val="22"/>
        </w:rPr>
      </w:pPr>
      <w:hyperlink w:anchor="_Toc299524576" w:history="1">
        <w:r w:rsidR="00F87003" w:rsidRPr="000C24C8">
          <w:rPr>
            <w:rStyle w:val="Hyperlink"/>
            <w:noProof/>
          </w:rPr>
          <w:t>Custom Address Lists</w:t>
        </w:r>
        <w:r w:rsidR="00F87003">
          <w:rPr>
            <w:noProof/>
            <w:webHidden/>
          </w:rPr>
          <w:tab/>
        </w:r>
        <w:r w:rsidR="00F87003">
          <w:rPr>
            <w:noProof/>
            <w:webHidden/>
          </w:rPr>
          <w:fldChar w:fldCharType="begin"/>
        </w:r>
        <w:r w:rsidR="00F87003">
          <w:rPr>
            <w:noProof/>
            <w:webHidden/>
          </w:rPr>
          <w:instrText xml:space="preserve"> PAGEREF _Toc299524576 \h </w:instrText>
        </w:r>
        <w:r w:rsidR="00F87003">
          <w:rPr>
            <w:noProof/>
            <w:webHidden/>
          </w:rPr>
        </w:r>
        <w:r w:rsidR="00F87003">
          <w:rPr>
            <w:noProof/>
            <w:webHidden/>
          </w:rPr>
          <w:fldChar w:fldCharType="separate"/>
        </w:r>
        <w:r w:rsidR="00F87003">
          <w:rPr>
            <w:noProof/>
            <w:webHidden/>
          </w:rPr>
          <w:t>2</w:t>
        </w:r>
        <w:r w:rsidR="00F87003">
          <w:rPr>
            <w:noProof/>
            <w:webHidden/>
          </w:rPr>
          <w:fldChar w:fldCharType="end"/>
        </w:r>
      </w:hyperlink>
      <w:r w:rsidR="00F87003">
        <w:rPr>
          <w:noProof/>
        </w:rPr>
        <w:t>8</w:t>
      </w:r>
    </w:p>
    <w:p w14:paraId="50C09FD5" w14:textId="23C0D9D7" w:rsidR="003D188A" w:rsidRDefault="001C145E">
      <w:pPr>
        <w:pStyle w:val="TOC2"/>
        <w:tabs>
          <w:tab w:val="right" w:leader="dot" w:pos="9350"/>
        </w:tabs>
        <w:rPr>
          <w:rFonts w:asciiTheme="minorHAnsi" w:eastAsiaTheme="minorEastAsia" w:hAnsiTheme="minorHAnsi" w:cstheme="minorBidi"/>
          <w:noProof/>
          <w:sz w:val="22"/>
        </w:rPr>
      </w:pPr>
      <w:hyperlink w:anchor="_Toc299524577" w:history="1">
        <w:r w:rsidR="00F87003" w:rsidRPr="000C24C8">
          <w:rPr>
            <w:rStyle w:val="Hyperlink"/>
            <w:noProof/>
          </w:rPr>
          <w:t>External Contacts</w:t>
        </w:r>
        <w:r w:rsidR="00F87003">
          <w:rPr>
            <w:noProof/>
            <w:webHidden/>
          </w:rPr>
          <w:tab/>
        </w:r>
        <w:r w:rsidR="00F87003">
          <w:rPr>
            <w:noProof/>
            <w:webHidden/>
          </w:rPr>
          <w:fldChar w:fldCharType="begin"/>
        </w:r>
        <w:r w:rsidR="00F87003">
          <w:rPr>
            <w:noProof/>
            <w:webHidden/>
          </w:rPr>
          <w:instrText xml:space="preserve"> PAGEREF _Toc299524577 \h </w:instrText>
        </w:r>
        <w:r w:rsidR="00F87003">
          <w:rPr>
            <w:noProof/>
            <w:webHidden/>
          </w:rPr>
        </w:r>
        <w:r w:rsidR="00F87003">
          <w:rPr>
            <w:noProof/>
            <w:webHidden/>
          </w:rPr>
          <w:fldChar w:fldCharType="separate"/>
        </w:r>
        <w:r w:rsidR="00F87003">
          <w:rPr>
            <w:noProof/>
            <w:webHidden/>
          </w:rPr>
          <w:t>2</w:t>
        </w:r>
        <w:r w:rsidR="00F87003">
          <w:rPr>
            <w:noProof/>
            <w:webHidden/>
          </w:rPr>
          <w:fldChar w:fldCharType="end"/>
        </w:r>
      </w:hyperlink>
      <w:r w:rsidR="00F87003">
        <w:rPr>
          <w:noProof/>
        </w:rPr>
        <w:t>8</w:t>
      </w:r>
    </w:p>
    <w:p w14:paraId="50C09FD6" w14:textId="3871D590" w:rsidR="003D188A" w:rsidRDefault="001C145E">
      <w:pPr>
        <w:pStyle w:val="TOC1"/>
        <w:tabs>
          <w:tab w:val="right" w:leader="dot" w:pos="9350"/>
        </w:tabs>
        <w:rPr>
          <w:rFonts w:asciiTheme="minorHAnsi" w:eastAsiaTheme="minorEastAsia" w:hAnsiTheme="minorHAnsi" w:cstheme="minorBidi"/>
          <w:b w:val="0"/>
          <w:noProof/>
          <w:sz w:val="22"/>
        </w:rPr>
      </w:pPr>
      <w:hyperlink w:anchor="_Toc299524578" w:history="1">
        <w:r w:rsidR="00F87003" w:rsidRPr="000C24C8">
          <w:rPr>
            <w:rStyle w:val="Hyperlink"/>
            <w:noProof/>
          </w:rPr>
          <w:t>Calendar Features</w:t>
        </w:r>
        <w:r w:rsidR="00F87003">
          <w:rPr>
            <w:noProof/>
            <w:webHidden/>
          </w:rPr>
          <w:tab/>
        </w:r>
      </w:hyperlink>
      <w:r w:rsidR="006F540B">
        <w:rPr>
          <w:noProof/>
        </w:rPr>
        <w:t>29</w:t>
      </w:r>
    </w:p>
    <w:p w14:paraId="50C09FD7" w14:textId="021AC198" w:rsidR="003D188A" w:rsidRDefault="001C145E">
      <w:pPr>
        <w:pStyle w:val="TOC2"/>
        <w:tabs>
          <w:tab w:val="right" w:leader="dot" w:pos="9350"/>
        </w:tabs>
        <w:rPr>
          <w:rFonts w:asciiTheme="minorHAnsi" w:eastAsiaTheme="minorEastAsia" w:hAnsiTheme="minorHAnsi" w:cstheme="minorBidi"/>
          <w:noProof/>
          <w:sz w:val="22"/>
        </w:rPr>
      </w:pPr>
      <w:hyperlink w:anchor="_Toc299524579" w:history="1">
        <w:r w:rsidR="00F87003" w:rsidRPr="000C24C8">
          <w:rPr>
            <w:rStyle w:val="Hyperlink"/>
            <w:noProof/>
          </w:rPr>
          <w:t>Out-of-Office Replies</w:t>
        </w:r>
        <w:r w:rsidR="00F87003">
          <w:rPr>
            <w:noProof/>
            <w:webHidden/>
          </w:rPr>
          <w:tab/>
        </w:r>
      </w:hyperlink>
      <w:r w:rsidR="006F540B">
        <w:rPr>
          <w:noProof/>
        </w:rPr>
        <w:t>29</w:t>
      </w:r>
    </w:p>
    <w:p w14:paraId="50C09FD8" w14:textId="5781943F" w:rsidR="003D188A" w:rsidRDefault="001C145E">
      <w:pPr>
        <w:pStyle w:val="TOC2"/>
        <w:tabs>
          <w:tab w:val="right" w:leader="dot" w:pos="9350"/>
        </w:tabs>
        <w:rPr>
          <w:rFonts w:asciiTheme="minorHAnsi" w:eastAsiaTheme="minorEastAsia" w:hAnsiTheme="minorHAnsi" w:cstheme="minorBidi"/>
          <w:noProof/>
          <w:sz w:val="22"/>
        </w:rPr>
      </w:pPr>
      <w:hyperlink w:anchor="_Toc299524580" w:history="1">
        <w:r w:rsidR="00F87003" w:rsidRPr="000C24C8">
          <w:rPr>
            <w:rStyle w:val="Hyperlink"/>
            <w:noProof/>
          </w:rPr>
          <w:t>Federated Calendar Sharing</w:t>
        </w:r>
        <w:r w:rsidR="00F87003">
          <w:rPr>
            <w:noProof/>
            <w:webHidden/>
          </w:rPr>
          <w:tab/>
        </w:r>
      </w:hyperlink>
      <w:r w:rsidR="006F540B">
        <w:rPr>
          <w:noProof/>
        </w:rPr>
        <w:t>29</w:t>
      </w:r>
    </w:p>
    <w:p w14:paraId="50C09FD9" w14:textId="21211F4A" w:rsidR="003D188A" w:rsidRDefault="001C145E">
      <w:pPr>
        <w:pStyle w:val="TOC2"/>
        <w:tabs>
          <w:tab w:val="right" w:leader="dot" w:pos="9350"/>
        </w:tabs>
        <w:rPr>
          <w:rFonts w:asciiTheme="minorHAnsi" w:eastAsiaTheme="minorEastAsia" w:hAnsiTheme="minorHAnsi" w:cstheme="minorBidi"/>
          <w:noProof/>
          <w:sz w:val="22"/>
        </w:rPr>
      </w:pPr>
      <w:hyperlink w:anchor="_Toc299524581" w:history="1">
        <w:r w:rsidR="00F87003" w:rsidRPr="000C24C8">
          <w:rPr>
            <w:rStyle w:val="Hyperlink"/>
            <w:noProof/>
          </w:rPr>
          <w:t>Calendar Sharing through iCal</w:t>
        </w:r>
        <w:r w:rsidR="00F87003">
          <w:rPr>
            <w:noProof/>
            <w:webHidden/>
          </w:rPr>
          <w:tab/>
        </w:r>
      </w:hyperlink>
      <w:r w:rsidR="006F540B">
        <w:rPr>
          <w:noProof/>
        </w:rPr>
        <w:t>29</w:t>
      </w:r>
    </w:p>
    <w:p w14:paraId="50C09FDA" w14:textId="0EBA21AB" w:rsidR="003D188A" w:rsidRDefault="001C145E">
      <w:pPr>
        <w:pStyle w:val="TOC2"/>
        <w:tabs>
          <w:tab w:val="right" w:leader="dot" w:pos="9350"/>
        </w:tabs>
        <w:rPr>
          <w:rFonts w:asciiTheme="minorHAnsi" w:eastAsiaTheme="minorEastAsia" w:hAnsiTheme="minorHAnsi" w:cstheme="minorBidi"/>
          <w:noProof/>
          <w:sz w:val="22"/>
        </w:rPr>
      </w:pPr>
      <w:hyperlink w:anchor="_Toc299524582" w:history="1">
        <w:r w:rsidR="00F87003" w:rsidRPr="000C24C8">
          <w:rPr>
            <w:rStyle w:val="Hyperlink"/>
            <w:noProof/>
          </w:rPr>
          <w:t>Conference Rooms and Resource Mailboxes</w:t>
        </w:r>
        <w:r w:rsidR="00F87003">
          <w:rPr>
            <w:noProof/>
            <w:webHidden/>
          </w:rPr>
          <w:tab/>
        </w:r>
      </w:hyperlink>
      <w:r w:rsidR="006F540B">
        <w:rPr>
          <w:noProof/>
        </w:rPr>
        <w:t>29</w:t>
      </w:r>
    </w:p>
    <w:p w14:paraId="50C09FDB" w14:textId="15AA510D" w:rsidR="003D188A" w:rsidRDefault="001C145E">
      <w:pPr>
        <w:pStyle w:val="TOC1"/>
        <w:tabs>
          <w:tab w:val="right" w:leader="dot" w:pos="9350"/>
        </w:tabs>
        <w:rPr>
          <w:rFonts w:asciiTheme="minorHAnsi" w:eastAsiaTheme="minorEastAsia" w:hAnsiTheme="minorHAnsi" w:cstheme="minorBidi"/>
          <w:b w:val="0"/>
          <w:noProof/>
          <w:sz w:val="22"/>
        </w:rPr>
      </w:pPr>
      <w:hyperlink w:anchor="_Toc299524583" w:history="1">
        <w:r w:rsidR="00F87003" w:rsidRPr="000C24C8">
          <w:rPr>
            <w:rStyle w:val="Hyperlink"/>
            <w:noProof/>
          </w:rPr>
          <w:t>Voicemail and Fax Features</w:t>
        </w:r>
        <w:r w:rsidR="00F87003">
          <w:rPr>
            <w:noProof/>
            <w:webHidden/>
          </w:rPr>
          <w:tab/>
        </w:r>
        <w:r w:rsidR="00F87003">
          <w:rPr>
            <w:noProof/>
            <w:webHidden/>
          </w:rPr>
          <w:fldChar w:fldCharType="begin"/>
        </w:r>
        <w:r w:rsidR="00F87003">
          <w:rPr>
            <w:noProof/>
            <w:webHidden/>
          </w:rPr>
          <w:instrText xml:space="preserve"> PAGEREF _Toc299524583 \h </w:instrText>
        </w:r>
        <w:r w:rsidR="00F87003">
          <w:rPr>
            <w:noProof/>
            <w:webHidden/>
          </w:rPr>
        </w:r>
        <w:r w:rsidR="00F87003">
          <w:rPr>
            <w:noProof/>
            <w:webHidden/>
          </w:rPr>
          <w:fldChar w:fldCharType="separate"/>
        </w:r>
        <w:r w:rsidR="00F87003">
          <w:rPr>
            <w:noProof/>
            <w:webHidden/>
          </w:rPr>
          <w:t>3</w:t>
        </w:r>
        <w:r w:rsidR="00F87003">
          <w:rPr>
            <w:noProof/>
            <w:webHidden/>
          </w:rPr>
          <w:fldChar w:fldCharType="end"/>
        </w:r>
      </w:hyperlink>
      <w:r w:rsidR="006F540B">
        <w:rPr>
          <w:noProof/>
        </w:rPr>
        <w:t>1</w:t>
      </w:r>
    </w:p>
    <w:p w14:paraId="50C09FDC" w14:textId="41F40E7A" w:rsidR="003D188A" w:rsidRDefault="001C145E">
      <w:pPr>
        <w:pStyle w:val="TOC2"/>
        <w:tabs>
          <w:tab w:val="right" w:leader="dot" w:pos="9350"/>
        </w:tabs>
        <w:rPr>
          <w:rFonts w:asciiTheme="minorHAnsi" w:eastAsiaTheme="minorEastAsia" w:hAnsiTheme="minorHAnsi" w:cstheme="minorBidi"/>
          <w:noProof/>
          <w:sz w:val="22"/>
        </w:rPr>
      </w:pPr>
      <w:hyperlink w:anchor="_Toc299524584" w:history="1">
        <w:r w:rsidR="00F87003" w:rsidRPr="000C24C8">
          <w:rPr>
            <w:rStyle w:val="Hyperlink"/>
            <w:noProof/>
          </w:rPr>
          <w:t>Hosted Voicemail (Unified Messaging)</w:t>
        </w:r>
        <w:r w:rsidR="00F87003">
          <w:rPr>
            <w:noProof/>
            <w:webHidden/>
          </w:rPr>
          <w:tab/>
        </w:r>
        <w:r w:rsidR="00F87003">
          <w:rPr>
            <w:noProof/>
            <w:webHidden/>
          </w:rPr>
          <w:fldChar w:fldCharType="begin"/>
        </w:r>
        <w:r w:rsidR="00F87003">
          <w:rPr>
            <w:noProof/>
            <w:webHidden/>
          </w:rPr>
          <w:instrText xml:space="preserve"> PAGEREF _Toc299524584 \h </w:instrText>
        </w:r>
        <w:r w:rsidR="00F87003">
          <w:rPr>
            <w:noProof/>
            <w:webHidden/>
          </w:rPr>
        </w:r>
        <w:r w:rsidR="00F87003">
          <w:rPr>
            <w:noProof/>
            <w:webHidden/>
          </w:rPr>
          <w:fldChar w:fldCharType="separate"/>
        </w:r>
        <w:r w:rsidR="00F87003">
          <w:rPr>
            <w:noProof/>
            <w:webHidden/>
          </w:rPr>
          <w:t>3</w:t>
        </w:r>
        <w:r w:rsidR="00F87003">
          <w:rPr>
            <w:noProof/>
            <w:webHidden/>
          </w:rPr>
          <w:fldChar w:fldCharType="end"/>
        </w:r>
      </w:hyperlink>
      <w:r w:rsidR="006F540B">
        <w:rPr>
          <w:noProof/>
        </w:rPr>
        <w:t>1</w:t>
      </w:r>
    </w:p>
    <w:p w14:paraId="50C09FDD" w14:textId="4ADC4559" w:rsidR="003D188A" w:rsidRDefault="001C145E">
      <w:pPr>
        <w:pStyle w:val="TOC2"/>
        <w:tabs>
          <w:tab w:val="right" w:leader="dot" w:pos="9350"/>
        </w:tabs>
        <w:rPr>
          <w:rFonts w:asciiTheme="minorHAnsi" w:eastAsiaTheme="minorEastAsia" w:hAnsiTheme="minorHAnsi" w:cstheme="minorBidi"/>
          <w:noProof/>
          <w:sz w:val="22"/>
        </w:rPr>
      </w:pPr>
      <w:hyperlink w:anchor="_Toc299524585" w:history="1">
        <w:r w:rsidR="00F87003" w:rsidRPr="000C24C8">
          <w:rPr>
            <w:rStyle w:val="Hyperlink"/>
            <w:noProof/>
          </w:rPr>
          <w:t>Interoperability with On-Premises Voicemail Systems</w:t>
        </w:r>
        <w:r w:rsidR="00F87003">
          <w:rPr>
            <w:noProof/>
            <w:webHidden/>
          </w:rPr>
          <w:tab/>
        </w:r>
        <w:r w:rsidR="00F87003">
          <w:rPr>
            <w:noProof/>
            <w:webHidden/>
          </w:rPr>
          <w:fldChar w:fldCharType="begin"/>
        </w:r>
        <w:r w:rsidR="00F87003">
          <w:rPr>
            <w:noProof/>
            <w:webHidden/>
          </w:rPr>
          <w:instrText xml:space="preserve"> PAGEREF _Toc299524585 \h </w:instrText>
        </w:r>
        <w:r w:rsidR="00F87003">
          <w:rPr>
            <w:noProof/>
            <w:webHidden/>
          </w:rPr>
        </w:r>
        <w:r w:rsidR="00F87003">
          <w:rPr>
            <w:noProof/>
            <w:webHidden/>
          </w:rPr>
          <w:fldChar w:fldCharType="separate"/>
        </w:r>
        <w:r w:rsidR="00F87003">
          <w:rPr>
            <w:noProof/>
            <w:webHidden/>
          </w:rPr>
          <w:t>3</w:t>
        </w:r>
        <w:r w:rsidR="00F87003">
          <w:rPr>
            <w:noProof/>
            <w:webHidden/>
          </w:rPr>
          <w:fldChar w:fldCharType="end"/>
        </w:r>
      </w:hyperlink>
      <w:r w:rsidR="00F87003">
        <w:rPr>
          <w:noProof/>
        </w:rPr>
        <w:t>2</w:t>
      </w:r>
    </w:p>
    <w:p w14:paraId="50C09FDE" w14:textId="7F5D37CD" w:rsidR="003D188A" w:rsidRDefault="001C145E">
      <w:pPr>
        <w:pStyle w:val="TOC2"/>
        <w:tabs>
          <w:tab w:val="right" w:leader="dot" w:pos="9350"/>
        </w:tabs>
        <w:rPr>
          <w:rFonts w:asciiTheme="minorHAnsi" w:eastAsiaTheme="minorEastAsia" w:hAnsiTheme="minorHAnsi" w:cstheme="minorBidi"/>
          <w:noProof/>
          <w:sz w:val="22"/>
        </w:rPr>
      </w:pPr>
      <w:hyperlink w:anchor="_Toc299524586" w:history="1">
        <w:r w:rsidR="00F87003" w:rsidRPr="000C24C8">
          <w:rPr>
            <w:rStyle w:val="Hyperlink"/>
            <w:noProof/>
          </w:rPr>
          <w:t>Fax Interoperability</w:t>
        </w:r>
        <w:r w:rsidR="00F87003">
          <w:rPr>
            <w:noProof/>
            <w:webHidden/>
          </w:rPr>
          <w:tab/>
        </w:r>
        <w:r w:rsidR="00F87003">
          <w:rPr>
            <w:noProof/>
            <w:webHidden/>
          </w:rPr>
          <w:fldChar w:fldCharType="begin"/>
        </w:r>
        <w:r w:rsidR="00F87003">
          <w:rPr>
            <w:noProof/>
            <w:webHidden/>
          </w:rPr>
          <w:instrText xml:space="preserve"> PAGEREF _Toc299524586 \h </w:instrText>
        </w:r>
        <w:r w:rsidR="00F87003">
          <w:rPr>
            <w:noProof/>
            <w:webHidden/>
          </w:rPr>
        </w:r>
        <w:r w:rsidR="00F87003">
          <w:rPr>
            <w:noProof/>
            <w:webHidden/>
          </w:rPr>
          <w:fldChar w:fldCharType="separate"/>
        </w:r>
        <w:r w:rsidR="00F87003">
          <w:rPr>
            <w:noProof/>
            <w:webHidden/>
          </w:rPr>
          <w:t>3</w:t>
        </w:r>
        <w:r w:rsidR="00F87003">
          <w:rPr>
            <w:noProof/>
            <w:webHidden/>
          </w:rPr>
          <w:fldChar w:fldCharType="end"/>
        </w:r>
      </w:hyperlink>
      <w:r w:rsidR="00F87003">
        <w:rPr>
          <w:noProof/>
        </w:rPr>
        <w:t>2</w:t>
      </w:r>
    </w:p>
    <w:p w14:paraId="50C09FDF" w14:textId="3632B6D3" w:rsidR="003D188A" w:rsidRDefault="001C145E">
      <w:pPr>
        <w:pStyle w:val="TOC1"/>
        <w:tabs>
          <w:tab w:val="right" w:leader="dot" w:pos="9350"/>
        </w:tabs>
        <w:rPr>
          <w:rFonts w:asciiTheme="minorHAnsi" w:eastAsiaTheme="minorEastAsia" w:hAnsiTheme="minorHAnsi" w:cstheme="minorBidi"/>
          <w:b w:val="0"/>
          <w:noProof/>
          <w:sz w:val="22"/>
        </w:rPr>
      </w:pPr>
      <w:hyperlink w:anchor="_Toc299524587" w:history="1">
        <w:r w:rsidR="00F87003" w:rsidRPr="000C24C8">
          <w:rPr>
            <w:rStyle w:val="Hyperlink"/>
            <w:noProof/>
          </w:rPr>
          <w:t>Security Features</w:t>
        </w:r>
        <w:r w:rsidR="00F87003">
          <w:rPr>
            <w:noProof/>
            <w:webHidden/>
          </w:rPr>
          <w:tab/>
        </w:r>
        <w:r w:rsidR="00F87003">
          <w:rPr>
            <w:noProof/>
            <w:webHidden/>
          </w:rPr>
          <w:fldChar w:fldCharType="begin"/>
        </w:r>
        <w:r w:rsidR="00F87003">
          <w:rPr>
            <w:noProof/>
            <w:webHidden/>
          </w:rPr>
          <w:instrText xml:space="preserve"> PAGEREF _Toc299524587 \h </w:instrText>
        </w:r>
        <w:r w:rsidR="00F87003">
          <w:rPr>
            <w:noProof/>
            <w:webHidden/>
          </w:rPr>
        </w:r>
        <w:r w:rsidR="00F87003">
          <w:rPr>
            <w:noProof/>
            <w:webHidden/>
          </w:rPr>
          <w:fldChar w:fldCharType="separate"/>
        </w:r>
        <w:r w:rsidR="00F87003">
          <w:rPr>
            <w:noProof/>
            <w:webHidden/>
          </w:rPr>
          <w:t>3</w:t>
        </w:r>
        <w:r w:rsidR="00F87003">
          <w:rPr>
            <w:noProof/>
            <w:webHidden/>
          </w:rPr>
          <w:fldChar w:fldCharType="end"/>
        </w:r>
      </w:hyperlink>
      <w:r w:rsidR="006F540B">
        <w:rPr>
          <w:noProof/>
        </w:rPr>
        <w:t>3</w:t>
      </w:r>
    </w:p>
    <w:p w14:paraId="50C09FE0" w14:textId="529C8029" w:rsidR="003D188A" w:rsidRDefault="001C145E">
      <w:pPr>
        <w:pStyle w:val="TOC2"/>
        <w:tabs>
          <w:tab w:val="right" w:leader="dot" w:pos="9350"/>
        </w:tabs>
        <w:rPr>
          <w:rFonts w:asciiTheme="minorHAnsi" w:eastAsiaTheme="minorEastAsia" w:hAnsiTheme="minorHAnsi" w:cstheme="minorBidi"/>
          <w:noProof/>
          <w:sz w:val="22"/>
        </w:rPr>
      </w:pPr>
      <w:hyperlink w:anchor="_Toc299524588" w:history="1">
        <w:r w:rsidR="00F87003" w:rsidRPr="000C24C8">
          <w:rPr>
            <w:rStyle w:val="Hyperlink"/>
            <w:noProof/>
          </w:rPr>
          <w:t>Anti-Spam and Antivirus Filtering</w:t>
        </w:r>
        <w:r w:rsidR="00F87003">
          <w:rPr>
            <w:noProof/>
            <w:webHidden/>
          </w:rPr>
          <w:tab/>
        </w:r>
        <w:r w:rsidR="00F87003">
          <w:rPr>
            <w:noProof/>
            <w:webHidden/>
          </w:rPr>
          <w:fldChar w:fldCharType="begin"/>
        </w:r>
        <w:r w:rsidR="00F87003">
          <w:rPr>
            <w:noProof/>
            <w:webHidden/>
          </w:rPr>
          <w:instrText xml:space="preserve"> PAGEREF _Toc299524588 \h </w:instrText>
        </w:r>
        <w:r w:rsidR="00F87003">
          <w:rPr>
            <w:noProof/>
            <w:webHidden/>
          </w:rPr>
        </w:r>
        <w:r w:rsidR="00F87003">
          <w:rPr>
            <w:noProof/>
            <w:webHidden/>
          </w:rPr>
          <w:fldChar w:fldCharType="separate"/>
        </w:r>
        <w:r w:rsidR="00F87003">
          <w:rPr>
            <w:noProof/>
            <w:webHidden/>
          </w:rPr>
          <w:t>3</w:t>
        </w:r>
        <w:r w:rsidR="00F87003">
          <w:rPr>
            <w:noProof/>
            <w:webHidden/>
          </w:rPr>
          <w:fldChar w:fldCharType="end"/>
        </w:r>
      </w:hyperlink>
      <w:r w:rsidR="006F540B">
        <w:rPr>
          <w:noProof/>
        </w:rPr>
        <w:t>3</w:t>
      </w:r>
    </w:p>
    <w:p w14:paraId="50C09FE1" w14:textId="58ED97FC" w:rsidR="003D188A" w:rsidRDefault="001C145E">
      <w:pPr>
        <w:pStyle w:val="TOC2"/>
        <w:tabs>
          <w:tab w:val="right" w:leader="dot" w:pos="9350"/>
        </w:tabs>
        <w:rPr>
          <w:rFonts w:asciiTheme="minorHAnsi" w:eastAsiaTheme="minorEastAsia" w:hAnsiTheme="minorHAnsi" w:cstheme="minorBidi"/>
          <w:noProof/>
          <w:sz w:val="22"/>
        </w:rPr>
      </w:pPr>
      <w:hyperlink w:anchor="_Toc299524589" w:history="1">
        <w:r w:rsidR="00F87003" w:rsidRPr="000C24C8">
          <w:rPr>
            <w:rStyle w:val="Hyperlink"/>
            <w:noProof/>
          </w:rPr>
          <w:t>Safe and Blocked Senders</w:t>
        </w:r>
        <w:r w:rsidR="00F87003">
          <w:rPr>
            <w:noProof/>
            <w:webHidden/>
          </w:rPr>
          <w:tab/>
        </w:r>
        <w:r w:rsidR="00F87003">
          <w:rPr>
            <w:noProof/>
            <w:webHidden/>
          </w:rPr>
          <w:fldChar w:fldCharType="begin"/>
        </w:r>
        <w:r w:rsidR="00F87003">
          <w:rPr>
            <w:noProof/>
            <w:webHidden/>
          </w:rPr>
          <w:instrText xml:space="preserve"> PAGEREF _Toc299524589 \h </w:instrText>
        </w:r>
        <w:r w:rsidR="00F87003">
          <w:rPr>
            <w:noProof/>
            <w:webHidden/>
          </w:rPr>
        </w:r>
        <w:r w:rsidR="00F87003">
          <w:rPr>
            <w:noProof/>
            <w:webHidden/>
          </w:rPr>
          <w:fldChar w:fldCharType="separate"/>
        </w:r>
        <w:r w:rsidR="00F87003">
          <w:rPr>
            <w:noProof/>
            <w:webHidden/>
          </w:rPr>
          <w:t>3</w:t>
        </w:r>
        <w:r w:rsidR="00F87003">
          <w:rPr>
            <w:noProof/>
            <w:webHidden/>
          </w:rPr>
          <w:fldChar w:fldCharType="end"/>
        </w:r>
      </w:hyperlink>
      <w:r w:rsidR="006F540B">
        <w:rPr>
          <w:noProof/>
        </w:rPr>
        <w:t>3</w:t>
      </w:r>
    </w:p>
    <w:p w14:paraId="50C09FE2" w14:textId="2DEC7863" w:rsidR="003D188A" w:rsidRDefault="001C145E">
      <w:pPr>
        <w:pStyle w:val="TOC2"/>
        <w:tabs>
          <w:tab w:val="right" w:leader="dot" w:pos="9350"/>
        </w:tabs>
        <w:rPr>
          <w:rFonts w:asciiTheme="minorHAnsi" w:eastAsiaTheme="minorEastAsia" w:hAnsiTheme="minorHAnsi" w:cstheme="minorBidi"/>
          <w:noProof/>
          <w:sz w:val="22"/>
        </w:rPr>
      </w:pPr>
      <w:hyperlink w:anchor="_Toc299524590" w:history="1">
        <w:r w:rsidR="00F87003" w:rsidRPr="000C24C8">
          <w:rPr>
            <w:rStyle w:val="Hyperlink"/>
            <w:noProof/>
          </w:rPr>
          <w:t>Junk Mail and Spam Quarantine</w:t>
        </w:r>
        <w:r w:rsidR="00F87003">
          <w:rPr>
            <w:noProof/>
            <w:webHidden/>
          </w:rPr>
          <w:tab/>
        </w:r>
        <w:r w:rsidR="00F87003">
          <w:rPr>
            <w:noProof/>
            <w:webHidden/>
          </w:rPr>
          <w:fldChar w:fldCharType="begin"/>
        </w:r>
        <w:r w:rsidR="00F87003">
          <w:rPr>
            <w:noProof/>
            <w:webHidden/>
          </w:rPr>
          <w:instrText xml:space="preserve"> PAGEREF _Toc299524590 \h </w:instrText>
        </w:r>
        <w:r w:rsidR="00F87003">
          <w:rPr>
            <w:noProof/>
            <w:webHidden/>
          </w:rPr>
        </w:r>
        <w:r w:rsidR="00F87003">
          <w:rPr>
            <w:noProof/>
            <w:webHidden/>
          </w:rPr>
          <w:fldChar w:fldCharType="separate"/>
        </w:r>
        <w:r w:rsidR="00F87003">
          <w:rPr>
            <w:noProof/>
            <w:webHidden/>
          </w:rPr>
          <w:t>3</w:t>
        </w:r>
        <w:r w:rsidR="00F87003">
          <w:rPr>
            <w:noProof/>
            <w:webHidden/>
          </w:rPr>
          <w:fldChar w:fldCharType="end"/>
        </w:r>
      </w:hyperlink>
      <w:r w:rsidR="006F540B">
        <w:rPr>
          <w:noProof/>
        </w:rPr>
        <w:t>3</w:t>
      </w:r>
    </w:p>
    <w:p w14:paraId="50C09FE3" w14:textId="63D33FA3" w:rsidR="003D188A" w:rsidRDefault="001C145E">
      <w:pPr>
        <w:pStyle w:val="TOC2"/>
        <w:tabs>
          <w:tab w:val="right" w:leader="dot" w:pos="9350"/>
        </w:tabs>
        <w:rPr>
          <w:rFonts w:asciiTheme="minorHAnsi" w:eastAsiaTheme="minorEastAsia" w:hAnsiTheme="minorHAnsi" w:cstheme="minorBidi"/>
          <w:noProof/>
          <w:sz w:val="22"/>
        </w:rPr>
      </w:pPr>
      <w:hyperlink w:anchor="_Toc299524591" w:history="1">
        <w:r w:rsidR="00F87003" w:rsidRPr="000C24C8">
          <w:rPr>
            <w:rStyle w:val="Hyperlink"/>
            <w:noProof/>
          </w:rPr>
          <w:t>Use of Other Filtering Services for Inbound Email</w:t>
        </w:r>
        <w:r w:rsidR="00F87003">
          <w:rPr>
            <w:noProof/>
            <w:webHidden/>
          </w:rPr>
          <w:tab/>
        </w:r>
        <w:r w:rsidR="00F87003">
          <w:rPr>
            <w:noProof/>
            <w:webHidden/>
          </w:rPr>
          <w:fldChar w:fldCharType="begin"/>
        </w:r>
        <w:r w:rsidR="00F87003">
          <w:rPr>
            <w:noProof/>
            <w:webHidden/>
          </w:rPr>
          <w:instrText xml:space="preserve"> PAGEREF _Toc299524591 \h </w:instrText>
        </w:r>
        <w:r w:rsidR="00F87003">
          <w:rPr>
            <w:noProof/>
            <w:webHidden/>
          </w:rPr>
        </w:r>
        <w:r w:rsidR="00F87003">
          <w:rPr>
            <w:noProof/>
            <w:webHidden/>
          </w:rPr>
          <w:fldChar w:fldCharType="separate"/>
        </w:r>
        <w:r w:rsidR="00F87003">
          <w:rPr>
            <w:noProof/>
            <w:webHidden/>
          </w:rPr>
          <w:t>3</w:t>
        </w:r>
        <w:r w:rsidR="00F87003">
          <w:rPr>
            <w:noProof/>
            <w:webHidden/>
          </w:rPr>
          <w:fldChar w:fldCharType="end"/>
        </w:r>
      </w:hyperlink>
      <w:r w:rsidR="00F87003">
        <w:rPr>
          <w:noProof/>
        </w:rPr>
        <w:t>4</w:t>
      </w:r>
    </w:p>
    <w:p w14:paraId="50C09FE4" w14:textId="3A3D299B" w:rsidR="003D188A" w:rsidRDefault="001C145E">
      <w:pPr>
        <w:pStyle w:val="TOC2"/>
        <w:tabs>
          <w:tab w:val="right" w:leader="dot" w:pos="9350"/>
        </w:tabs>
        <w:rPr>
          <w:rFonts w:asciiTheme="minorHAnsi" w:eastAsiaTheme="minorEastAsia" w:hAnsiTheme="minorHAnsi" w:cstheme="minorBidi"/>
          <w:noProof/>
          <w:sz w:val="22"/>
        </w:rPr>
      </w:pPr>
      <w:hyperlink w:anchor="_Toc299524592" w:history="1">
        <w:r w:rsidR="00F87003" w:rsidRPr="000C24C8">
          <w:rPr>
            <w:rStyle w:val="Hyperlink"/>
            <w:noProof/>
          </w:rPr>
          <w:t>Custom Routing of Outbound Email</w:t>
        </w:r>
        <w:r w:rsidR="00F87003">
          <w:rPr>
            <w:noProof/>
            <w:webHidden/>
          </w:rPr>
          <w:tab/>
        </w:r>
        <w:r w:rsidR="00F87003">
          <w:rPr>
            <w:noProof/>
            <w:webHidden/>
          </w:rPr>
          <w:fldChar w:fldCharType="begin"/>
        </w:r>
        <w:r w:rsidR="00F87003">
          <w:rPr>
            <w:noProof/>
            <w:webHidden/>
          </w:rPr>
          <w:instrText xml:space="preserve"> PAGEREF _Toc299524592 \h </w:instrText>
        </w:r>
        <w:r w:rsidR="00F87003">
          <w:rPr>
            <w:noProof/>
            <w:webHidden/>
          </w:rPr>
        </w:r>
        <w:r w:rsidR="00F87003">
          <w:rPr>
            <w:noProof/>
            <w:webHidden/>
          </w:rPr>
          <w:fldChar w:fldCharType="separate"/>
        </w:r>
        <w:r w:rsidR="00F87003">
          <w:rPr>
            <w:noProof/>
            <w:webHidden/>
          </w:rPr>
          <w:t>3</w:t>
        </w:r>
        <w:r w:rsidR="00F87003">
          <w:rPr>
            <w:noProof/>
            <w:webHidden/>
          </w:rPr>
          <w:fldChar w:fldCharType="end"/>
        </w:r>
      </w:hyperlink>
      <w:r w:rsidR="00F87003">
        <w:rPr>
          <w:noProof/>
        </w:rPr>
        <w:t>4</w:t>
      </w:r>
    </w:p>
    <w:p w14:paraId="50C09FE5" w14:textId="5771ED88" w:rsidR="003D188A" w:rsidRDefault="001C145E">
      <w:pPr>
        <w:pStyle w:val="TOC2"/>
        <w:tabs>
          <w:tab w:val="right" w:leader="dot" w:pos="9350"/>
        </w:tabs>
        <w:rPr>
          <w:rFonts w:asciiTheme="minorHAnsi" w:eastAsiaTheme="minorEastAsia" w:hAnsiTheme="minorHAnsi" w:cstheme="minorBidi"/>
          <w:noProof/>
          <w:sz w:val="22"/>
        </w:rPr>
      </w:pPr>
      <w:hyperlink w:anchor="_Toc299524593" w:history="1">
        <w:r w:rsidR="00F87003" w:rsidRPr="000C24C8">
          <w:rPr>
            <w:rStyle w:val="Hyperlink"/>
            <w:noProof/>
          </w:rPr>
          <w:t>Transport Layer Security (TLS)</w:t>
        </w:r>
        <w:r w:rsidR="00F87003">
          <w:rPr>
            <w:noProof/>
            <w:webHidden/>
          </w:rPr>
          <w:tab/>
        </w:r>
        <w:r w:rsidR="00F87003">
          <w:rPr>
            <w:noProof/>
            <w:webHidden/>
          </w:rPr>
          <w:fldChar w:fldCharType="begin"/>
        </w:r>
        <w:r w:rsidR="00F87003">
          <w:rPr>
            <w:noProof/>
            <w:webHidden/>
          </w:rPr>
          <w:instrText xml:space="preserve"> PAGEREF _Toc299524593 \h </w:instrText>
        </w:r>
        <w:r w:rsidR="00F87003">
          <w:rPr>
            <w:noProof/>
            <w:webHidden/>
          </w:rPr>
        </w:r>
        <w:r w:rsidR="00F87003">
          <w:rPr>
            <w:noProof/>
            <w:webHidden/>
          </w:rPr>
          <w:fldChar w:fldCharType="separate"/>
        </w:r>
        <w:r w:rsidR="00F87003">
          <w:rPr>
            <w:noProof/>
            <w:webHidden/>
          </w:rPr>
          <w:t>3</w:t>
        </w:r>
        <w:r w:rsidR="00F87003">
          <w:rPr>
            <w:noProof/>
            <w:webHidden/>
          </w:rPr>
          <w:fldChar w:fldCharType="end"/>
        </w:r>
      </w:hyperlink>
      <w:r w:rsidR="00F87003">
        <w:rPr>
          <w:noProof/>
        </w:rPr>
        <w:t>4</w:t>
      </w:r>
    </w:p>
    <w:p w14:paraId="50C09FE6" w14:textId="48B26C86" w:rsidR="003D188A" w:rsidRDefault="001C145E">
      <w:pPr>
        <w:pStyle w:val="TOC2"/>
        <w:tabs>
          <w:tab w:val="right" w:leader="dot" w:pos="9350"/>
        </w:tabs>
        <w:rPr>
          <w:rFonts w:asciiTheme="minorHAnsi" w:eastAsiaTheme="minorEastAsia" w:hAnsiTheme="minorHAnsi" w:cstheme="minorBidi"/>
          <w:noProof/>
          <w:sz w:val="22"/>
        </w:rPr>
      </w:pPr>
      <w:hyperlink w:anchor="_Toc299524594" w:history="1">
        <w:r w:rsidR="00F87003" w:rsidRPr="000C24C8">
          <w:rPr>
            <w:rStyle w:val="Hyperlink"/>
            <w:noProof/>
          </w:rPr>
          <w:t>Encryption Between Clients and Exchange Online</w:t>
        </w:r>
        <w:r w:rsidR="00F87003">
          <w:rPr>
            <w:noProof/>
            <w:webHidden/>
          </w:rPr>
          <w:tab/>
        </w:r>
        <w:r w:rsidR="00F87003">
          <w:rPr>
            <w:noProof/>
            <w:webHidden/>
          </w:rPr>
          <w:fldChar w:fldCharType="begin"/>
        </w:r>
        <w:r w:rsidR="00F87003">
          <w:rPr>
            <w:noProof/>
            <w:webHidden/>
          </w:rPr>
          <w:instrText xml:space="preserve"> PAGEREF _Toc299524594 \h </w:instrText>
        </w:r>
        <w:r w:rsidR="00F87003">
          <w:rPr>
            <w:noProof/>
            <w:webHidden/>
          </w:rPr>
        </w:r>
        <w:r w:rsidR="00F87003">
          <w:rPr>
            <w:noProof/>
            <w:webHidden/>
          </w:rPr>
          <w:fldChar w:fldCharType="separate"/>
        </w:r>
        <w:r w:rsidR="00F87003">
          <w:rPr>
            <w:noProof/>
            <w:webHidden/>
          </w:rPr>
          <w:t>3</w:t>
        </w:r>
        <w:r w:rsidR="00F87003">
          <w:rPr>
            <w:noProof/>
            <w:webHidden/>
          </w:rPr>
          <w:fldChar w:fldCharType="end"/>
        </w:r>
      </w:hyperlink>
      <w:r w:rsidR="00F87003">
        <w:rPr>
          <w:noProof/>
        </w:rPr>
        <w:t>4</w:t>
      </w:r>
    </w:p>
    <w:p w14:paraId="50C09FE7" w14:textId="7FFA1CA7" w:rsidR="003D188A" w:rsidRDefault="001C145E">
      <w:pPr>
        <w:pStyle w:val="TOC2"/>
        <w:tabs>
          <w:tab w:val="right" w:leader="dot" w:pos="9350"/>
        </w:tabs>
        <w:rPr>
          <w:rFonts w:asciiTheme="minorHAnsi" w:eastAsiaTheme="minorEastAsia" w:hAnsiTheme="minorHAnsi" w:cstheme="minorBidi"/>
          <w:noProof/>
          <w:sz w:val="22"/>
        </w:rPr>
      </w:pPr>
      <w:hyperlink w:anchor="_Toc299524595" w:history="1">
        <w:r w:rsidR="006F540B" w:rsidRPr="000C24C8">
          <w:rPr>
            <w:rStyle w:val="Hyperlink"/>
            <w:noProof/>
          </w:rPr>
          <w:t>Information Rights Management</w:t>
        </w:r>
        <w:r w:rsidR="006F540B">
          <w:rPr>
            <w:noProof/>
            <w:webHidden/>
          </w:rPr>
          <w:tab/>
        </w:r>
        <w:r w:rsidR="006F540B">
          <w:rPr>
            <w:noProof/>
            <w:webHidden/>
          </w:rPr>
          <w:fldChar w:fldCharType="begin"/>
        </w:r>
        <w:r w:rsidR="006F540B">
          <w:rPr>
            <w:noProof/>
            <w:webHidden/>
          </w:rPr>
          <w:instrText xml:space="preserve"> PAGEREF _Toc299524595 \h </w:instrText>
        </w:r>
        <w:r w:rsidR="006F540B">
          <w:rPr>
            <w:noProof/>
            <w:webHidden/>
          </w:rPr>
        </w:r>
        <w:r w:rsidR="006F540B">
          <w:rPr>
            <w:noProof/>
            <w:webHidden/>
          </w:rPr>
          <w:fldChar w:fldCharType="separate"/>
        </w:r>
        <w:r w:rsidR="006F540B">
          <w:rPr>
            <w:noProof/>
            <w:webHidden/>
          </w:rPr>
          <w:t>3</w:t>
        </w:r>
        <w:r w:rsidR="006F540B">
          <w:rPr>
            <w:noProof/>
            <w:webHidden/>
          </w:rPr>
          <w:fldChar w:fldCharType="end"/>
        </w:r>
      </w:hyperlink>
      <w:r w:rsidR="006F540B">
        <w:rPr>
          <w:noProof/>
        </w:rPr>
        <w:t>5</w:t>
      </w:r>
    </w:p>
    <w:p w14:paraId="50C09FE8" w14:textId="392A39EA" w:rsidR="003D188A" w:rsidRDefault="001C145E">
      <w:pPr>
        <w:pStyle w:val="TOC1"/>
        <w:tabs>
          <w:tab w:val="right" w:leader="dot" w:pos="9350"/>
        </w:tabs>
        <w:rPr>
          <w:rFonts w:asciiTheme="minorHAnsi" w:eastAsiaTheme="minorEastAsia" w:hAnsiTheme="minorHAnsi" w:cstheme="minorBidi"/>
          <w:b w:val="0"/>
          <w:noProof/>
          <w:sz w:val="22"/>
        </w:rPr>
      </w:pPr>
      <w:hyperlink w:anchor="_Toc299524596" w:history="1">
        <w:r w:rsidR="00F87003" w:rsidRPr="000C24C8">
          <w:rPr>
            <w:rStyle w:val="Hyperlink"/>
            <w:noProof/>
          </w:rPr>
          <w:t>Archiving and Compliance Features</w:t>
        </w:r>
        <w:r w:rsidR="00F87003">
          <w:rPr>
            <w:noProof/>
            <w:webHidden/>
          </w:rPr>
          <w:tab/>
        </w:r>
        <w:r w:rsidR="00F87003">
          <w:rPr>
            <w:noProof/>
            <w:webHidden/>
          </w:rPr>
          <w:fldChar w:fldCharType="begin"/>
        </w:r>
        <w:r w:rsidR="00F87003">
          <w:rPr>
            <w:noProof/>
            <w:webHidden/>
          </w:rPr>
          <w:instrText xml:space="preserve"> PAGEREF _Toc299524596 \h </w:instrText>
        </w:r>
        <w:r w:rsidR="00F87003">
          <w:rPr>
            <w:noProof/>
            <w:webHidden/>
          </w:rPr>
        </w:r>
        <w:r w:rsidR="00F87003">
          <w:rPr>
            <w:noProof/>
            <w:webHidden/>
          </w:rPr>
          <w:fldChar w:fldCharType="separate"/>
        </w:r>
        <w:r w:rsidR="00F87003">
          <w:rPr>
            <w:noProof/>
            <w:webHidden/>
          </w:rPr>
          <w:t>3</w:t>
        </w:r>
        <w:r w:rsidR="00F87003">
          <w:rPr>
            <w:noProof/>
            <w:webHidden/>
          </w:rPr>
          <w:fldChar w:fldCharType="end"/>
        </w:r>
      </w:hyperlink>
      <w:r w:rsidR="006F540B">
        <w:rPr>
          <w:noProof/>
        </w:rPr>
        <w:t>7</w:t>
      </w:r>
    </w:p>
    <w:p w14:paraId="50C09FE9" w14:textId="23FC9A9B" w:rsidR="003D188A" w:rsidRDefault="001C145E">
      <w:pPr>
        <w:pStyle w:val="TOC2"/>
        <w:tabs>
          <w:tab w:val="right" w:leader="dot" w:pos="9350"/>
        </w:tabs>
        <w:rPr>
          <w:rFonts w:asciiTheme="minorHAnsi" w:eastAsiaTheme="minorEastAsia" w:hAnsiTheme="minorHAnsi" w:cstheme="minorBidi"/>
          <w:noProof/>
          <w:sz w:val="22"/>
        </w:rPr>
      </w:pPr>
      <w:hyperlink w:anchor="_Toc299524597" w:history="1">
        <w:r w:rsidR="00F87003" w:rsidRPr="000C24C8">
          <w:rPr>
            <w:rStyle w:val="Hyperlink"/>
            <w:noProof/>
          </w:rPr>
          <w:t>Disclaimers</w:t>
        </w:r>
        <w:r w:rsidR="00F87003">
          <w:rPr>
            <w:noProof/>
            <w:webHidden/>
          </w:rPr>
          <w:tab/>
        </w:r>
        <w:r w:rsidR="00F87003">
          <w:rPr>
            <w:noProof/>
            <w:webHidden/>
          </w:rPr>
          <w:fldChar w:fldCharType="begin"/>
        </w:r>
        <w:r w:rsidR="00F87003">
          <w:rPr>
            <w:noProof/>
            <w:webHidden/>
          </w:rPr>
          <w:instrText xml:space="preserve"> PAGEREF _Toc299524597 \h </w:instrText>
        </w:r>
        <w:r w:rsidR="00F87003">
          <w:rPr>
            <w:noProof/>
            <w:webHidden/>
          </w:rPr>
        </w:r>
        <w:r w:rsidR="00F87003">
          <w:rPr>
            <w:noProof/>
            <w:webHidden/>
          </w:rPr>
          <w:fldChar w:fldCharType="separate"/>
        </w:r>
        <w:r w:rsidR="00F87003">
          <w:rPr>
            <w:noProof/>
            <w:webHidden/>
          </w:rPr>
          <w:t>3</w:t>
        </w:r>
        <w:r w:rsidR="00F87003">
          <w:rPr>
            <w:noProof/>
            <w:webHidden/>
          </w:rPr>
          <w:fldChar w:fldCharType="end"/>
        </w:r>
      </w:hyperlink>
      <w:r w:rsidR="006F540B">
        <w:rPr>
          <w:noProof/>
        </w:rPr>
        <w:t>7</w:t>
      </w:r>
    </w:p>
    <w:p w14:paraId="50C09FEA" w14:textId="2CC3E28F" w:rsidR="003D188A" w:rsidRDefault="001C145E">
      <w:pPr>
        <w:pStyle w:val="TOC2"/>
        <w:tabs>
          <w:tab w:val="right" w:leader="dot" w:pos="9350"/>
        </w:tabs>
        <w:rPr>
          <w:rFonts w:asciiTheme="minorHAnsi" w:eastAsiaTheme="minorEastAsia" w:hAnsiTheme="minorHAnsi" w:cstheme="minorBidi"/>
          <w:noProof/>
          <w:sz w:val="22"/>
        </w:rPr>
      </w:pPr>
      <w:hyperlink w:anchor="_Toc299524598" w:history="1">
        <w:r w:rsidR="00F87003" w:rsidRPr="000C24C8">
          <w:rPr>
            <w:rStyle w:val="Hyperlink"/>
            <w:noProof/>
          </w:rPr>
          <w:t>Transport Rules</w:t>
        </w:r>
        <w:r w:rsidR="00F87003">
          <w:rPr>
            <w:noProof/>
            <w:webHidden/>
          </w:rPr>
          <w:tab/>
        </w:r>
        <w:r w:rsidR="00F87003">
          <w:rPr>
            <w:noProof/>
            <w:webHidden/>
          </w:rPr>
          <w:fldChar w:fldCharType="begin"/>
        </w:r>
        <w:r w:rsidR="00F87003">
          <w:rPr>
            <w:noProof/>
            <w:webHidden/>
          </w:rPr>
          <w:instrText xml:space="preserve"> PAGEREF _Toc299524598 \h </w:instrText>
        </w:r>
        <w:r w:rsidR="00F87003">
          <w:rPr>
            <w:noProof/>
            <w:webHidden/>
          </w:rPr>
        </w:r>
        <w:r w:rsidR="00F87003">
          <w:rPr>
            <w:noProof/>
            <w:webHidden/>
          </w:rPr>
          <w:fldChar w:fldCharType="separate"/>
        </w:r>
        <w:r w:rsidR="00F87003">
          <w:rPr>
            <w:noProof/>
            <w:webHidden/>
          </w:rPr>
          <w:t>3</w:t>
        </w:r>
        <w:r w:rsidR="00F87003">
          <w:rPr>
            <w:noProof/>
            <w:webHidden/>
          </w:rPr>
          <w:fldChar w:fldCharType="end"/>
        </w:r>
      </w:hyperlink>
      <w:r w:rsidR="006F540B">
        <w:rPr>
          <w:noProof/>
        </w:rPr>
        <w:t>7</w:t>
      </w:r>
    </w:p>
    <w:p w14:paraId="50C09FEB" w14:textId="71D74EE7" w:rsidR="003D188A" w:rsidRDefault="001C145E">
      <w:pPr>
        <w:pStyle w:val="TOC2"/>
        <w:tabs>
          <w:tab w:val="right" w:leader="dot" w:pos="9350"/>
        </w:tabs>
        <w:rPr>
          <w:rFonts w:asciiTheme="minorHAnsi" w:eastAsiaTheme="minorEastAsia" w:hAnsiTheme="minorHAnsi" w:cstheme="minorBidi"/>
          <w:noProof/>
          <w:sz w:val="22"/>
        </w:rPr>
      </w:pPr>
      <w:hyperlink w:anchor="_Toc299524599" w:history="1">
        <w:r w:rsidR="00F87003" w:rsidRPr="000C24C8">
          <w:rPr>
            <w:rStyle w:val="Hyperlink"/>
            <w:noProof/>
          </w:rPr>
          <w:t>Personal Archive</w:t>
        </w:r>
        <w:r w:rsidR="00F87003">
          <w:rPr>
            <w:noProof/>
            <w:webHidden/>
          </w:rPr>
          <w:tab/>
        </w:r>
        <w:r w:rsidR="00F87003">
          <w:rPr>
            <w:noProof/>
            <w:webHidden/>
          </w:rPr>
          <w:fldChar w:fldCharType="begin"/>
        </w:r>
        <w:r w:rsidR="00F87003">
          <w:rPr>
            <w:noProof/>
            <w:webHidden/>
          </w:rPr>
          <w:instrText xml:space="preserve"> PAGEREF _Toc299524599 \h </w:instrText>
        </w:r>
        <w:r w:rsidR="00F87003">
          <w:rPr>
            <w:noProof/>
            <w:webHidden/>
          </w:rPr>
        </w:r>
        <w:r w:rsidR="00F87003">
          <w:rPr>
            <w:noProof/>
            <w:webHidden/>
          </w:rPr>
          <w:fldChar w:fldCharType="separate"/>
        </w:r>
        <w:r w:rsidR="00F87003">
          <w:rPr>
            <w:noProof/>
            <w:webHidden/>
          </w:rPr>
          <w:t>3</w:t>
        </w:r>
        <w:r w:rsidR="00F87003">
          <w:rPr>
            <w:noProof/>
            <w:webHidden/>
          </w:rPr>
          <w:fldChar w:fldCharType="end"/>
        </w:r>
      </w:hyperlink>
      <w:r w:rsidR="00F87003">
        <w:rPr>
          <w:noProof/>
        </w:rPr>
        <w:t>8</w:t>
      </w:r>
    </w:p>
    <w:p w14:paraId="50C09FEC" w14:textId="6BFAF4A4" w:rsidR="003D188A" w:rsidRDefault="001C145E">
      <w:pPr>
        <w:pStyle w:val="TOC2"/>
        <w:tabs>
          <w:tab w:val="right" w:leader="dot" w:pos="9350"/>
        </w:tabs>
        <w:rPr>
          <w:rFonts w:asciiTheme="minorHAnsi" w:eastAsiaTheme="minorEastAsia" w:hAnsiTheme="minorHAnsi" w:cstheme="minorBidi"/>
          <w:noProof/>
          <w:sz w:val="22"/>
        </w:rPr>
      </w:pPr>
      <w:hyperlink w:anchor="_Toc299524600" w:history="1">
        <w:r w:rsidR="00F87003" w:rsidRPr="000C24C8">
          <w:rPr>
            <w:rStyle w:val="Hyperlink"/>
            <w:noProof/>
          </w:rPr>
          <w:t>Journaling</w:t>
        </w:r>
        <w:r w:rsidR="00F87003">
          <w:rPr>
            <w:noProof/>
            <w:webHidden/>
          </w:rPr>
          <w:tab/>
        </w:r>
        <w:r w:rsidR="00F87003">
          <w:rPr>
            <w:noProof/>
            <w:webHidden/>
          </w:rPr>
          <w:fldChar w:fldCharType="begin"/>
        </w:r>
        <w:r w:rsidR="00F87003">
          <w:rPr>
            <w:noProof/>
            <w:webHidden/>
          </w:rPr>
          <w:instrText xml:space="preserve"> PAGEREF _Toc299524600 \h </w:instrText>
        </w:r>
        <w:r w:rsidR="00F87003">
          <w:rPr>
            <w:noProof/>
            <w:webHidden/>
          </w:rPr>
        </w:r>
        <w:r w:rsidR="00F87003">
          <w:rPr>
            <w:noProof/>
            <w:webHidden/>
          </w:rPr>
          <w:fldChar w:fldCharType="separate"/>
        </w:r>
        <w:r w:rsidR="00F87003">
          <w:rPr>
            <w:noProof/>
            <w:webHidden/>
          </w:rPr>
          <w:t>3</w:t>
        </w:r>
        <w:r w:rsidR="00F87003">
          <w:rPr>
            <w:noProof/>
            <w:webHidden/>
          </w:rPr>
          <w:fldChar w:fldCharType="end"/>
        </w:r>
      </w:hyperlink>
      <w:r w:rsidR="006F540B">
        <w:rPr>
          <w:noProof/>
        </w:rPr>
        <w:t>9</w:t>
      </w:r>
    </w:p>
    <w:p w14:paraId="50C09FED" w14:textId="15883A2E" w:rsidR="003D188A" w:rsidRDefault="001C145E">
      <w:pPr>
        <w:pStyle w:val="TOC2"/>
        <w:tabs>
          <w:tab w:val="right" w:leader="dot" w:pos="9350"/>
        </w:tabs>
        <w:rPr>
          <w:rFonts w:asciiTheme="minorHAnsi" w:eastAsiaTheme="minorEastAsia" w:hAnsiTheme="minorHAnsi" w:cstheme="minorBidi"/>
          <w:noProof/>
          <w:sz w:val="22"/>
        </w:rPr>
      </w:pPr>
      <w:hyperlink w:anchor="_Toc299524601" w:history="1">
        <w:r w:rsidR="00F87003" w:rsidRPr="000C24C8">
          <w:rPr>
            <w:rStyle w:val="Hyperlink"/>
            <w:noProof/>
          </w:rPr>
          <w:t>Retention Policies</w:t>
        </w:r>
        <w:r w:rsidR="00F87003">
          <w:rPr>
            <w:noProof/>
            <w:webHidden/>
          </w:rPr>
          <w:tab/>
        </w:r>
        <w:r w:rsidR="00F87003">
          <w:rPr>
            <w:noProof/>
            <w:webHidden/>
          </w:rPr>
          <w:fldChar w:fldCharType="begin"/>
        </w:r>
        <w:r w:rsidR="00F87003">
          <w:rPr>
            <w:noProof/>
            <w:webHidden/>
          </w:rPr>
          <w:instrText xml:space="preserve"> PAGEREF _Toc299524601 \h </w:instrText>
        </w:r>
        <w:r w:rsidR="00F87003">
          <w:rPr>
            <w:noProof/>
            <w:webHidden/>
          </w:rPr>
        </w:r>
        <w:r w:rsidR="00F87003">
          <w:rPr>
            <w:noProof/>
            <w:webHidden/>
          </w:rPr>
          <w:fldChar w:fldCharType="separate"/>
        </w:r>
        <w:r w:rsidR="00F87003">
          <w:rPr>
            <w:noProof/>
            <w:webHidden/>
          </w:rPr>
          <w:t>3</w:t>
        </w:r>
        <w:r w:rsidR="00F87003">
          <w:rPr>
            <w:noProof/>
            <w:webHidden/>
          </w:rPr>
          <w:fldChar w:fldCharType="end"/>
        </w:r>
      </w:hyperlink>
      <w:r w:rsidR="00F87003">
        <w:rPr>
          <w:noProof/>
        </w:rPr>
        <w:t>8</w:t>
      </w:r>
    </w:p>
    <w:p w14:paraId="50C09FEE" w14:textId="262CC144" w:rsidR="003D188A" w:rsidRDefault="001C145E">
      <w:pPr>
        <w:pStyle w:val="TOC2"/>
        <w:tabs>
          <w:tab w:val="right" w:leader="dot" w:pos="9350"/>
        </w:tabs>
        <w:rPr>
          <w:rFonts w:asciiTheme="minorHAnsi" w:eastAsiaTheme="minorEastAsia" w:hAnsiTheme="minorHAnsi" w:cstheme="minorBidi"/>
          <w:noProof/>
          <w:sz w:val="22"/>
        </w:rPr>
      </w:pPr>
      <w:hyperlink w:anchor="_Toc299524602" w:history="1">
        <w:r w:rsidR="00F87003" w:rsidRPr="000C24C8">
          <w:rPr>
            <w:rStyle w:val="Hyperlink"/>
            <w:noProof/>
          </w:rPr>
          <w:t>Legal Hold</w:t>
        </w:r>
        <w:r w:rsidR="00F87003">
          <w:rPr>
            <w:noProof/>
            <w:webHidden/>
          </w:rPr>
          <w:tab/>
        </w:r>
        <w:r w:rsidR="00F87003">
          <w:rPr>
            <w:noProof/>
            <w:webHidden/>
          </w:rPr>
          <w:fldChar w:fldCharType="begin"/>
        </w:r>
        <w:r w:rsidR="00F87003">
          <w:rPr>
            <w:noProof/>
            <w:webHidden/>
          </w:rPr>
          <w:instrText xml:space="preserve"> PAGEREF _Toc299524602 \h </w:instrText>
        </w:r>
        <w:r w:rsidR="00F87003">
          <w:rPr>
            <w:noProof/>
            <w:webHidden/>
          </w:rPr>
        </w:r>
        <w:r w:rsidR="00F87003">
          <w:rPr>
            <w:noProof/>
            <w:webHidden/>
          </w:rPr>
          <w:fldChar w:fldCharType="separate"/>
        </w:r>
        <w:r w:rsidR="00F87003">
          <w:rPr>
            <w:noProof/>
            <w:webHidden/>
          </w:rPr>
          <w:t>3</w:t>
        </w:r>
        <w:r w:rsidR="00F87003">
          <w:rPr>
            <w:noProof/>
            <w:webHidden/>
          </w:rPr>
          <w:fldChar w:fldCharType="end"/>
        </w:r>
      </w:hyperlink>
      <w:r w:rsidR="00F87003">
        <w:rPr>
          <w:noProof/>
        </w:rPr>
        <w:t>8</w:t>
      </w:r>
    </w:p>
    <w:p w14:paraId="50C09FEF" w14:textId="77777777" w:rsidR="003D188A" w:rsidRDefault="001C145E">
      <w:pPr>
        <w:pStyle w:val="TOC2"/>
        <w:tabs>
          <w:tab w:val="right" w:leader="dot" w:pos="9350"/>
        </w:tabs>
        <w:rPr>
          <w:rFonts w:asciiTheme="minorHAnsi" w:eastAsiaTheme="minorEastAsia" w:hAnsiTheme="minorHAnsi" w:cstheme="minorBidi"/>
          <w:noProof/>
          <w:sz w:val="22"/>
        </w:rPr>
      </w:pPr>
      <w:hyperlink w:anchor="_Toc299524603" w:history="1">
        <w:r w:rsidR="003D188A" w:rsidRPr="000C24C8">
          <w:rPr>
            <w:rStyle w:val="Hyperlink"/>
            <w:noProof/>
          </w:rPr>
          <w:t>Rolling Legal Hold (Single Item Recovery)</w:t>
        </w:r>
        <w:r w:rsidR="003D188A">
          <w:rPr>
            <w:noProof/>
            <w:webHidden/>
          </w:rPr>
          <w:tab/>
        </w:r>
        <w:r w:rsidR="003D188A">
          <w:rPr>
            <w:noProof/>
            <w:webHidden/>
          </w:rPr>
          <w:fldChar w:fldCharType="begin"/>
        </w:r>
        <w:r w:rsidR="003D188A">
          <w:rPr>
            <w:noProof/>
            <w:webHidden/>
          </w:rPr>
          <w:instrText xml:space="preserve"> PAGEREF _Toc299524603 \h </w:instrText>
        </w:r>
        <w:r w:rsidR="003D188A">
          <w:rPr>
            <w:noProof/>
            <w:webHidden/>
          </w:rPr>
        </w:r>
        <w:r w:rsidR="003D188A">
          <w:rPr>
            <w:noProof/>
            <w:webHidden/>
          </w:rPr>
          <w:fldChar w:fldCharType="separate"/>
        </w:r>
        <w:r w:rsidR="003D188A">
          <w:rPr>
            <w:noProof/>
            <w:webHidden/>
          </w:rPr>
          <w:t>39</w:t>
        </w:r>
        <w:r w:rsidR="003D188A">
          <w:rPr>
            <w:noProof/>
            <w:webHidden/>
          </w:rPr>
          <w:fldChar w:fldCharType="end"/>
        </w:r>
      </w:hyperlink>
    </w:p>
    <w:p w14:paraId="50C09FF0" w14:textId="1DFF1D48" w:rsidR="003D188A" w:rsidRDefault="001C145E">
      <w:pPr>
        <w:pStyle w:val="TOC2"/>
        <w:tabs>
          <w:tab w:val="right" w:leader="dot" w:pos="9350"/>
        </w:tabs>
        <w:rPr>
          <w:rFonts w:asciiTheme="minorHAnsi" w:eastAsiaTheme="minorEastAsia" w:hAnsiTheme="minorHAnsi" w:cstheme="minorBidi"/>
          <w:noProof/>
          <w:sz w:val="22"/>
        </w:rPr>
      </w:pPr>
      <w:hyperlink w:anchor="_Toc299524604" w:history="1">
        <w:r w:rsidR="006F540B" w:rsidRPr="000C24C8">
          <w:rPr>
            <w:rStyle w:val="Hyperlink"/>
            <w:noProof/>
          </w:rPr>
          <w:t>Multi-Mailbox Search</w:t>
        </w:r>
        <w:r w:rsidR="006F540B">
          <w:rPr>
            <w:noProof/>
            <w:webHidden/>
          </w:rPr>
          <w:tab/>
        </w:r>
      </w:hyperlink>
      <w:r w:rsidR="006F540B">
        <w:rPr>
          <w:noProof/>
        </w:rPr>
        <w:t>40</w:t>
      </w:r>
    </w:p>
    <w:p w14:paraId="50C09FF1" w14:textId="5F1302E2" w:rsidR="003D188A" w:rsidRDefault="001C145E">
      <w:pPr>
        <w:pStyle w:val="TOC1"/>
        <w:tabs>
          <w:tab w:val="right" w:leader="dot" w:pos="9350"/>
        </w:tabs>
        <w:rPr>
          <w:rFonts w:asciiTheme="minorHAnsi" w:eastAsiaTheme="minorEastAsia" w:hAnsiTheme="minorHAnsi" w:cstheme="minorBidi"/>
          <w:b w:val="0"/>
          <w:noProof/>
          <w:sz w:val="22"/>
        </w:rPr>
      </w:pPr>
      <w:hyperlink w:anchor="_Toc299524605" w:history="1">
        <w:r w:rsidR="00F87003" w:rsidRPr="000C24C8">
          <w:rPr>
            <w:rStyle w:val="Hyperlink"/>
            <w:noProof/>
          </w:rPr>
          <w:t>Administration Features</w:t>
        </w:r>
        <w:r w:rsidR="00F87003">
          <w:rPr>
            <w:noProof/>
            <w:webHidden/>
          </w:rPr>
          <w:tab/>
        </w:r>
        <w:r w:rsidR="00F87003">
          <w:rPr>
            <w:noProof/>
            <w:webHidden/>
          </w:rPr>
          <w:fldChar w:fldCharType="begin"/>
        </w:r>
        <w:r w:rsidR="00F87003">
          <w:rPr>
            <w:noProof/>
            <w:webHidden/>
          </w:rPr>
          <w:instrText xml:space="preserve"> PAGEREF _Toc299524605 \h </w:instrText>
        </w:r>
        <w:r w:rsidR="00F87003">
          <w:rPr>
            <w:noProof/>
            <w:webHidden/>
          </w:rPr>
        </w:r>
        <w:r w:rsidR="00F87003">
          <w:rPr>
            <w:noProof/>
            <w:webHidden/>
          </w:rPr>
          <w:fldChar w:fldCharType="separate"/>
        </w:r>
        <w:r w:rsidR="00F87003">
          <w:rPr>
            <w:noProof/>
            <w:webHidden/>
          </w:rPr>
          <w:t>4</w:t>
        </w:r>
        <w:r w:rsidR="00F87003">
          <w:rPr>
            <w:noProof/>
            <w:webHidden/>
          </w:rPr>
          <w:fldChar w:fldCharType="end"/>
        </w:r>
      </w:hyperlink>
      <w:r w:rsidR="006F540B">
        <w:rPr>
          <w:noProof/>
        </w:rPr>
        <w:t>2</w:t>
      </w:r>
    </w:p>
    <w:p w14:paraId="50C09FF2" w14:textId="77628CFD" w:rsidR="003D188A" w:rsidRDefault="001C145E">
      <w:pPr>
        <w:pStyle w:val="TOC2"/>
        <w:tabs>
          <w:tab w:val="right" w:leader="dot" w:pos="9350"/>
        </w:tabs>
        <w:rPr>
          <w:rFonts w:asciiTheme="minorHAnsi" w:eastAsiaTheme="minorEastAsia" w:hAnsiTheme="minorHAnsi" w:cstheme="minorBidi"/>
          <w:noProof/>
          <w:sz w:val="22"/>
        </w:rPr>
      </w:pPr>
      <w:hyperlink w:anchor="_Toc299524606" w:history="1">
        <w:r w:rsidR="00F87003" w:rsidRPr="000C24C8">
          <w:rPr>
            <w:rStyle w:val="Hyperlink"/>
            <w:noProof/>
          </w:rPr>
          <w:t>Microsoft Online Services Portal</w:t>
        </w:r>
        <w:r w:rsidR="00F87003">
          <w:rPr>
            <w:noProof/>
            <w:webHidden/>
          </w:rPr>
          <w:tab/>
        </w:r>
        <w:r w:rsidR="00F87003">
          <w:rPr>
            <w:noProof/>
            <w:webHidden/>
          </w:rPr>
          <w:fldChar w:fldCharType="begin"/>
        </w:r>
        <w:r w:rsidR="00F87003">
          <w:rPr>
            <w:noProof/>
            <w:webHidden/>
          </w:rPr>
          <w:instrText xml:space="preserve"> PAGEREF _Toc299524606 \h </w:instrText>
        </w:r>
        <w:r w:rsidR="00F87003">
          <w:rPr>
            <w:noProof/>
            <w:webHidden/>
          </w:rPr>
        </w:r>
        <w:r w:rsidR="00F87003">
          <w:rPr>
            <w:noProof/>
            <w:webHidden/>
          </w:rPr>
          <w:fldChar w:fldCharType="separate"/>
        </w:r>
        <w:r w:rsidR="00F87003">
          <w:rPr>
            <w:noProof/>
            <w:webHidden/>
          </w:rPr>
          <w:t>4</w:t>
        </w:r>
        <w:r w:rsidR="00F87003">
          <w:rPr>
            <w:noProof/>
            <w:webHidden/>
          </w:rPr>
          <w:fldChar w:fldCharType="end"/>
        </w:r>
      </w:hyperlink>
      <w:r w:rsidR="006F540B">
        <w:rPr>
          <w:noProof/>
        </w:rPr>
        <w:t>2</w:t>
      </w:r>
    </w:p>
    <w:p w14:paraId="50C09FF3" w14:textId="1AC7AD8A" w:rsidR="003D188A" w:rsidRDefault="001C145E">
      <w:pPr>
        <w:pStyle w:val="TOC2"/>
        <w:tabs>
          <w:tab w:val="right" w:leader="dot" w:pos="9350"/>
        </w:tabs>
        <w:rPr>
          <w:rFonts w:asciiTheme="minorHAnsi" w:eastAsiaTheme="minorEastAsia" w:hAnsiTheme="minorHAnsi" w:cstheme="minorBidi"/>
          <w:noProof/>
          <w:sz w:val="22"/>
        </w:rPr>
      </w:pPr>
      <w:hyperlink w:anchor="_Toc299524607" w:history="1">
        <w:r w:rsidR="00F87003" w:rsidRPr="000C24C8">
          <w:rPr>
            <w:rStyle w:val="Hyperlink"/>
            <w:noProof/>
          </w:rPr>
          <w:t>Exchange Control Panel</w:t>
        </w:r>
        <w:r w:rsidR="00F87003">
          <w:rPr>
            <w:noProof/>
            <w:webHidden/>
          </w:rPr>
          <w:tab/>
        </w:r>
        <w:r w:rsidR="00F87003">
          <w:rPr>
            <w:noProof/>
            <w:webHidden/>
          </w:rPr>
          <w:fldChar w:fldCharType="begin"/>
        </w:r>
        <w:r w:rsidR="00F87003">
          <w:rPr>
            <w:noProof/>
            <w:webHidden/>
          </w:rPr>
          <w:instrText xml:space="preserve"> PAGEREF _Toc299524607 \h </w:instrText>
        </w:r>
        <w:r w:rsidR="00F87003">
          <w:rPr>
            <w:noProof/>
            <w:webHidden/>
          </w:rPr>
        </w:r>
        <w:r w:rsidR="00F87003">
          <w:rPr>
            <w:noProof/>
            <w:webHidden/>
          </w:rPr>
          <w:fldChar w:fldCharType="separate"/>
        </w:r>
        <w:r w:rsidR="00F87003">
          <w:rPr>
            <w:noProof/>
            <w:webHidden/>
          </w:rPr>
          <w:t>4</w:t>
        </w:r>
        <w:r w:rsidR="00F87003">
          <w:rPr>
            <w:noProof/>
            <w:webHidden/>
          </w:rPr>
          <w:fldChar w:fldCharType="end"/>
        </w:r>
      </w:hyperlink>
      <w:r w:rsidR="006F540B">
        <w:rPr>
          <w:noProof/>
        </w:rPr>
        <w:t>2</w:t>
      </w:r>
    </w:p>
    <w:p w14:paraId="50C09FF4" w14:textId="795942B3" w:rsidR="003D188A" w:rsidRDefault="001C145E">
      <w:pPr>
        <w:pStyle w:val="TOC2"/>
        <w:tabs>
          <w:tab w:val="right" w:leader="dot" w:pos="9350"/>
        </w:tabs>
        <w:rPr>
          <w:rFonts w:asciiTheme="minorHAnsi" w:eastAsiaTheme="minorEastAsia" w:hAnsiTheme="minorHAnsi" w:cstheme="minorBidi"/>
          <w:noProof/>
          <w:sz w:val="22"/>
        </w:rPr>
      </w:pPr>
      <w:hyperlink w:anchor="_Toc299524608" w:history="1">
        <w:r w:rsidR="00F87003" w:rsidRPr="000C24C8">
          <w:rPr>
            <w:rStyle w:val="Hyperlink"/>
            <w:noProof/>
          </w:rPr>
          <w:t>Forefront Online Protection for Exchange Administration Center</w:t>
        </w:r>
        <w:r w:rsidR="00F87003">
          <w:rPr>
            <w:noProof/>
            <w:webHidden/>
          </w:rPr>
          <w:tab/>
        </w:r>
        <w:r w:rsidR="00F87003">
          <w:rPr>
            <w:noProof/>
            <w:webHidden/>
          </w:rPr>
          <w:fldChar w:fldCharType="begin"/>
        </w:r>
        <w:r w:rsidR="00F87003">
          <w:rPr>
            <w:noProof/>
            <w:webHidden/>
          </w:rPr>
          <w:instrText xml:space="preserve"> PAGEREF _Toc299524608 \h </w:instrText>
        </w:r>
        <w:r w:rsidR="00F87003">
          <w:rPr>
            <w:noProof/>
            <w:webHidden/>
          </w:rPr>
        </w:r>
        <w:r w:rsidR="00F87003">
          <w:rPr>
            <w:noProof/>
            <w:webHidden/>
          </w:rPr>
          <w:fldChar w:fldCharType="separate"/>
        </w:r>
        <w:r w:rsidR="00F87003">
          <w:rPr>
            <w:noProof/>
            <w:webHidden/>
          </w:rPr>
          <w:t>4</w:t>
        </w:r>
        <w:r w:rsidR="00F87003">
          <w:rPr>
            <w:noProof/>
            <w:webHidden/>
          </w:rPr>
          <w:fldChar w:fldCharType="end"/>
        </w:r>
      </w:hyperlink>
      <w:r w:rsidR="006F540B">
        <w:rPr>
          <w:noProof/>
        </w:rPr>
        <w:t>2</w:t>
      </w:r>
    </w:p>
    <w:p w14:paraId="50C09FF5" w14:textId="7060B660" w:rsidR="003D188A" w:rsidRDefault="001C145E">
      <w:pPr>
        <w:pStyle w:val="TOC2"/>
        <w:tabs>
          <w:tab w:val="right" w:leader="dot" w:pos="9350"/>
        </w:tabs>
        <w:rPr>
          <w:rFonts w:asciiTheme="minorHAnsi" w:eastAsiaTheme="minorEastAsia" w:hAnsiTheme="minorHAnsi" w:cstheme="minorBidi"/>
          <w:noProof/>
          <w:sz w:val="22"/>
        </w:rPr>
      </w:pPr>
      <w:hyperlink w:anchor="_Toc299524609" w:history="1">
        <w:r w:rsidR="00F87003" w:rsidRPr="000C24C8">
          <w:rPr>
            <w:rStyle w:val="Hyperlink"/>
            <w:noProof/>
          </w:rPr>
          <w:t>Remote PowerShell</w:t>
        </w:r>
        <w:r w:rsidR="00F87003">
          <w:rPr>
            <w:noProof/>
            <w:webHidden/>
          </w:rPr>
          <w:tab/>
        </w:r>
        <w:r w:rsidR="00F87003">
          <w:rPr>
            <w:noProof/>
            <w:webHidden/>
          </w:rPr>
          <w:fldChar w:fldCharType="begin"/>
        </w:r>
        <w:r w:rsidR="00F87003">
          <w:rPr>
            <w:noProof/>
            <w:webHidden/>
          </w:rPr>
          <w:instrText xml:space="preserve"> PAGEREF _Toc299524609 \h </w:instrText>
        </w:r>
        <w:r w:rsidR="00F87003">
          <w:rPr>
            <w:noProof/>
            <w:webHidden/>
          </w:rPr>
        </w:r>
        <w:r w:rsidR="00F87003">
          <w:rPr>
            <w:noProof/>
            <w:webHidden/>
          </w:rPr>
          <w:fldChar w:fldCharType="separate"/>
        </w:r>
        <w:r w:rsidR="00F87003">
          <w:rPr>
            <w:noProof/>
            <w:webHidden/>
          </w:rPr>
          <w:t>4</w:t>
        </w:r>
        <w:r w:rsidR="00F87003">
          <w:rPr>
            <w:noProof/>
            <w:webHidden/>
          </w:rPr>
          <w:fldChar w:fldCharType="end"/>
        </w:r>
      </w:hyperlink>
      <w:r w:rsidR="006F540B">
        <w:rPr>
          <w:noProof/>
        </w:rPr>
        <w:t>2</w:t>
      </w:r>
    </w:p>
    <w:p w14:paraId="50C09FF6" w14:textId="494169B3" w:rsidR="003D188A" w:rsidRDefault="001C145E">
      <w:pPr>
        <w:pStyle w:val="TOC2"/>
        <w:tabs>
          <w:tab w:val="right" w:leader="dot" w:pos="9350"/>
        </w:tabs>
        <w:rPr>
          <w:rFonts w:asciiTheme="minorHAnsi" w:eastAsiaTheme="minorEastAsia" w:hAnsiTheme="minorHAnsi" w:cstheme="minorBidi"/>
          <w:noProof/>
          <w:sz w:val="22"/>
        </w:rPr>
      </w:pPr>
      <w:hyperlink w:anchor="_Toc299524610" w:history="1">
        <w:r w:rsidR="00F87003" w:rsidRPr="000C24C8">
          <w:rPr>
            <w:rStyle w:val="Hyperlink"/>
            <w:noProof/>
          </w:rPr>
          <w:t>Role-Based Access Control</w:t>
        </w:r>
        <w:r w:rsidR="00F87003">
          <w:rPr>
            <w:noProof/>
            <w:webHidden/>
          </w:rPr>
          <w:tab/>
        </w:r>
        <w:r w:rsidR="00F87003">
          <w:rPr>
            <w:noProof/>
            <w:webHidden/>
          </w:rPr>
          <w:fldChar w:fldCharType="begin"/>
        </w:r>
        <w:r w:rsidR="00F87003">
          <w:rPr>
            <w:noProof/>
            <w:webHidden/>
          </w:rPr>
          <w:instrText xml:space="preserve"> PAGEREF _Toc299524610 \h </w:instrText>
        </w:r>
        <w:r w:rsidR="00F87003">
          <w:rPr>
            <w:noProof/>
            <w:webHidden/>
          </w:rPr>
        </w:r>
        <w:r w:rsidR="00F87003">
          <w:rPr>
            <w:noProof/>
            <w:webHidden/>
          </w:rPr>
          <w:fldChar w:fldCharType="separate"/>
        </w:r>
        <w:r w:rsidR="00F87003">
          <w:rPr>
            <w:noProof/>
            <w:webHidden/>
          </w:rPr>
          <w:t>4</w:t>
        </w:r>
        <w:r w:rsidR="00F87003">
          <w:rPr>
            <w:noProof/>
            <w:webHidden/>
          </w:rPr>
          <w:fldChar w:fldCharType="end"/>
        </w:r>
      </w:hyperlink>
      <w:r w:rsidR="00F87003">
        <w:rPr>
          <w:noProof/>
        </w:rPr>
        <w:t>3</w:t>
      </w:r>
    </w:p>
    <w:p w14:paraId="50C09FF7" w14:textId="6D80D65C" w:rsidR="003D188A" w:rsidRDefault="001C145E">
      <w:pPr>
        <w:pStyle w:val="TOC2"/>
        <w:tabs>
          <w:tab w:val="right" w:leader="dot" w:pos="9350"/>
        </w:tabs>
        <w:rPr>
          <w:rFonts w:asciiTheme="minorHAnsi" w:eastAsiaTheme="minorEastAsia" w:hAnsiTheme="minorHAnsi" w:cstheme="minorBidi"/>
          <w:noProof/>
          <w:sz w:val="22"/>
        </w:rPr>
      </w:pPr>
      <w:hyperlink w:anchor="_Toc299524611" w:history="1">
        <w:r w:rsidR="006F540B" w:rsidRPr="000C24C8">
          <w:rPr>
            <w:rStyle w:val="Hyperlink"/>
            <w:noProof/>
          </w:rPr>
          <w:t>Message Tracking</w:t>
        </w:r>
        <w:r w:rsidR="006F540B">
          <w:rPr>
            <w:noProof/>
            <w:webHidden/>
          </w:rPr>
          <w:tab/>
        </w:r>
        <w:r w:rsidR="006F540B">
          <w:rPr>
            <w:noProof/>
            <w:webHidden/>
          </w:rPr>
          <w:fldChar w:fldCharType="begin"/>
        </w:r>
        <w:r w:rsidR="006F540B">
          <w:rPr>
            <w:noProof/>
            <w:webHidden/>
          </w:rPr>
          <w:instrText xml:space="preserve"> PAGEREF _Toc299524611 \h </w:instrText>
        </w:r>
        <w:r w:rsidR="006F540B">
          <w:rPr>
            <w:noProof/>
            <w:webHidden/>
          </w:rPr>
        </w:r>
        <w:r w:rsidR="006F540B">
          <w:rPr>
            <w:noProof/>
            <w:webHidden/>
          </w:rPr>
          <w:fldChar w:fldCharType="separate"/>
        </w:r>
        <w:r w:rsidR="006F540B">
          <w:rPr>
            <w:noProof/>
            <w:webHidden/>
          </w:rPr>
          <w:t>4</w:t>
        </w:r>
        <w:r w:rsidR="006F540B">
          <w:rPr>
            <w:noProof/>
            <w:webHidden/>
          </w:rPr>
          <w:fldChar w:fldCharType="end"/>
        </w:r>
      </w:hyperlink>
      <w:r w:rsidR="006F540B">
        <w:rPr>
          <w:noProof/>
        </w:rPr>
        <w:t>4</w:t>
      </w:r>
    </w:p>
    <w:p w14:paraId="50C09FF8" w14:textId="02AC7B91" w:rsidR="003D188A" w:rsidRDefault="001C145E">
      <w:pPr>
        <w:pStyle w:val="TOC2"/>
        <w:tabs>
          <w:tab w:val="right" w:leader="dot" w:pos="9350"/>
        </w:tabs>
        <w:rPr>
          <w:rFonts w:asciiTheme="minorHAnsi" w:eastAsiaTheme="minorEastAsia" w:hAnsiTheme="minorHAnsi" w:cstheme="minorBidi"/>
          <w:noProof/>
          <w:sz w:val="22"/>
        </w:rPr>
      </w:pPr>
      <w:hyperlink w:anchor="_Toc299524612" w:history="1">
        <w:r w:rsidR="006F540B" w:rsidRPr="000C24C8">
          <w:rPr>
            <w:rStyle w:val="Hyperlink"/>
            <w:noProof/>
          </w:rPr>
          <w:t>Usage Reporting</w:t>
        </w:r>
        <w:r w:rsidR="006F540B">
          <w:rPr>
            <w:noProof/>
            <w:webHidden/>
          </w:rPr>
          <w:tab/>
        </w:r>
        <w:r w:rsidR="006F540B">
          <w:rPr>
            <w:noProof/>
            <w:webHidden/>
          </w:rPr>
          <w:fldChar w:fldCharType="begin"/>
        </w:r>
        <w:r w:rsidR="006F540B">
          <w:rPr>
            <w:noProof/>
            <w:webHidden/>
          </w:rPr>
          <w:instrText xml:space="preserve"> PAGEREF _Toc299524612 \h </w:instrText>
        </w:r>
        <w:r w:rsidR="006F540B">
          <w:rPr>
            <w:noProof/>
            <w:webHidden/>
          </w:rPr>
        </w:r>
        <w:r w:rsidR="006F540B">
          <w:rPr>
            <w:noProof/>
            <w:webHidden/>
          </w:rPr>
          <w:fldChar w:fldCharType="separate"/>
        </w:r>
        <w:r w:rsidR="006F540B">
          <w:rPr>
            <w:noProof/>
            <w:webHidden/>
          </w:rPr>
          <w:t>4</w:t>
        </w:r>
        <w:r w:rsidR="006F540B">
          <w:rPr>
            <w:noProof/>
            <w:webHidden/>
          </w:rPr>
          <w:fldChar w:fldCharType="end"/>
        </w:r>
      </w:hyperlink>
      <w:r w:rsidR="006F540B">
        <w:rPr>
          <w:noProof/>
        </w:rPr>
        <w:t>4</w:t>
      </w:r>
    </w:p>
    <w:p w14:paraId="50C09FF9" w14:textId="2E0D0BC5" w:rsidR="003D188A" w:rsidRDefault="001C145E">
      <w:pPr>
        <w:pStyle w:val="TOC2"/>
        <w:tabs>
          <w:tab w:val="right" w:leader="dot" w:pos="9350"/>
        </w:tabs>
        <w:rPr>
          <w:rFonts w:asciiTheme="minorHAnsi" w:eastAsiaTheme="minorEastAsia" w:hAnsiTheme="minorHAnsi" w:cstheme="minorBidi"/>
          <w:noProof/>
          <w:sz w:val="22"/>
        </w:rPr>
      </w:pPr>
      <w:hyperlink w:anchor="_Toc299524613" w:history="1">
        <w:r w:rsidR="006F540B" w:rsidRPr="000C24C8">
          <w:rPr>
            <w:rStyle w:val="Hyperlink"/>
            <w:noProof/>
          </w:rPr>
          <w:t>Auditing</w:t>
        </w:r>
        <w:r w:rsidR="006F540B">
          <w:rPr>
            <w:noProof/>
            <w:webHidden/>
          </w:rPr>
          <w:tab/>
        </w:r>
        <w:r w:rsidR="006F540B">
          <w:rPr>
            <w:noProof/>
            <w:webHidden/>
          </w:rPr>
          <w:fldChar w:fldCharType="begin"/>
        </w:r>
        <w:r w:rsidR="006F540B">
          <w:rPr>
            <w:noProof/>
            <w:webHidden/>
          </w:rPr>
          <w:instrText xml:space="preserve"> PAGEREF _Toc299524613 \h </w:instrText>
        </w:r>
        <w:r w:rsidR="006F540B">
          <w:rPr>
            <w:noProof/>
            <w:webHidden/>
          </w:rPr>
        </w:r>
        <w:r w:rsidR="006F540B">
          <w:rPr>
            <w:noProof/>
            <w:webHidden/>
          </w:rPr>
          <w:fldChar w:fldCharType="separate"/>
        </w:r>
        <w:r w:rsidR="006F540B">
          <w:rPr>
            <w:noProof/>
            <w:webHidden/>
          </w:rPr>
          <w:t>4</w:t>
        </w:r>
        <w:r w:rsidR="006F540B">
          <w:rPr>
            <w:noProof/>
            <w:webHidden/>
          </w:rPr>
          <w:fldChar w:fldCharType="end"/>
        </w:r>
      </w:hyperlink>
      <w:r w:rsidR="006F540B">
        <w:rPr>
          <w:noProof/>
        </w:rPr>
        <w:t>4</w:t>
      </w:r>
    </w:p>
    <w:p w14:paraId="50C09FFA" w14:textId="458950D9" w:rsidR="003D188A" w:rsidRDefault="001C145E">
      <w:pPr>
        <w:pStyle w:val="TOC1"/>
        <w:tabs>
          <w:tab w:val="right" w:leader="dot" w:pos="9350"/>
        </w:tabs>
        <w:rPr>
          <w:rFonts w:asciiTheme="minorHAnsi" w:eastAsiaTheme="minorEastAsia" w:hAnsiTheme="minorHAnsi" w:cstheme="minorBidi"/>
          <w:b w:val="0"/>
          <w:noProof/>
          <w:sz w:val="22"/>
        </w:rPr>
      </w:pPr>
      <w:hyperlink w:anchor="_Toc299524614" w:history="1">
        <w:r w:rsidR="00F87003" w:rsidRPr="000C24C8">
          <w:rPr>
            <w:rStyle w:val="Hyperlink"/>
            <w:noProof/>
          </w:rPr>
          <w:t>Application Interoperability Features</w:t>
        </w:r>
        <w:r w:rsidR="00F87003">
          <w:rPr>
            <w:noProof/>
            <w:webHidden/>
          </w:rPr>
          <w:tab/>
        </w:r>
        <w:r w:rsidR="00F87003">
          <w:rPr>
            <w:noProof/>
            <w:webHidden/>
          </w:rPr>
          <w:fldChar w:fldCharType="begin"/>
        </w:r>
        <w:r w:rsidR="00F87003">
          <w:rPr>
            <w:noProof/>
            <w:webHidden/>
          </w:rPr>
          <w:instrText xml:space="preserve"> PAGEREF _Toc299524614 \h </w:instrText>
        </w:r>
        <w:r w:rsidR="00F87003">
          <w:rPr>
            <w:noProof/>
            <w:webHidden/>
          </w:rPr>
        </w:r>
        <w:r w:rsidR="00F87003">
          <w:rPr>
            <w:noProof/>
            <w:webHidden/>
          </w:rPr>
          <w:fldChar w:fldCharType="separate"/>
        </w:r>
        <w:r w:rsidR="00F87003">
          <w:rPr>
            <w:noProof/>
            <w:webHidden/>
          </w:rPr>
          <w:t>4</w:t>
        </w:r>
        <w:r w:rsidR="00F87003">
          <w:rPr>
            <w:noProof/>
            <w:webHidden/>
          </w:rPr>
          <w:fldChar w:fldCharType="end"/>
        </w:r>
      </w:hyperlink>
      <w:r w:rsidR="006F540B">
        <w:rPr>
          <w:noProof/>
        </w:rPr>
        <w:t>5</w:t>
      </w:r>
    </w:p>
    <w:p w14:paraId="50C09FFB" w14:textId="3FEF5BDD" w:rsidR="003D188A" w:rsidRDefault="001C145E">
      <w:pPr>
        <w:pStyle w:val="TOC2"/>
        <w:tabs>
          <w:tab w:val="right" w:leader="dot" w:pos="9350"/>
        </w:tabs>
        <w:rPr>
          <w:rFonts w:asciiTheme="minorHAnsi" w:eastAsiaTheme="minorEastAsia" w:hAnsiTheme="minorHAnsi" w:cstheme="minorBidi"/>
          <w:noProof/>
          <w:sz w:val="22"/>
        </w:rPr>
      </w:pPr>
      <w:hyperlink w:anchor="_Toc299524615" w:history="1">
        <w:r w:rsidR="00F87003" w:rsidRPr="000C24C8">
          <w:rPr>
            <w:rStyle w:val="Hyperlink"/>
            <w:noProof/>
          </w:rPr>
          <w:t>Exchange Web Services</w:t>
        </w:r>
        <w:r w:rsidR="00F87003">
          <w:rPr>
            <w:noProof/>
            <w:webHidden/>
          </w:rPr>
          <w:tab/>
        </w:r>
        <w:r w:rsidR="00F87003">
          <w:rPr>
            <w:noProof/>
            <w:webHidden/>
          </w:rPr>
          <w:fldChar w:fldCharType="begin"/>
        </w:r>
        <w:r w:rsidR="00F87003">
          <w:rPr>
            <w:noProof/>
            <w:webHidden/>
          </w:rPr>
          <w:instrText xml:space="preserve"> PAGEREF _Toc299524615 \h </w:instrText>
        </w:r>
        <w:r w:rsidR="00F87003">
          <w:rPr>
            <w:noProof/>
            <w:webHidden/>
          </w:rPr>
        </w:r>
        <w:r w:rsidR="00F87003">
          <w:rPr>
            <w:noProof/>
            <w:webHidden/>
          </w:rPr>
          <w:fldChar w:fldCharType="separate"/>
        </w:r>
        <w:r w:rsidR="00F87003">
          <w:rPr>
            <w:noProof/>
            <w:webHidden/>
          </w:rPr>
          <w:t>4</w:t>
        </w:r>
        <w:r w:rsidR="00F87003">
          <w:rPr>
            <w:noProof/>
            <w:webHidden/>
          </w:rPr>
          <w:fldChar w:fldCharType="end"/>
        </w:r>
      </w:hyperlink>
      <w:r w:rsidR="006F540B">
        <w:rPr>
          <w:noProof/>
        </w:rPr>
        <w:t>5</w:t>
      </w:r>
    </w:p>
    <w:p w14:paraId="50C09FFC" w14:textId="5CA40E9E" w:rsidR="003D188A" w:rsidRDefault="001C145E">
      <w:pPr>
        <w:pStyle w:val="TOC2"/>
        <w:tabs>
          <w:tab w:val="right" w:leader="dot" w:pos="9350"/>
        </w:tabs>
        <w:rPr>
          <w:rFonts w:asciiTheme="minorHAnsi" w:eastAsiaTheme="minorEastAsia" w:hAnsiTheme="minorHAnsi" w:cstheme="minorBidi"/>
          <w:noProof/>
          <w:sz w:val="22"/>
        </w:rPr>
      </w:pPr>
      <w:hyperlink w:anchor="_Toc299524616" w:history="1">
        <w:r w:rsidR="00F87003" w:rsidRPr="000C24C8">
          <w:rPr>
            <w:rStyle w:val="Hyperlink"/>
            <w:noProof/>
          </w:rPr>
          <w:t>SMTP Relay</w:t>
        </w:r>
        <w:r w:rsidR="00F87003">
          <w:rPr>
            <w:noProof/>
            <w:webHidden/>
          </w:rPr>
          <w:tab/>
        </w:r>
        <w:r w:rsidR="00F87003">
          <w:rPr>
            <w:noProof/>
            <w:webHidden/>
          </w:rPr>
          <w:fldChar w:fldCharType="begin"/>
        </w:r>
        <w:r w:rsidR="00F87003">
          <w:rPr>
            <w:noProof/>
            <w:webHidden/>
          </w:rPr>
          <w:instrText xml:space="preserve"> PAGEREF _Toc299524616 \h </w:instrText>
        </w:r>
        <w:r w:rsidR="00F87003">
          <w:rPr>
            <w:noProof/>
            <w:webHidden/>
          </w:rPr>
        </w:r>
        <w:r w:rsidR="00F87003">
          <w:rPr>
            <w:noProof/>
            <w:webHidden/>
          </w:rPr>
          <w:fldChar w:fldCharType="separate"/>
        </w:r>
        <w:r w:rsidR="00F87003">
          <w:rPr>
            <w:noProof/>
            <w:webHidden/>
          </w:rPr>
          <w:t>4</w:t>
        </w:r>
        <w:r w:rsidR="00F87003">
          <w:rPr>
            <w:noProof/>
            <w:webHidden/>
          </w:rPr>
          <w:fldChar w:fldCharType="end"/>
        </w:r>
      </w:hyperlink>
      <w:r w:rsidR="006F540B">
        <w:rPr>
          <w:noProof/>
        </w:rPr>
        <w:t>5</w:t>
      </w:r>
    </w:p>
    <w:p w14:paraId="50C09FFD" w14:textId="1CD19B5E" w:rsidR="003D188A" w:rsidRDefault="001C145E">
      <w:pPr>
        <w:pStyle w:val="TOC2"/>
        <w:tabs>
          <w:tab w:val="right" w:leader="dot" w:pos="9350"/>
        </w:tabs>
        <w:rPr>
          <w:rFonts w:asciiTheme="minorHAnsi" w:eastAsiaTheme="minorEastAsia" w:hAnsiTheme="minorHAnsi" w:cstheme="minorBidi"/>
          <w:noProof/>
          <w:sz w:val="22"/>
        </w:rPr>
      </w:pPr>
      <w:hyperlink w:anchor="_Toc299524617" w:history="1">
        <w:r w:rsidR="00F87003" w:rsidRPr="000C24C8">
          <w:rPr>
            <w:rStyle w:val="Hyperlink"/>
            <w:noProof/>
          </w:rPr>
          <w:t>Outlook Web App Web Parts</w:t>
        </w:r>
        <w:r w:rsidR="00F87003">
          <w:rPr>
            <w:noProof/>
            <w:webHidden/>
          </w:rPr>
          <w:tab/>
        </w:r>
        <w:r w:rsidR="00F87003">
          <w:rPr>
            <w:noProof/>
            <w:webHidden/>
          </w:rPr>
          <w:fldChar w:fldCharType="begin"/>
        </w:r>
        <w:r w:rsidR="00F87003">
          <w:rPr>
            <w:noProof/>
            <w:webHidden/>
          </w:rPr>
          <w:instrText xml:space="preserve"> PAGEREF _Toc299524617 \h </w:instrText>
        </w:r>
        <w:r w:rsidR="00F87003">
          <w:rPr>
            <w:noProof/>
            <w:webHidden/>
          </w:rPr>
        </w:r>
        <w:r w:rsidR="00F87003">
          <w:rPr>
            <w:noProof/>
            <w:webHidden/>
          </w:rPr>
          <w:fldChar w:fldCharType="separate"/>
        </w:r>
        <w:r w:rsidR="00F87003">
          <w:rPr>
            <w:noProof/>
            <w:webHidden/>
          </w:rPr>
          <w:t>4</w:t>
        </w:r>
        <w:r w:rsidR="00F87003">
          <w:rPr>
            <w:noProof/>
            <w:webHidden/>
          </w:rPr>
          <w:fldChar w:fldCharType="end"/>
        </w:r>
      </w:hyperlink>
      <w:r w:rsidR="006F540B">
        <w:rPr>
          <w:noProof/>
        </w:rPr>
        <w:t>5</w:t>
      </w:r>
    </w:p>
    <w:p w14:paraId="50C09FFE" w14:textId="30422211" w:rsidR="003D188A" w:rsidRDefault="001C145E">
      <w:pPr>
        <w:pStyle w:val="TOC2"/>
        <w:tabs>
          <w:tab w:val="right" w:leader="dot" w:pos="9350"/>
        </w:tabs>
        <w:rPr>
          <w:rFonts w:asciiTheme="minorHAnsi" w:eastAsiaTheme="minorEastAsia" w:hAnsiTheme="minorHAnsi" w:cstheme="minorBidi"/>
          <w:noProof/>
          <w:sz w:val="22"/>
        </w:rPr>
      </w:pPr>
      <w:hyperlink w:anchor="_Toc299524618" w:history="1">
        <w:r w:rsidR="00F87003" w:rsidRPr="000C24C8">
          <w:rPr>
            <w:rStyle w:val="Hyperlink"/>
            <w:noProof/>
          </w:rPr>
          <w:t>Outlook Add-Ins and Outlook MAPI</w:t>
        </w:r>
        <w:r w:rsidR="00F87003">
          <w:rPr>
            <w:noProof/>
            <w:webHidden/>
          </w:rPr>
          <w:tab/>
        </w:r>
        <w:r w:rsidR="00F87003">
          <w:rPr>
            <w:noProof/>
            <w:webHidden/>
          </w:rPr>
          <w:fldChar w:fldCharType="begin"/>
        </w:r>
        <w:r w:rsidR="00F87003">
          <w:rPr>
            <w:noProof/>
            <w:webHidden/>
          </w:rPr>
          <w:instrText xml:space="preserve"> PAGEREF _Toc299524618 \h </w:instrText>
        </w:r>
        <w:r w:rsidR="00F87003">
          <w:rPr>
            <w:noProof/>
            <w:webHidden/>
          </w:rPr>
        </w:r>
        <w:r w:rsidR="00F87003">
          <w:rPr>
            <w:noProof/>
            <w:webHidden/>
          </w:rPr>
          <w:fldChar w:fldCharType="separate"/>
        </w:r>
        <w:r w:rsidR="00F87003">
          <w:rPr>
            <w:noProof/>
            <w:webHidden/>
          </w:rPr>
          <w:t>4</w:t>
        </w:r>
        <w:r w:rsidR="00F87003">
          <w:rPr>
            <w:noProof/>
            <w:webHidden/>
          </w:rPr>
          <w:fldChar w:fldCharType="end"/>
        </w:r>
      </w:hyperlink>
      <w:r w:rsidR="006F540B">
        <w:rPr>
          <w:noProof/>
        </w:rPr>
        <w:t>5</w:t>
      </w:r>
    </w:p>
    <w:p w14:paraId="50C09FFF" w14:textId="7421B380" w:rsidR="003D188A" w:rsidRDefault="001C145E">
      <w:pPr>
        <w:pStyle w:val="TOC2"/>
        <w:tabs>
          <w:tab w:val="right" w:leader="dot" w:pos="9350"/>
        </w:tabs>
        <w:rPr>
          <w:rFonts w:asciiTheme="minorHAnsi" w:eastAsiaTheme="minorEastAsia" w:hAnsiTheme="minorHAnsi" w:cstheme="minorBidi"/>
          <w:noProof/>
          <w:sz w:val="22"/>
        </w:rPr>
      </w:pPr>
      <w:hyperlink w:anchor="_Toc299524619" w:history="1">
        <w:r w:rsidR="00F87003" w:rsidRPr="000C24C8">
          <w:rPr>
            <w:rStyle w:val="Hyperlink"/>
            <w:noProof/>
          </w:rPr>
          <w:t>Exchange Server MAPI/CDO</w:t>
        </w:r>
        <w:r w:rsidR="00F87003">
          <w:rPr>
            <w:noProof/>
            <w:webHidden/>
          </w:rPr>
          <w:tab/>
        </w:r>
        <w:r w:rsidR="00F87003">
          <w:rPr>
            <w:noProof/>
            <w:webHidden/>
          </w:rPr>
          <w:fldChar w:fldCharType="begin"/>
        </w:r>
        <w:r w:rsidR="00F87003">
          <w:rPr>
            <w:noProof/>
            <w:webHidden/>
          </w:rPr>
          <w:instrText xml:space="preserve"> PAGEREF _Toc299524619 \h </w:instrText>
        </w:r>
        <w:r w:rsidR="00F87003">
          <w:rPr>
            <w:noProof/>
            <w:webHidden/>
          </w:rPr>
        </w:r>
        <w:r w:rsidR="00F87003">
          <w:rPr>
            <w:noProof/>
            <w:webHidden/>
          </w:rPr>
          <w:fldChar w:fldCharType="separate"/>
        </w:r>
        <w:r w:rsidR="00F87003">
          <w:rPr>
            <w:noProof/>
            <w:webHidden/>
          </w:rPr>
          <w:t>4</w:t>
        </w:r>
        <w:r w:rsidR="00F87003">
          <w:rPr>
            <w:noProof/>
            <w:webHidden/>
          </w:rPr>
          <w:fldChar w:fldCharType="end"/>
        </w:r>
      </w:hyperlink>
      <w:r w:rsidR="00F87003">
        <w:rPr>
          <w:noProof/>
        </w:rPr>
        <w:t>6</w:t>
      </w:r>
    </w:p>
    <w:p w14:paraId="50C0A000" w14:textId="4BF020B9" w:rsidR="003D188A" w:rsidRDefault="001C145E">
      <w:pPr>
        <w:pStyle w:val="TOC2"/>
        <w:tabs>
          <w:tab w:val="right" w:leader="dot" w:pos="9350"/>
        </w:tabs>
        <w:rPr>
          <w:rFonts w:asciiTheme="minorHAnsi" w:eastAsiaTheme="minorEastAsia" w:hAnsiTheme="minorHAnsi" w:cstheme="minorBidi"/>
          <w:noProof/>
          <w:sz w:val="22"/>
        </w:rPr>
      </w:pPr>
      <w:hyperlink w:anchor="_Toc299524620" w:history="1">
        <w:r w:rsidR="00F87003" w:rsidRPr="000C24C8">
          <w:rPr>
            <w:rStyle w:val="Hyperlink"/>
            <w:noProof/>
          </w:rPr>
          <w:t>WebDAV</w:t>
        </w:r>
        <w:r w:rsidR="00F87003">
          <w:rPr>
            <w:noProof/>
            <w:webHidden/>
          </w:rPr>
          <w:tab/>
        </w:r>
        <w:r w:rsidR="00F87003">
          <w:rPr>
            <w:noProof/>
            <w:webHidden/>
          </w:rPr>
          <w:fldChar w:fldCharType="begin"/>
        </w:r>
        <w:r w:rsidR="00F87003">
          <w:rPr>
            <w:noProof/>
            <w:webHidden/>
          </w:rPr>
          <w:instrText xml:space="preserve"> PAGEREF _Toc299524620 \h </w:instrText>
        </w:r>
        <w:r w:rsidR="00F87003">
          <w:rPr>
            <w:noProof/>
            <w:webHidden/>
          </w:rPr>
        </w:r>
        <w:r w:rsidR="00F87003">
          <w:rPr>
            <w:noProof/>
            <w:webHidden/>
          </w:rPr>
          <w:fldChar w:fldCharType="separate"/>
        </w:r>
        <w:r w:rsidR="00F87003">
          <w:rPr>
            <w:noProof/>
            <w:webHidden/>
          </w:rPr>
          <w:t>4</w:t>
        </w:r>
        <w:r w:rsidR="00F87003">
          <w:rPr>
            <w:noProof/>
            <w:webHidden/>
          </w:rPr>
          <w:fldChar w:fldCharType="end"/>
        </w:r>
      </w:hyperlink>
      <w:r w:rsidR="00F87003">
        <w:rPr>
          <w:noProof/>
        </w:rPr>
        <w:t>6</w:t>
      </w:r>
    </w:p>
    <w:p w14:paraId="50C0A001" w14:textId="56243059" w:rsidR="003D188A" w:rsidRDefault="001C145E">
      <w:pPr>
        <w:pStyle w:val="TOC2"/>
        <w:tabs>
          <w:tab w:val="right" w:leader="dot" w:pos="9350"/>
        </w:tabs>
        <w:rPr>
          <w:rFonts w:asciiTheme="minorHAnsi" w:eastAsiaTheme="minorEastAsia" w:hAnsiTheme="minorHAnsi" w:cstheme="minorBidi"/>
          <w:noProof/>
          <w:sz w:val="22"/>
        </w:rPr>
      </w:pPr>
      <w:hyperlink w:anchor="_Toc299524621" w:history="1">
        <w:r w:rsidR="00F87003" w:rsidRPr="000C24C8">
          <w:rPr>
            <w:rStyle w:val="Hyperlink"/>
            <w:noProof/>
          </w:rPr>
          <w:t>Lync Server 2010 or Office Communications Server 2007 R2</w:t>
        </w:r>
        <w:r w:rsidR="00F87003">
          <w:rPr>
            <w:noProof/>
            <w:webHidden/>
          </w:rPr>
          <w:tab/>
        </w:r>
        <w:r w:rsidR="00F87003">
          <w:rPr>
            <w:noProof/>
            <w:webHidden/>
          </w:rPr>
          <w:fldChar w:fldCharType="begin"/>
        </w:r>
        <w:r w:rsidR="00F87003">
          <w:rPr>
            <w:noProof/>
            <w:webHidden/>
          </w:rPr>
          <w:instrText xml:space="preserve"> PAGEREF _Toc299524621 \h </w:instrText>
        </w:r>
        <w:r w:rsidR="00F87003">
          <w:rPr>
            <w:noProof/>
            <w:webHidden/>
          </w:rPr>
        </w:r>
        <w:r w:rsidR="00F87003">
          <w:rPr>
            <w:noProof/>
            <w:webHidden/>
          </w:rPr>
          <w:fldChar w:fldCharType="separate"/>
        </w:r>
        <w:r w:rsidR="00F87003">
          <w:rPr>
            <w:noProof/>
            <w:webHidden/>
          </w:rPr>
          <w:t>4</w:t>
        </w:r>
        <w:r w:rsidR="00F87003">
          <w:rPr>
            <w:noProof/>
            <w:webHidden/>
          </w:rPr>
          <w:fldChar w:fldCharType="end"/>
        </w:r>
      </w:hyperlink>
      <w:r w:rsidR="00F87003">
        <w:rPr>
          <w:noProof/>
        </w:rPr>
        <w:t>6</w:t>
      </w:r>
    </w:p>
    <w:p w14:paraId="50C0A002" w14:textId="455FA9B0" w:rsidR="003D188A" w:rsidRDefault="001C145E">
      <w:pPr>
        <w:pStyle w:val="TOC1"/>
        <w:tabs>
          <w:tab w:val="right" w:leader="dot" w:pos="9350"/>
        </w:tabs>
        <w:rPr>
          <w:rFonts w:asciiTheme="minorHAnsi" w:eastAsiaTheme="minorEastAsia" w:hAnsiTheme="minorHAnsi" w:cstheme="minorBidi"/>
          <w:b w:val="0"/>
          <w:noProof/>
          <w:sz w:val="22"/>
        </w:rPr>
      </w:pPr>
      <w:hyperlink w:anchor="_Toc299524622" w:history="1">
        <w:r w:rsidR="00F87003" w:rsidRPr="000C24C8">
          <w:rPr>
            <w:rStyle w:val="Hyperlink"/>
            <w:noProof/>
          </w:rPr>
          <w:t>Other Information</w:t>
        </w:r>
        <w:r w:rsidR="00F87003">
          <w:rPr>
            <w:noProof/>
            <w:webHidden/>
          </w:rPr>
          <w:tab/>
        </w:r>
        <w:r w:rsidR="00F87003">
          <w:rPr>
            <w:noProof/>
            <w:webHidden/>
          </w:rPr>
          <w:fldChar w:fldCharType="begin"/>
        </w:r>
        <w:r w:rsidR="00F87003">
          <w:rPr>
            <w:noProof/>
            <w:webHidden/>
          </w:rPr>
          <w:instrText xml:space="preserve"> PAGEREF _Toc299524622 \h </w:instrText>
        </w:r>
        <w:r w:rsidR="00F87003">
          <w:rPr>
            <w:noProof/>
            <w:webHidden/>
          </w:rPr>
        </w:r>
        <w:r w:rsidR="00F87003">
          <w:rPr>
            <w:noProof/>
            <w:webHidden/>
          </w:rPr>
          <w:fldChar w:fldCharType="separate"/>
        </w:r>
        <w:r w:rsidR="00F87003">
          <w:rPr>
            <w:noProof/>
            <w:webHidden/>
          </w:rPr>
          <w:t>4</w:t>
        </w:r>
        <w:r w:rsidR="00F87003">
          <w:rPr>
            <w:noProof/>
            <w:webHidden/>
          </w:rPr>
          <w:fldChar w:fldCharType="end"/>
        </w:r>
      </w:hyperlink>
      <w:r w:rsidR="00F87003">
        <w:rPr>
          <w:noProof/>
        </w:rPr>
        <w:t>8</w:t>
      </w:r>
    </w:p>
    <w:p w14:paraId="50C0A003" w14:textId="01FD993C" w:rsidR="003D188A" w:rsidRDefault="001C145E">
      <w:pPr>
        <w:pStyle w:val="TOC2"/>
        <w:tabs>
          <w:tab w:val="right" w:leader="dot" w:pos="9350"/>
        </w:tabs>
        <w:rPr>
          <w:rFonts w:asciiTheme="minorHAnsi" w:eastAsiaTheme="minorEastAsia" w:hAnsiTheme="minorHAnsi" w:cstheme="minorBidi"/>
          <w:noProof/>
          <w:sz w:val="22"/>
        </w:rPr>
      </w:pPr>
      <w:hyperlink w:anchor="_Toc299524623" w:history="1">
        <w:r w:rsidR="00F87003" w:rsidRPr="000C24C8">
          <w:rPr>
            <w:rStyle w:val="Hyperlink"/>
            <w:noProof/>
          </w:rPr>
          <w:t>Public Folders</w:t>
        </w:r>
        <w:r w:rsidR="00F87003">
          <w:rPr>
            <w:noProof/>
            <w:webHidden/>
          </w:rPr>
          <w:tab/>
        </w:r>
        <w:r w:rsidR="00F87003">
          <w:rPr>
            <w:noProof/>
            <w:webHidden/>
          </w:rPr>
          <w:fldChar w:fldCharType="begin"/>
        </w:r>
        <w:r w:rsidR="00F87003">
          <w:rPr>
            <w:noProof/>
            <w:webHidden/>
          </w:rPr>
          <w:instrText xml:space="preserve"> PAGEREF _Toc299524623 \h </w:instrText>
        </w:r>
        <w:r w:rsidR="00F87003">
          <w:rPr>
            <w:noProof/>
            <w:webHidden/>
          </w:rPr>
        </w:r>
        <w:r w:rsidR="00F87003">
          <w:rPr>
            <w:noProof/>
            <w:webHidden/>
          </w:rPr>
          <w:fldChar w:fldCharType="separate"/>
        </w:r>
        <w:r w:rsidR="00F87003">
          <w:rPr>
            <w:noProof/>
            <w:webHidden/>
          </w:rPr>
          <w:t>4</w:t>
        </w:r>
        <w:r w:rsidR="00F87003">
          <w:rPr>
            <w:noProof/>
            <w:webHidden/>
          </w:rPr>
          <w:fldChar w:fldCharType="end"/>
        </w:r>
      </w:hyperlink>
      <w:r w:rsidR="00F87003">
        <w:rPr>
          <w:noProof/>
        </w:rPr>
        <w:t>8</w:t>
      </w:r>
    </w:p>
    <w:p w14:paraId="50C0A004" w14:textId="78EC5388" w:rsidR="003D188A" w:rsidRDefault="001C145E">
      <w:pPr>
        <w:pStyle w:val="TOC2"/>
        <w:tabs>
          <w:tab w:val="right" w:leader="dot" w:pos="9350"/>
        </w:tabs>
        <w:rPr>
          <w:rFonts w:asciiTheme="minorHAnsi" w:eastAsiaTheme="minorEastAsia" w:hAnsiTheme="minorHAnsi" w:cstheme="minorBidi"/>
          <w:noProof/>
          <w:sz w:val="22"/>
        </w:rPr>
      </w:pPr>
      <w:hyperlink w:anchor="_Toc299524624" w:history="1">
        <w:r w:rsidR="00F87003" w:rsidRPr="000C24C8">
          <w:rPr>
            <w:rStyle w:val="Hyperlink"/>
            <w:noProof/>
          </w:rPr>
          <w:t>Directory Synchronization</w:t>
        </w:r>
        <w:r w:rsidR="00F87003">
          <w:rPr>
            <w:noProof/>
            <w:webHidden/>
          </w:rPr>
          <w:tab/>
        </w:r>
        <w:r w:rsidR="00F87003">
          <w:rPr>
            <w:noProof/>
            <w:webHidden/>
          </w:rPr>
          <w:fldChar w:fldCharType="begin"/>
        </w:r>
        <w:r w:rsidR="00F87003">
          <w:rPr>
            <w:noProof/>
            <w:webHidden/>
          </w:rPr>
          <w:instrText xml:space="preserve"> PAGEREF _Toc299524624 \h </w:instrText>
        </w:r>
        <w:r w:rsidR="00F87003">
          <w:rPr>
            <w:noProof/>
            <w:webHidden/>
          </w:rPr>
        </w:r>
        <w:r w:rsidR="00F87003">
          <w:rPr>
            <w:noProof/>
            <w:webHidden/>
          </w:rPr>
          <w:fldChar w:fldCharType="separate"/>
        </w:r>
        <w:r w:rsidR="00F87003">
          <w:rPr>
            <w:noProof/>
            <w:webHidden/>
          </w:rPr>
          <w:t>4</w:t>
        </w:r>
        <w:r w:rsidR="00F87003">
          <w:rPr>
            <w:noProof/>
            <w:webHidden/>
          </w:rPr>
          <w:fldChar w:fldCharType="end"/>
        </w:r>
      </w:hyperlink>
      <w:r w:rsidR="00F87003">
        <w:rPr>
          <w:noProof/>
        </w:rPr>
        <w:t>8</w:t>
      </w:r>
    </w:p>
    <w:p w14:paraId="50C0A005" w14:textId="1D4D8637" w:rsidR="003D188A" w:rsidRDefault="001C145E">
      <w:pPr>
        <w:pStyle w:val="TOC2"/>
        <w:tabs>
          <w:tab w:val="right" w:leader="dot" w:pos="9350"/>
        </w:tabs>
        <w:rPr>
          <w:rFonts w:asciiTheme="minorHAnsi" w:eastAsiaTheme="minorEastAsia" w:hAnsiTheme="minorHAnsi" w:cstheme="minorBidi"/>
          <w:noProof/>
          <w:sz w:val="22"/>
        </w:rPr>
      </w:pPr>
      <w:hyperlink w:anchor="_Toc299524625" w:history="1">
        <w:r w:rsidR="00F87003" w:rsidRPr="000C24C8">
          <w:rPr>
            <w:rStyle w:val="Hyperlink"/>
            <w:noProof/>
          </w:rPr>
          <w:t>Migration and Hybrid Deployments</w:t>
        </w:r>
        <w:r w:rsidR="00F87003">
          <w:rPr>
            <w:noProof/>
            <w:webHidden/>
          </w:rPr>
          <w:tab/>
        </w:r>
        <w:r w:rsidR="00F87003">
          <w:rPr>
            <w:noProof/>
            <w:webHidden/>
          </w:rPr>
          <w:fldChar w:fldCharType="begin"/>
        </w:r>
        <w:r w:rsidR="00F87003">
          <w:rPr>
            <w:noProof/>
            <w:webHidden/>
          </w:rPr>
          <w:instrText xml:space="preserve"> PAGEREF _Toc299524625 \h </w:instrText>
        </w:r>
        <w:r w:rsidR="00F87003">
          <w:rPr>
            <w:noProof/>
            <w:webHidden/>
          </w:rPr>
        </w:r>
        <w:r w:rsidR="00F87003">
          <w:rPr>
            <w:noProof/>
            <w:webHidden/>
          </w:rPr>
          <w:fldChar w:fldCharType="separate"/>
        </w:r>
        <w:r w:rsidR="00F87003">
          <w:rPr>
            <w:noProof/>
            <w:webHidden/>
          </w:rPr>
          <w:t>4</w:t>
        </w:r>
        <w:r w:rsidR="00F87003">
          <w:rPr>
            <w:noProof/>
            <w:webHidden/>
          </w:rPr>
          <w:fldChar w:fldCharType="end"/>
        </w:r>
      </w:hyperlink>
      <w:r w:rsidR="00F87003">
        <w:rPr>
          <w:noProof/>
        </w:rPr>
        <w:t>8</w:t>
      </w:r>
    </w:p>
    <w:p w14:paraId="50C0A006" w14:textId="4222B57C" w:rsidR="003D188A" w:rsidRDefault="001C145E">
      <w:pPr>
        <w:pStyle w:val="TOC2"/>
        <w:tabs>
          <w:tab w:val="right" w:leader="dot" w:pos="9350"/>
        </w:tabs>
        <w:rPr>
          <w:rFonts w:asciiTheme="minorHAnsi" w:eastAsiaTheme="minorEastAsia" w:hAnsiTheme="minorHAnsi" w:cstheme="minorBidi"/>
          <w:noProof/>
          <w:sz w:val="22"/>
        </w:rPr>
      </w:pPr>
      <w:hyperlink w:anchor="_Toc299524626" w:history="1">
        <w:r w:rsidR="00F87003" w:rsidRPr="000C24C8">
          <w:rPr>
            <w:rStyle w:val="Hyperlink"/>
            <w:noProof/>
          </w:rPr>
          <w:t>Exporting Data from Exchange Online</w:t>
        </w:r>
        <w:r w:rsidR="00F87003">
          <w:rPr>
            <w:noProof/>
            <w:webHidden/>
          </w:rPr>
          <w:tab/>
        </w:r>
      </w:hyperlink>
      <w:r w:rsidR="006F540B">
        <w:rPr>
          <w:noProof/>
        </w:rPr>
        <w:t>51</w:t>
      </w:r>
    </w:p>
    <w:p w14:paraId="50C0A007" w14:textId="48993727" w:rsidR="003D188A" w:rsidRDefault="001C145E">
      <w:pPr>
        <w:pStyle w:val="TOC1"/>
        <w:tabs>
          <w:tab w:val="right" w:leader="dot" w:pos="9350"/>
        </w:tabs>
        <w:rPr>
          <w:rFonts w:asciiTheme="minorHAnsi" w:eastAsiaTheme="minorEastAsia" w:hAnsiTheme="minorHAnsi" w:cstheme="minorBidi"/>
          <w:b w:val="0"/>
          <w:noProof/>
          <w:sz w:val="22"/>
        </w:rPr>
      </w:pPr>
      <w:hyperlink w:anchor="_Toc299524627" w:history="1">
        <w:r w:rsidR="00F87003" w:rsidRPr="000C24C8">
          <w:rPr>
            <w:rStyle w:val="Hyperlink"/>
            <w:noProof/>
          </w:rPr>
          <w:t>Appendix A: Exchange Online and Exchange Server Feature Comparison</w:t>
        </w:r>
        <w:r w:rsidR="00F87003">
          <w:rPr>
            <w:noProof/>
            <w:webHidden/>
          </w:rPr>
          <w:tab/>
        </w:r>
        <w:r w:rsidR="00F87003">
          <w:rPr>
            <w:noProof/>
            <w:webHidden/>
          </w:rPr>
          <w:fldChar w:fldCharType="begin"/>
        </w:r>
        <w:r w:rsidR="00F87003">
          <w:rPr>
            <w:noProof/>
            <w:webHidden/>
          </w:rPr>
          <w:instrText xml:space="preserve"> PAGEREF _Toc299524627 \h </w:instrText>
        </w:r>
        <w:r w:rsidR="00F87003">
          <w:rPr>
            <w:noProof/>
            <w:webHidden/>
          </w:rPr>
        </w:r>
        <w:r w:rsidR="00F87003">
          <w:rPr>
            <w:noProof/>
            <w:webHidden/>
          </w:rPr>
          <w:fldChar w:fldCharType="separate"/>
        </w:r>
        <w:r w:rsidR="00F87003">
          <w:rPr>
            <w:noProof/>
            <w:webHidden/>
          </w:rPr>
          <w:t>5</w:t>
        </w:r>
        <w:r w:rsidR="00F87003">
          <w:rPr>
            <w:noProof/>
            <w:webHidden/>
          </w:rPr>
          <w:fldChar w:fldCharType="end"/>
        </w:r>
      </w:hyperlink>
      <w:r w:rsidR="006F540B">
        <w:rPr>
          <w:noProof/>
        </w:rPr>
        <w:t>2</w:t>
      </w:r>
    </w:p>
    <w:p w14:paraId="50C0A008" w14:textId="77777777" w:rsidR="00033D7B" w:rsidRPr="00033D7B" w:rsidRDefault="005C05A9" w:rsidP="00043BED">
      <w:pPr>
        <w:sectPr w:rsidR="00033D7B" w:rsidRPr="00033D7B" w:rsidSect="00EC08EE">
          <w:footerReference w:type="default" r:id="rId13"/>
          <w:pgSz w:w="12240" w:h="15840" w:code="1"/>
          <w:pgMar w:top="1440" w:right="1440" w:bottom="1008" w:left="1440" w:header="0" w:footer="288" w:gutter="0"/>
          <w:cols w:space="720"/>
          <w:titlePg/>
          <w:docGrid w:linePitch="360"/>
        </w:sectPr>
      </w:pPr>
      <w:r>
        <w:fldChar w:fldCharType="end"/>
      </w:r>
    </w:p>
    <w:p w14:paraId="50C0A009" w14:textId="77777777" w:rsidR="00FF40F1" w:rsidRDefault="0019366F" w:rsidP="001A64E4">
      <w:pPr>
        <w:pStyle w:val="Heading1"/>
      </w:pPr>
      <w:bookmarkStart w:id="8" w:name="_Toc299524534"/>
      <w:r w:rsidRPr="00EC08EE">
        <w:lastRenderedPageBreak/>
        <w:t>Introductio</w:t>
      </w:r>
      <w:r w:rsidR="00CC75BC" w:rsidRPr="00EC08EE">
        <w:t>n</w:t>
      </w:r>
      <w:bookmarkEnd w:id="8"/>
    </w:p>
    <w:p w14:paraId="50C0A00A" w14:textId="77777777" w:rsidR="006849C6" w:rsidRDefault="00BE0999" w:rsidP="00EC08EE">
      <w:pPr>
        <w:pStyle w:val="BPOSNormal"/>
      </w:pPr>
      <w:r w:rsidRPr="00BE0999">
        <w:t>Microsoft</w:t>
      </w:r>
      <w:r w:rsidRPr="00234C3B">
        <w:rPr>
          <w:vertAlign w:val="superscript"/>
        </w:rPr>
        <w:t>®</w:t>
      </w:r>
      <w:r w:rsidRPr="00BE0999">
        <w:t xml:space="preserve"> Exchange Online is a hosted messaging solution that delivers the capabilities of Microsoft Exchange Server as a cloud-based service. It gives users rich and familiar access to email, calendar, contacts, and tasks across PCs, the </w:t>
      </w:r>
      <w:r w:rsidR="00B8263C">
        <w:t>w</w:t>
      </w:r>
      <w:r w:rsidRPr="00BE0999">
        <w:t xml:space="preserve">eb, and mobile devices. With Exchange Online, </w:t>
      </w:r>
      <w:r w:rsidR="00F30EAC">
        <w:t>organizations</w:t>
      </w:r>
      <w:r w:rsidR="00620CF7">
        <w:t xml:space="preserve"> </w:t>
      </w:r>
      <w:r w:rsidR="00F30EAC">
        <w:t>can take advantage of</w:t>
      </w:r>
      <w:r w:rsidR="00620CF7">
        <w:t xml:space="preserve"> </w:t>
      </w:r>
      <w:r w:rsidRPr="00BE0999">
        <w:t xml:space="preserve">sophisticated messaging capabilities without the operational burden of on-premises </w:t>
      </w:r>
      <w:r w:rsidR="00635504">
        <w:t xml:space="preserve">server </w:t>
      </w:r>
      <w:r w:rsidRPr="00BE0999">
        <w:t>software.</w:t>
      </w:r>
    </w:p>
    <w:p w14:paraId="50C0A00B" w14:textId="77777777" w:rsidR="00B93AB2" w:rsidRDefault="007865BF" w:rsidP="00B93AB2">
      <w:pPr>
        <w:pStyle w:val="BPOSNormal"/>
        <w:rPr>
          <w:rFonts w:cs="Arial"/>
        </w:rPr>
      </w:pPr>
      <w:r>
        <w:t>T</w:t>
      </w:r>
      <w:r w:rsidR="0083379C" w:rsidRPr="006D4727">
        <w:t>his document provide</w:t>
      </w:r>
      <w:r w:rsidR="0083379C">
        <w:t>s</w:t>
      </w:r>
      <w:r w:rsidR="0083379C" w:rsidRPr="006D4727">
        <w:t xml:space="preserve"> </w:t>
      </w:r>
      <w:r w:rsidR="0083379C">
        <w:t>information technology (</w:t>
      </w:r>
      <w:r w:rsidR="0083379C" w:rsidRPr="006D4727">
        <w:t>IT</w:t>
      </w:r>
      <w:r w:rsidR="0083379C">
        <w:t>)</w:t>
      </w:r>
      <w:r w:rsidR="0083379C" w:rsidRPr="006D4727">
        <w:t xml:space="preserve"> professionals </w:t>
      </w:r>
      <w:r w:rsidR="00234C3B">
        <w:t xml:space="preserve">with </w:t>
      </w:r>
      <w:r w:rsidR="0050565F">
        <w:t xml:space="preserve">an overview </w:t>
      </w:r>
      <w:r w:rsidR="00A82775" w:rsidRPr="006D4727">
        <w:t>of</w:t>
      </w:r>
      <w:r w:rsidR="00A82775">
        <w:t xml:space="preserve"> the</w:t>
      </w:r>
      <w:r w:rsidR="00A82775" w:rsidRPr="006D4727">
        <w:t xml:space="preserve"> </w:t>
      </w:r>
      <w:r w:rsidR="00A82775">
        <w:t>capabilities of</w:t>
      </w:r>
      <w:r w:rsidR="00234C3B">
        <w:t xml:space="preserve"> the</w:t>
      </w:r>
      <w:r w:rsidR="00A82775">
        <w:t xml:space="preserve"> </w:t>
      </w:r>
      <w:r w:rsidR="00A82775" w:rsidRPr="006D4727">
        <w:t>Exchange Online service</w:t>
      </w:r>
      <w:r w:rsidR="00A82775">
        <w:t>.</w:t>
      </w:r>
      <w:r w:rsidR="005645AD">
        <w:t xml:space="preserve"> </w:t>
      </w:r>
      <w:r w:rsidR="00B93AB2">
        <w:t xml:space="preserve">To obtain detailed technical information about </w:t>
      </w:r>
      <w:r w:rsidR="00D10F04">
        <w:t>Exchange Online</w:t>
      </w:r>
      <w:r w:rsidR="00B93AB2">
        <w:t xml:space="preserve">, please refer to the documentation available at </w:t>
      </w:r>
      <w:hyperlink r:id="rId14" w:history="1">
        <w:r w:rsidR="000348D4" w:rsidRPr="005C0D6B">
          <w:rPr>
            <w:rStyle w:val="Hyperlink"/>
          </w:rPr>
          <w:t>http://help.outlook.com</w:t>
        </w:r>
      </w:hyperlink>
      <w:r w:rsidR="009C147E">
        <w:t xml:space="preserve">, especially the resources found </w:t>
      </w:r>
      <w:r w:rsidR="00BC6BBE">
        <w:t>on</w:t>
      </w:r>
      <w:r w:rsidR="009C147E">
        <w:t xml:space="preserve"> </w:t>
      </w:r>
      <w:r w:rsidR="00AE1386">
        <w:t xml:space="preserve">the help page </w:t>
      </w:r>
      <w:hyperlink r:id="rId15" w:history="1">
        <w:r w:rsidR="00AE1386" w:rsidRPr="00AE1386">
          <w:rPr>
            <w:rStyle w:val="Hyperlink"/>
          </w:rPr>
          <w:t>Manage Your Organization - Office 365 for enterprises</w:t>
        </w:r>
      </w:hyperlink>
      <w:r w:rsidR="00AE1386">
        <w:t>.</w:t>
      </w:r>
      <w:r w:rsidR="00F316DB">
        <w:t xml:space="preserve"> </w:t>
      </w:r>
    </w:p>
    <w:p w14:paraId="50C0A00C" w14:textId="77777777" w:rsidR="0083379C" w:rsidRPr="00EC08EE" w:rsidRDefault="0083379C" w:rsidP="008C00B2">
      <w:pPr>
        <w:pStyle w:val="BPOSNormal"/>
        <w:spacing w:after="0" w:line="240" w:lineRule="auto"/>
      </w:pPr>
    </w:p>
    <w:p w14:paraId="50C0A00D" w14:textId="77777777" w:rsidR="00D40B91" w:rsidRPr="009C5944" w:rsidRDefault="00D40B91" w:rsidP="001A64E4">
      <w:pPr>
        <w:pStyle w:val="Heading1"/>
      </w:pPr>
      <w:bookmarkStart w:id="9" w:name="_Toc265596042"/>
      <w:bookmarkStart w:id="10" w:name="_Toc299524535"/>
      <w:bookmarkStart w:id="11" w:name="_Ref181753360"/>
      <w:bookmarkStart w:id="12" w:name="_Ref185040120"/>
      <w:bookmarkStart w:id="13" w:name="_Toc198016549"/>
      <w:r w:rsidRPr="009C5944">
        <w:lastRenderedPageBreak/>
        <w:t xml:space="preserve">Features of Microsoft </w:t>
      </w:r>
      <w:bookmarkEnd w:id="9"/>
      <w:r w:rsidR="00EE6076">
        <w:t>Office 365</w:t>
      </w:r>
      <w:bookmarkEnd w:id="10"/>
    </w:p>
    <w:p w14:paraId="50C0A00E" w14:textId="77777777" w:rsidR="0046789F" w:rsidRPr="00352B90" w:rsidRDefault="00D40B91" w:rsidP="0046789F">
      <w:pPr>
        <w:pStyle w:val="BPOSNormal"/>
      </w:pPr>
      <w:r>
        <w:rPr>
          <w:rFonts w:cs="Arial"/>
        </w:rPr>
        <w:t>Exchange Online</w:t>
      </w:r>
      <w:r w:rsidR="00B8263C" w:rsidRPr="00B8263C">
        <w:t xml:space="preserve"> </w:t>
      </w:r>
      <w:bookmarkStart w:id="14" w:name="ClientLanguages"/>
      <w:bookmarkEnd w:id="11"/>
      <w:bookmarkEnd w:id="12"/>
      <w:bookmarkEnd w:id="13"/>
      <w:bookmarkEnd w:id="14"/>
      <w:r w:rsidR="0046789F" w:rsidRPr="00352B90">
        <w:t xml:space="preserve">is one of several cloud services offered by Microsoft Office 365 for enterprises. These Internet-based services </w:t>
      </w:r>
      <w:r w:rsidR="0046789F" w:rsidRPr="00352B90">
        <w:rPr>
          <w:rFonts w:cs="Arial"/>
        </w:rPr>
        <w:t>are designed to help meet the need for robust security, 24/7 reliability, and user productivity</w:t>
      </w:r>
      <w:r w:rsidR="0046789F" w:rsidRPr="00352B90">
        <w:t xml:space="preserve">. </w:t>
      </w:r>
    </w:p>
    <w:p w14:paraId="50C0A00F" w14:textId="77777777" w:rsidR="0046789F" w:rsidRPr="00352B90" w:rsidRDefault="0046789F" w:rsidP="0046789F">
      <w:pPr>
        <w:pStyle w:val="BPOSNormal"/>
        <w:rPr>
          <w:szCs w:val="16"/>
        </w:rPr>
      </w:pPr>
      <w:r w:rsidRPr="00352B90">
        <w:rPr>
          <w:szCs w:val="16"/>
        </w:rPr>
        <w:t xml:space="preserve">Each service is designed for reliability, availability, and performance with a financially backed service level agreement (SLA) for a guaranteed 99.9-percent scheduled uptime. Microsoft deploys patches, security updates, and back-end upgrades, helping to eliminate the time and effort organizations spend managing their servers. </w:t>
      </w:r>
    </w:p>
    <w:p w14:paraId="50C0A010" w14:textId="77777777" w:rsidR="0046789F" w:rsidRDefault="0046789F" w:rsidP="0046789F">
      <w:pPr>
        <w:pStyle w:val="BPOSNormal"/>
      </w:pPr>
      <w:r w:rsidRPr="00352B90">
        <w:rPr>
          <w:rFonts w:cs="Arial"/>
        </w:rPr>
        <w:t xml:space="preserve">Subscribers to </w:t>
      </w:r>
      <w:r>
        <w:rPr>
          <w:rFonts w:cs="Arial"/>
        </w:rPr>
        <w:t>Exchange</w:t>
      </w:r>
      <w:r w:rsidRPr="00352B90">
        <w:rPr>
          <w:rFonts w:cs="Arial"/>
        </w:rPr>
        <w:t xml:space="preserve"> Online </w:t>
      </w:r>
      <w:r w:rsidRPr="00352B90">
        <w:t>benefit from a set of features that are common to all of the Microsoft business-class cloud services:</w:t>
      </w:r>
    </w:p>
    <w:p w14:paraId="50C0A011" w14:textId="77777777" w:rsidR="0046789F" w:rsidRDefault="0046789F" w:rsidP="00BC415D">
      <w:pPr>
        <w:pStyle w:val="ListBulletedItem2"/>
        <w:numPr>
          <w:ilvl w:val="0"/>
          <w:numId w:val="22"/>
        </w:numPr>
        <w:ind w:left="720"/>
        <w:rPr>
          <w:lang w:val="de-DE"/>
        </w:rPr>
      </w:pPr>
      <w:r w:rsidRPr="007C52EE">
        <w:rPr>
          <w:b/>
        </w:rPr>
        <w:t>Secure access:</w:t>
      </w:r>
      <w:r w:rsidRPr="007C52EE">
        <w:t xml:space="preserve"> </w:t>
      </w:r>
      <w:r>
        <w:rPr>
          <w:rFonts w:cs="Arial"/>
        </w:rPr>
        <w:t xml:space="preserve">Each offering from </w:t>
      </w:r>
      <w:r w:rsidRPr="007C52EE">
        <w:t xml:space="preserve">Microsoft </w:t>
      </w:r>
      <w:r>
        <w:t>Office 365</w:t>
      </w:r>
      <w:r w:rsidRPr="007C52EE">
        <w:t xml:space="preserve"> </w:t>
      </w:r>
      <w:r>
        <w:t>is</w:t>
      </w:r>
      <w:r w:rsidRPr="007C52EE">
        <w:t xml:space="preserve"> accessed </w:t>
      </w:r>
      <w:r>
        <w:t>through</w:t>
      </w:r>
      <w:r w:rsidRPr="007C52EE">
        <w:t xml:space="preserve"> 128-bit Secure Sockets Layer (SSL) </w:t>
      </w:r>
      <w:r>
        <w:t xml:space="preserve">or Transport Layer Security (TLS) </w:t>
      </w:r>
      <w:r w:rsidRPr="007C52EE">
        <w:t xml:space="preserve">encryption. </w:t>
      </w:r>
      <w:r w:rsidRPr="009A28F2">
        <w:rPr>
          <w:lang w:val="de-DE"/>
        </w:rPr>
        <w:t xml:space="preserve">Anyone </w:t>
      </w:r>
      <w:r>
        <w:rPr>
          <w:lang w:val="de-DE"/>
        </w:rPr>
        <w:t xml:space="preserve">who </w:t>
      </w:r>
      <w:r w:rsidRPr="009A28F2">
        <w:rPr>
          <w:lang w:val="de-DE"/>
        </w:rPr>
        <w:t>intercept</w:t>
      </w:r>
      <w:r>
        <w:rPr>
          <w:lang w:val="de-DE"/>
        </w:rPr>
        <w:t>s</w:t>
      </w:r>
      <w:r w:rsidRPr="009A28F2">
        <w:rPr>
          <w:lang w:val="de-DE"/>
        </w:rPr>
        <w:t xml:space="preserve"> </w:t>
      </w:r>
      <w:r>
        <w:rPr>
          <w:lang w:val="de-DE"/>
        </w:rPr>
        <w:t>a</w:t>
      </w:r>
      <w:r w:rsidRPr="009A28F2">
        <w:rPr>
          <w:lang w:val="de-DE"/>
        </w:rPr>
        <w:t xml:space="preserve"> communication </w:t>
      </w:r>
      <w:r>
        <w:rPr>
          <w:lang w:val="de-DE"/>
        </w:rPr>
        <w:t>sees</w:t>
      </w:r>
      <w:r w:rsidRPr="009A28F2">
        <w:rPr>
          <w:lang w:val="de-DE"/>
        </w:rPr>
        <w:t xml:space="preserve"> </w:t>
      </w:r>
      <w:r>
        <w:rPr>
          <w:lang w:val="de-DE"/>
        </w:rPr>
        <w:t xml:space="preserve">only </w:t>
      </w:r>
      <w:r w:rsidRPr="009A28F2">
        <w:rPr>
          <w:lang w:val="de-DE"/>
        </w:rPr>
        <w:t>encrypted text.</w:t>
      </w:r>
    </w:p>
    <w:p w14:paraId="50C0A012" w14:textId="77777777" w:rsidR="0046789F" w:rsidRPr="007C52EE" w:rsidRDefault="0046789F" w:rsidP="00BC415D">
      <w:pPr>
        <w:pStyle w:val="ListBulletedItem2"/>
        <w:numPr>
          <w:ilvl w:val="0"/>
          <w:numId w:val="22"/>
        </w:numPr>
        <w:ind w:left="720"/>
      </w:pPr>
      <w:r>
        <w:rPr>
          <w:b/>
        </w:rPr>
        <w:t>I</w:t>
      </w:r>
      <w:r w:rsidRPr="007C52EE">
        <w:rPr>
          <w:b/>
        </w:rPr>
        <w:t>ntrusion monitoring:</w:t>
      </w:r>
      <w:r w:rsidRPr="007C52EE">
        <w:t xml:space="preserve"> Microsoft continuously monitors the </w:t>
      </w:r>
      <w:r>
        <w:t>Office 365</w:t>
      </w:r>
      <w:r w:rsidRPr="007C52EE">
        <w:t xml:space="preserve"> systems for any unusual or suspicious activity. If Microsoft detects such activity, it investigates and responds appropriately. In the unlikely event that a significant incident occurs, the customer is notified.</w:t>
      </w:r>
    </w:p>
    <w:p w14:paraId="50C0A013" w14:textId="77777777" w:rsidR="0046789F" w:rsidRPr="004816F6" w:rsidRDefault="0046789F" w:rsidP="00BC415D">
      <w:pPr>
        <w:pStyle w:val="ListBulletedItem2"/>
        <w:numPr>
          <w:ilvl w:val="0"/>
          <w:numId w:val="22"/>
        </w:numPr>
        <w:ind w:left="720"/>
      </w:pPr>
      <w:r w:rsidRPr="00991D56">
        <w:rPr>
          <w:b/>
        </w:rPr>
        <w:t>Security audits:</w:t>
      </w:r>
      <w:r w:rsidRPr="007C52EE">
        <w:t xml:space="preserve"> </w:t>
      </w:r>
      <w:r>
        <w:t>Microsoft regularly assesses</w:t>
      </w:r>
      <w:r w:rsidRPr="007C52EE">
        <w:t xml:space="preserve"> the </w:t>
      </w:r>
      <w:r>
        <w:t>Office 365</w:t>
      </w:r>
      <w:r w:rsidRPr="007C52EE">
        <w:t xml:space="preserve"> infrastructure</w:t>
      </w:r>
      <w:r>
        <w:t xml:space="preserve"> to</w:t>
      </w:r>
      <w:r w:rsidRPr="007C52EE">
        <w:t xml:space="preserve"> ensure </w:t>
      </w:r>
      <w:r>
        <w:t>that</w:t>
      </w:r>
      <w:r w:rsidRPr="007C52EE">
        <w:t xml:space="preserve"> the latest </w:t>
      </w:r>
      <w:r w:rsidRPr="00FA0372">
        <w:rPr>
          <w:rFonts w:cs="Arial"/>
        </w:rPr>
        <w:t>antivirus signatures</w:t>
      </w:r>
      <w:r>
        <w:rPr>
          <w:rFonts w:cs="Arial"/>
        </w:rPr>
        <w:t xml:space="preserve"> and required security updates are installed</w:t>
      </w:r>
      <w:r w:rsidRPr="00FA0372">
        <w:rPr>
          <w:rFonts w:cs="Arial"/>
        </w:rPr>
        <w:t>, a</w:t>
      </w:r>
      <w:r>
        <w:rPr>
          <w:rFonts w:cs="Arial"/>
        </w:rPr>
        <w:t xml:space="preserve">nd that </w:t>
      </w:r>
      <w:r w:rsidRPr="00FA0372">
        <w:rPr>
          <w:rFonts w:cs="Arial"/>
        </w:rPr>
        <w:t xml:space="preserve">high-level configuration settings </w:t>
      </w:r>
      <w:r>
        <w:t>are in compliance with Microsoft security policies</w:t>
      </w:r>
      <w:r w:rsidRPr="00FA0372">
        <w:rPr>
          <w:rFonts w:cs="Arial"/>
        </w:rPr>
        <w:t xml:space="preserve">. </w:t>
      </w:r>
      <w:r>
        <w:rPr>
          <w:rFonts w:cs="Arial"/>
        </w:rPr>
        <w:t xml:space="preserve">For details, refer to the </w:t>
      </w:r>
      <w:hyperlink r:id="rId16" w:history="1">
        <w:r w:rsidRPr="00EC7251">
          <w:rPr>
            <w:rStyle w:val="Hyperlink"/>
            <w:rFonts w:cs="Arial"/>
          </w:rPr>
          <w:t>Security and Service Continuity for Enterprises Service Description</w:t>
        </w:r>
      </w:hyperlink>
      <w:r>
        <w:rPr>
          <w:rFonts w:cs="Arial"/>
        </w:rPr>
        <w:t>.</w:t>
      </w:r>
    </w:p>
    <w:p w14:paraId="50C0A014" w14:textId="77777777" w:rsidR="0046789F" w:rsidRDefault="0046789F" w:rsidP="00BC415D">
      <w:pPr>
        <w:pStyle w:val="ListBulletedItem2"/>
        <w:numPr>
          <w:ilvl w:val="0"/>
          <w:numId w:val="22"/>
        </w:numPr>
        <w:ind w:left="720"/>
      </w:pPr>
      <w:r w:rsidRPr="00991D56">
        <w:rPr>
          <w:b/>
        </w:rPr>
        <w:t>High availability</w:t>
      </w:r>
      <w:r w:rsidRPr="007C52EE">
        <w:rPr>
          <w:b/>
        </w:rPr>
        <w:t>:</w:t>
      </w:r>
      <w:r w:rsidRPr="007C52EE">
        <w:t xml:space="preserve"> Microsoft </w:t>
      </w:r>
      <w:r>
        <w:t>Office 365</w:t>
      </w:r>
      <w:r w:rsidRPr="007C52EE">
        <w:t xml:space="preserve"> </w:t>
      </w:r>
      <w:r>
        <w:t xml:space="preserve">services </w:t>
      </w:r>
      <w:r w:rsidRPr="007C52EE">
        <w:t>have a 99.9</w:t>
      </w:r>
      <w:r>
        <w:t>-</w:t>
      </w:r>
      <w:r w:rsidRPr="007C52EE">
        <w:t xml:space="preserve">percent scheduled uptime. If a customer’s service is affected, </w:t>
      </w:r>
      <w:r>
        <w:t>Office 365</w:t>
      </w:r>
      <w:r w:rsidRPr="007C52EE">
        <w:t xml:space="preserve"> offers financial remedies subject to the terms and conditions of the SLA. </w:t>
      </w:r>
      <w:r>
        <w:t xml:space="preserve">For details, refer to the </w:t>
      </w:r>
      <w:hyperlink r:id="rId17" w:history="1">
        <w:r>
          <w:rPr>
            <w:rStyle w:val="Hyperlink"/>
          </w:rPr>
          <w:t>Service Level Agreement for Microsoft Online Services</w:t>
        </w:r>
      </w:hyperlink>
      <w:r>
        <w:t>.</w:t>
      </w:r>
    </w:p>
    <w:p w14:paraId="50C0A015" w14:textId="77777777" w:rsidR="0046789F" w:rsidRDefault="0046789F" w:rsidP="00BC415D">
      <w:pPr>
        <w:pStyle w:val="ListBulletedItem2"/>
        <w:numPr>
          <w:ilvl w:val="0"/>
          <w:numId w:val="22"/>
        </w:numPr>
        <w:ind w:left="720"/>
      </w:pPr>
      <w:r>
        <w:rPr>
          <w:b/>
        </w:rPr>
        <w:t>Service c</w:t>
      </w:r>
      <w:r w:rsidRPr="007C52EE">
        <w:rPr>
          <w:b/>
        </w:rPr>
        <w:t>ontinuity</w:t>
      </w:r>
      <w:r w:rsidRPr="007C52EE">
        <w:rPr>
          <w:b/>
          <w:bCs/>
        </w:rPr>
        <w:t xml:space="preserve">: </w:t>
      </w:r>
      <w:r w:rsidRPr="007C52EE">
        <w:t>Redundant network architecture is hosted at geographically dispersed Microsoft data centers to handle unscheduled service outages. Data centers act as backups for each other: If one fails, the affected customers are transferred to another data center with limited interruption of service.</w:t>
      </w:r>
      <w:r>
        <w:t xml:space="preserve"> </w:t>
      </w:r>
    </w:p>
    <w:p w14:paraId="50C0A016" w14:textId="77777777" w:rsidR="0046789F" w:rsidRDefault="0046789F" w:rsidP="00BC415D">
      <w:pPr>
        <w:pStyle w:val="ListBulletedItem2"/>
        <w:numPr>
          <w:ilvl w:val="0"/>
          <w:numId w:val="22"/>
        </w:numPr>
        <w:ind w:left="720"/>
      </w:pPr>
      <w:r>
        <w:rPr>
          <w:b/>
        </w:rPr>
        <w:t xml:space="preserve">Microsoft Online Services Portal: </w:t>
      </w:r>
      <w:r w:rsidRPr="007C52EE">
        <w:t xml:space="preserve">This easy-to-use </w:t>
      </w:r>
      <w:r>
        <w:t>w</w:t>
      </w:r>
      <w:r w:rsidRPr="007C52EE">
        <w:t>ebsite is</w:t>
      </w:r>
      <w:r>
        <w:t xml:space="preserve"> the center for activities related to Microsoft Office 365. The portal provides services based on each organization’s specific needs. Prospective subscribers can use the portal to sign up for a free trial. End users accessing the portal can find online help, open Microsoft SharePoint site collections, and launch Microsoft Outlook</w:t>
      </w:r>
      <w:r w:rsidRPr="00D015EA">
        <w:rPr>
          <w:vertAlign w:val="superscript"/>
        </w:rPr>
        <w:t>®</w:t>
      </w:r>
      <w:r>
        <w:t xml:space="preserve"> Web App. Administrators can manage users, administer services, download tools, and learn about service administration from online help. </w:t>
      </w:r>
    </w:p>
    <w:p w14:paraId="50C0A017" w14:textId="77777777" w:rsidR="0046789F" w:rsidRDefault="0046789F" w:rsidP="00BC415D">
      <w:pPr>
        <w:pStyle w:val="ListBulletedItem2"/>
        <w:numPr>
          <w:ilvl w:val="0"/>
          <w:numId w:val="22"/>
        </w:numPr>
        <w:ind w:left="720"/>
      </w:pPr>
      <w:r w:rsidRPr="00143151">
        <w:rPr>
          <w:b/>
        </w:rPr>
        <w:t xml:space="preserve">Directory Synchronization </w:t>
      </w:r>
      <w:r w:rsidRPr="0053047F">
        <w:rPr>
          <w:b/>
        </w:rPr>
        <w:t>tool:</w:t>
      </w:r>
      <w:r w:rsidRPr="00EA57A0">
        <w:t xml:space="preserve"> For subscribers with Active Directory</w:t>
      </w:r>
      <w:r w:rsidRPr="00234C3B">
        <w:rPr>
          <w:rFonts w:cs="Arial"/>
          <w:vertAlign w:val="superscript"/>
        </w:rPr>
        <w:t>®</w:t>
      </w:r>
      <w:r w:rsidRPr="00EA57A0">
        <w:t xml:space="preserve"> </w:t>
      </w:r>
      <w:r>
        <w:t xml:space="preserve">directory services deployed on-premises, </w:t>
      </w:r>
      <w:r w:rsidRPr="00EA57A0">
        <w:t xml:space="preserve">this tool </w:t>
      </w:r>
      <w:r>
        <w:t>helps</w:t>
      </w:r>
      <w:r w:rsidRPr="00EA57A0">
        <w:t xml:space="preserve"> keep </w:t>
      </w:r>
      <w:r>
        <w:t>the</w:t>
      </w:r>
      <w:r w:rsidRPr="00EA57A0">
        <w:t xml:space="preserve"> on-premises Active Directory and the Microsoft </w:t>
      </w:r>
      <w:r>
        <w:t>Office 365</w:t>
      </w:r>
      <w:r w:rsidRPr="00EA57A0">
        <w:t xml:space="preserve"> directory </w:t>
      </w:r>
      <w:r>
        <w:t>synchronized</w:t>
      </w:r>
      <w:r w:rsidRPr="00EA57A0">
        <w:t>.</w:t>
      </w:r>
    </w:p>
    <w:p w14:paraId="50C0A018" w14:textId="77777777" w:rsidR="0046789F" w:rsidRPr="00B8263C" w:rsidRDefault="0046789F" w:rsidP="00BC415D">
      <w:pPr>
        <w:pStyle w:val="ListBulletedItem2"/>
        <w:numPr>
          <w:ilvl w:val="0"/>
          <w:numId w:val="22"/>
        </w:numPr>
        <w:ind w:left="720"/>
        <w:rPr>
          <w:b/>
        </w:rPr>
      </w:pPr>
      <w:r w:rsidRPr="00715EBF">
        <w:rPr>
          <w:b/>
        </w:rPr>
        <w:t>Remote administration</w:t>
      </w:r>
      <w:r w:rsidRPr="00715EBF">
        <w:t>:</w:t>
      </w:r>
      <w:r w:rsidRPr="00715EBF">
        <w:rPr>
          <w:b/>
        </w:rPr>
        <w:t xml:space="preserve"> </w:t>
      </w:r>
      <w:r w:rsidRPr="00715EBF">
        <w:t>With Microsoft Windows PowerShell™, administrators can perform many tasks using a script or automated process. For example, tasks such as creating users, resetting passwords, assigning licenses, and obtaining service</w:t>
      </w:r>
      <w:r>
        <w:t>-</w:t>
      </w:r>
      <w:r w:rsidRPr="00715EBF">
        <w:t>use data can be fully automated.</w:t>
      </w:r>
      <w:r>
        <w:t xml:space="preserve"> </w:t>
      </w:r>
    </w:p>
    <w:p w14:paraId="50C0A019" w14:textId="77777777" w:rsidR="0046789F" w:rsidRPr="00C27FB0" w:rsidRDefault="0046789F" w:rsidP="0046789F">
      <w:pPr>
        <w:pStyle w:val="Heading2pt14"/>
      </w:pPr>
      <w:bookmarkStart w:id="15" w:name="_Toc289346643"/>
      <w:bookmarkStart w:id="16" w:name="_Toc295920190"/>
      <w:bookmarkStart w:id="17" w:name="_Toc299524536"/>
      <w:r>
        <w:t xml:space="preserve">Office Desktop </w:t>
      </w:r>
      <w:bookmarkEnd w:id="15"/>
      <w:r>
        <w:t>Setup</w:t>
      </w:r>
      <w:bookmarkEnd w:id="16"/>
      <w:bookmarkEnd w:id="17"/>
      <w:r w:rsidRPr="00C27FB0">
        <w:t xml:space="preserve"> </w:t>
      </w:r>
    </w:p>
    <w:p w14:paraId="50C0A01A" w14:textId="77777777" w:rsidR="0046789F" w:rsidRDefault="0046789F" w:rsidP="0046789F">
      <w:pPr>
        <w:pStyle w:val="BPOSBulletIntro"/>
      </w:pPr>
      <w:r w:rsidRPr="00B527DB">
        <w:t xml:space="preserve">For the best experience with </w:t>
      </w:r>
      <w:r>
        <w:t>Office 365</w:t>
      </w:r>
      <w:r w:rsidRPr="00B527DB">
        <w:t xml:space="preserve">, a set of required components and updates must be applied to each workstation. To simplify the installation and maintenance of these components and updates, Microsoft provides an installable </w:t>
      </w:r>
      <w:r>
        <w:t>piece of software</w:t>
      </w:r>
      <w:r w:rsidRPr="00B527DB">
        <w:t>—</w:t>
      </w:r>
      <w:r>
        <w:t>called Office desktop setup</w:t>
      </w:r>
      <w:r w:rsidRPr="00B527DB">
        <w:t>—at no charge. Th</w:t>
      </w:r>
      <w:r>
        <w:t xml:space="preserve">ese updates are </w:t>
      </w:r>
      <w:r w:rsidRPr="00B527DB">
        <w:t xml:space="preserve">required for all workstations that use </w:t>
      </w:r>
      <w:r>
        <w:t>rich</w:t>
      </w:r>
      <w:r w:rsidRPr="00B527DB">
        <w:t xml:space="preserve"> clients </w:t>
      </w:r>
      <w:r>
        <w:t>(</w:t>
      </w:r>
      <w:r w:rsidRPr="00B527DB">
        <w:t>such as Microsoft Office</w:t>
      </w:r>
      <w:r>
        <w:t xml:space="preserve"> 2010) </w:t>
      </w:r>
      <w:r w:rsidRPr="00B527DB">
        <w:t xml:space="preserve">and connect to </w:t>
      </w:r>
      <w:r>
        <w:t>Microsoft Office 365.</w:t>
      </w:r>
    </w:p>
    <w:p w14:paraId="50C0A01B" w14:textId="77777777" w:rsidR="0046789F" w:rsidRDefault="0046789F" w:rsidP="0046789F">
      <w:pPr>
        <w:pStyle w:val="BPOSBulletIntro"/>
      </w:pPr>
      <w:r>
        <w:lastRenderedPageBreak/>
        <w:t xml:space="preserve">Office desktop setup provides multiple benefits, including: </w:t>
      </w:r>
    </w:p>
    <w:p w14:paraId="50C0A01C" w14:textId="77777777" w:rsidR="0046789F" w:rsidRDefault="0046789F" w:rsidP="0046789F">
      <w:pPr>
        <w:pStyle w:val="BPOSBullets1"/>
      </w:pPr>
      <w:r>
        <w:t>Automatically detecting necessary updates</w:t>
      </w:r>
      <w:r w:rsidR="003575B0">
        <w:t>.</w:t>
      </w:r>
    </w:p>
    <w:p w14:paraId="50C0A01D" w14:textId="77777777" w:rsidR="0046789F" w:rsidRDefault="0046789F" w:rsidP="0046789F">
      <w:pPr>
        <w:pStyle w:val="BPOSBullets1"/>
      </w:pPr>
      <w:r>
        <w:t>Installing updates and components upon approval or silently from a command line</w:t>
      </w:r>
      <w:r w:rsidR="003575B0">
        <w:t>.</w:t>
      </w:r>
    </w:p>
    <w:p w14:paraId="50C0A01E" w14:textId="77777777" w:rsidR="0046789F" w:rsidRDefault="0046789F" w:rsidP="0046789F">
      <w:pPr>
        <w:pStyle w:val="BPOSBullets1"/>
      </w:pPr>
      <w:r>
        <w:t>Automatically configuring Outlook and Microsoft Lync for use with Microsoft Office 365</w:t>
      </w:r>
      <w:r w:rsidR="003575B0">
        <w:t>.</w:t>
      </w:r>
      <w:r>
        <w:t xml:space="preserve"> </w:t>
      </w:r>
    </w:p>
    <w:p w14:paraId="50C0A01F" w14:textId="77777777" w:rsidR="0046789F" w:rsidRDefault="0046789F" w:rsidP="0046789F">
      <w:pPr>
        <w:pStyle w:val="BPOSBullets1"/>
      </w:pPr>
      <w:r>
        <w:t>Uninstalling itself from the client computer after running</w:t>
      </w:r>
      <w:r w:rsidR="003575B0">
        <w:t>.</w:t>
      </w:r>
    </w:p>
    <w:p w14:paraId="50C0A020" w14:textId="77777777" w:rsidR="0046789F" w:rsidRDefault="0046789F" w:rsidP="0046789F">
      <w:pPr>
        <w:pStyle w:val="BPOSNormal"/>
      </w:pPr>
      <w:r>
        <w:t xml:space="preserve">A list of these update requirements are available for companies that want to use an alternative method of deploying the updates. See the help topic </w:t>
      </w:r>
      <w:hyperlink r:id="rId18" w:history="1">
        <w:r>
          <w:rPr>
            <w:rStyle w:val="Hyperlink"/>
          </w:rPr>
          <w:t>Manually update and configure desktops for Office 365</w:t>
        </w:r>
      </w:hyperlink>
      <w:r>
        <w:t xml:space="preserve"> for details.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00"/>
      </w:tblGrid>
      <w:tr w:rsidR="0046789F" w:rsidRPr="00DE30AA" w14:paraId="50C0A022" w14:textId="77777777" w:rsidTr="0046789F">
        <w:trPr>
          <w:tblCellSpacing w:w="15" w:type="dxa"/>
        </w:trPr>
        <w:tc>
          <w:tcPr>
            <w:tcW w:w="0" w:type="auto"/>
            <w:shd w:val="clear" w:color="auto" w:fill="EDEDED"/>
            <w:tcMar>
              <w:top w:w="75" w:type="dxa"/>
              <w:left w:w="75" w:type="dxa"/>
              <w:bottom w:w="75" w:type="dxa"/>
              <w:right w:w="75" w:type="dxa"/>
            </w:tcMar>
            <w:hideMark/>
          </w:tcPr>
          <w:p w14:paraId="50C0A021" w14:textId="77777777" w:rsidR="0046789F" w:rsidRPr="00DE30AA" w:rsidRDefault="001819DD" w:rsidP="0046789F">
            <w:pPr>
              <w:spacing w:after="0" w:line="259" w:lineRule="auto"/>
              <w:rPr>
                <w:rFonts w:cs="Arial"/>
                <w:b/>
                <w:bCs/>
                <w:color w:val="000000"/>
                <w:sz w:val="17"/>
                <w:szCs w:val="17"/>
              </w:rPr>
            </w:pPr>
            <w:r w:rsidRPr="001446D9">
              <w:rPr>
                <w:rFonts w:cs="Arial"/>
                <w:b/>
                <w:noProof/>
                <w:color w:val="000000"/>
                <w:sz w:val="17"/>
                <w:szCs w:val="17"/>
              </w:rPr>
              <w:drawing>
                <wp:inline distT="0" distB="0" distL="0" distR="0" wp14:anchorId="50C0A59E" wp14:editId="50C0A59F">
                  <wp:extent cx="95250" cy="95250"/>
                  <wp:effectExtent l="19050" t="0" r="0" b="0"/>
                  <wp:docPr id="20"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9"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0046789F" w:rsidRPr="00DE30AA">
              <w:rPr>
                <w:rFonts w:cs="Arial"/>
                <w:b/>
                <w:bCs/>
                <w:color w:val="000000"/>
                <w:sz w:val="17"/>
                <w:szCs w:val="17"/>
              </w:rPr>
              <w:t xml:space="preserve">Note </w:t>
            </w:r>
          </w:p>
        </w:tc>
      </w:tr>
      <w:tr w:rsidR="0046789F" w:rsidRPr="00DE30AA" w14:paraId="50C0A024" w14:textId="77777777" w:rsidTr="0046789F">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50C0A023" w14:textId="77777777" w:rsidR="0046789F" w:rsidRPr="006373A3" w:rsidRDefault="0046789F" w:rsidP="0046789F">
            <w:pPr>
              <w:pStyle w:val="BPOSNormal"/>
              <w:spacing w:before="60" w:after="60"/>
            </w:pPr>
            <w:r>
              <w:t xml:space="preserve">Office desktop setup </w:t>
            </w:r>
            <w:r w:rsidRPr="00AF4AC4">
              <w:t xml:space="preserve">is not an authentication or sign-in service and should not be confused with single </w:t>
            </w:r>
            <w:r w:rsidR="00F316DB">
              <w:t>sign-on</w:t>
            </w:r>
            <w:r w:rsidRPr="00AF4AC4">
              <w:t xml:space="preserve">. </w:t>
            </w:r>
          </w:p>
        </w:tc>
      </w:tr>
    </w:tbl>
    <w:p w14:paraId="50C0A025" w14:textId="77777777" w:rsidR="0046789F" w:rsidRDefault="0046789F" w:rsidP="0046789F">
      <w:pPr>
        <w:pStyle w:val="Heading2pt14"/>
      </w:pPr>
      <w:bookmarkStart w:id="18" w:name="_Toc289346644"/>
      <w:bookmarkStart w:id="19" w:name="_Toc295920191"/>
      <w:bookmarkStart w:id="20" w:name="_Toc299524537"/>
      <w:r>
        <w:t xml:space="preserve">Federated </w:t>
      </w:r>
      <w:r w:rsidRPr="00EC08EE">
        <w:t>Identity</w:t>
      </w:r>
      <w:r w:rsidR="00963F7F">
        <w:t xml:space="preserve"> and Single Sign-</w:t>
      </w:r>
      <w:r>
        <w:t>On</w:t>
      </w:r>
      <w:bookmarkEnd w:id="18"/>
      <w:bookmarkEnd w:id="19"/>
      <w:bookmarkEnd w:id="20"/>
    </w:p>
    <w:p w14:paraId="50C0A026" w14:textId="77777777" w:rsidR="0046789F" w:rsidRDefault="0046789F" w:rsidP="0046789F">
      <w:pPr>
        <w:pStyle w:val="BPOSNormal"/>
        <w:rPr>
          <w:rFonts w:ascii="Times New Roman" w:hAnsi="Times New Roman"/>
          <w:sz w:val="24"/>
          <w:szCs w:val="24"/>
        </w:rPr>
      </w:pPr>
      <w:r>
        <w:t>With on-premises Active Directory, admin</w:t>
      </w:r>
      <w:r w:rsidR="00963F7F">
        <w:t>istrators can use a single sign-</w:t>
      </w:r>
      <w:r>
        <w:t>on approach to Office 365 authentication. To achieve</w:t>
      </w:r>
      <w:r>
        <w:rPr>
          <w:b/>
          <w:bCs/>
          <w:i/>
          <w:iCs/>
          <w:color w:val="1F497D"/>
        </w:rPr>
        <w:t xml:space="preserve"> </w:t>
      </w:r>
      <w:r w:rsidRPr="00580DD5">
        <w:t>t</w:t>
      </w:r>
      <w:r>
        <w:t>his, administrators can configure on-premises Active Directory federation Services—a Microsoft Windows Server</w:t>
      </w:r>
      <w:r>
        <w:rPr>
          <w:vertAlign w:val="superscript"/>
        </w:rPr>
        <w:t>®</w:t>
      </w:r>
      <w:r>
        <w:t xml:space="preserve"> 2008 service—</w:t>
      </w:r>
      <w:r w:rsidRPr="00B94A82">
        <w:t xml:space="preserve">to federate with the Microsoft </w:t>
      </w:r>
      <w:r>
        <w:t>F</w:t>
      </w:r>
      <w:r w:rsidRPr="00B94A82">
        <w:t xml:space="preserve">ederation </w:t>
      </w:r>
      <w:r>
        <w:t>G</w:t>
      </w:r>
      <w:r w:rsidRPr="00B94A82">
        <w:t xml:space="preserve">ateway. </w:t>
      </w:r>
      <w:r>
        <w:t>After Active Directory Federation Services is configured</w:t>
      </w:r>
      <w:r w:rsidRPr="00B94A82">
        <w:t xml:space="preserve">, all </w:t>
      </w:r>
      <w:r>
        <w:t>Office 365</w:t>
      </w:r>
      <w:r w:rsidRPr="00B94A82">
        <w:t xml:space="preserve"> users whose identities are based on the federated domain can use their existing corporate logon to </w:t>
      </w:r>
      <w:r>
        <w:t xml:space="preserve">automatically </w:t>
      </w:r>
      <w:r w:rsidRPr="00EA4328">
        <w:rPr>
          <w:bCs/>
          <w:iCs/>
        </w:rPr>
        <w:t>authenticate</w:t>
      </w:r>
      <w:r>
        <w:rPr>
          <w:b/>
          <w:bCs/>
          <w:i/>
          <w:iCs/>
          <w:color w:val="1F497D"/>
        </w:rPr>
        <w:t xml:space="preserve"> </w:t>
      </w:r>
      <w:r>
        <w:t xml:space="preserve">to Office 365. </w:t>
      </w:r>
    </w:p>
    <w:p w14:paraId="50C0A027" w14:textId="77777777" w:rsidR="003575B0" w:rsidRPr="003575B0" w:rsidRDefault="003575B0" w:rsidP="009731DD">
      <w:pPr>
        <w:pStyle w:val="Heading2pt14"/>
        <w:rPr>
          <w:iCs/>
        </w:rPr>
      </w:pPr>
      <w:bookmarkStart w:id="21" w:name="_Toc289346645"/>
      <w:bookmarkStart w:id="22" w:name="_Toc295920192"/>
      <w:bookmarkStart w:id="23" w:name="_Toc299096845"/>
      <w:bookmarkStart w:id="24" w:name="_Toc299524538"/>
      <w:bookmarkStart w:id="25" w:name="_Toc289346646"/>
      <w:bookmarkStart w:id="26" w:name="_Toc295920193"/>
      <w:r w:rsidRPr="003575B0">
        <w:t>Operating System and Software Requirements</w:t>
      </w:r>
      <w:bookmarkEnd w:id="21"/>
      <w:bookmarkEnd w:id="22"/>
      <w:bookmarkEnd w:id="23"/>
      <w:bookmarkEnd w:id="24"/>
    </w:p>
    <w:p w14:paraId="50C0A028" w14:textId="77777777" w:rsidR="003575B0" w:rsidRPr="003575B0" w:rsidRDefault="003575B0" w:rsidP="009731DD">
      <w:pPr>
        <w:pStyle w:val="BodyText0"/>
      </w:pPr>
      <w:r w:rsidRPr="003575B0">
        <w:t xml:space="preserve">Table 1 shows the operating system and browser combinations that are required to access Microsoft Office 365 services—including </w:t>
      </w:r>
      <w:r>
        <w:t>Exchange</w:t>
      </w:r>
      <w:r w:rsidRPr="003575B0">
        <w:t xml:space="preserve"> Online.</w:t>
      </w:r>
    </w:p>
    <w:p w14:paraId="50C0A029" w14:textId="77777777" w:rsidR="003575B0" w:rsidRPr="003575B0" w:rsidRDefault="003575B0" w:rsidP="003575B0">
      <w:pPr>
        <w:pStyle w:val="BPOSTableCaption"/>
      </w:pPr>
      <w:r w:rsidRPr="003575B0">
        <w:t>Table 1: Operating systems and browser combinations supported by Microsoft Office 365</w:t>
      </w:r>
    </w:p>
    <w:tbl>
      <w:tblPr>
        <w:tblW w:w="9360" w:type="dxa"/>
        <w:tblInd w:w="57" w:type="dxa"/>
        <w:tblBorders>
          <w:bottom w:val="single" w:sz="4" w:space="0" w:color="BFBFBF" w:themeColor="background1" w:themeShade="BF"/>
          <w:insideH w:val="single" w:sz="4" w:space="0" w:color="BFBFBF" w:themeColor="background1" w:themeShade="BF"/>
          <w:insideV w:val="single" w:sz="4" w:space="0" w:color="BFBFBF" w:themeColor="background1" w:themeShade="BF"/>
        </w:tblBorders>
        <w:tblCellMar>
          <w:left w:w="57" w:type="dxa"/>
          <w:right w:w="57" w:type="dxa"/>
        </w:tblCellMar>
        <w:tblLook w:val="04A0" w:firstRow="1" w:lastRow="0" w:firstColumn="1" w:lastColumn="0" w:noHBand="0" w:noVBand="1"/>
      </w:tblPr>
      <w:tblGrid>
        <w:gridCol w:w="4573"/>
        <w:gridCol w:w="4787"/>
      </w:tblGrid>
      <w:tr w:rsidR="003575B0" w:rsidRPr="003575B0" w14:paraId="50C0A02C" w14:textId="77777777" w:rsidTr="009731DD">
        <w:trPr>
          <w:cantSplit/>
          <w:trHeight w:hRule="exact" w:val="302"/>
          <w:tblHeader/>
        </w:trPr>
        <w:tc>
          <w:tcPr>
            <w:tcW w:w="4573" w:type="dxa"/>
            <w:shd w:val="clear" w:color="auto" w:fill="D9D9D9" w:themeFill="background1" w:themeFillShade="D9"/>
            <w:tcMar>
              <w:left w:w="86" w:type="dxa"/>
            </w:tcMar>
            <w:hideMark/>
          </w:tcPr>
          <w:p w14:paraId="50C0A02A" w14:textId="77777777" w:rsidR="003575B0" w:rsidRPr="003575B0" w:rsidRDefault="003575B0" w:rsidP="009731DD">
            <w:pPr>
              <w:keepNext/>
              <w:keepLines/>
              <w:widowControl w:val="0"/>
              <w:suppressLineNumbers/>
              <w:suppressAutoHyphens/>
              <w:spacing w:before="60" w:after="60" w:line="259" w:lineRule="auto"/>
              <w:rPr>
                <w:rFonts w:eastAsia="Wingdings 2" w:cs="Arial"/>
                <w:b/>
                <w:sz w:val="18"/>
                <w:szCs w:val="18"/>
                <w:lang w:val="de-DE" w:eastAsia="de-DE"/>
              </w:rPr>
            </w:pPr>
            <w:r w:rsidRPr="003575B0">
              <w:rPr>
                <w:rFonts w:eastAsia="Wingdings 2" w:cs="Arial"/>
                <w:b/>
                <w:sz w:val="18"/>
                <w:szCs w:val="18"/>
                <w:lang w:val="de-DE" w:eastAsia="de-DE"/>
              </w:rPr>
              <w:t>Operating system</w:t>
            </w:r>
          </w:p>
        </w:tc>
        <w:tc>
          <w:tcPr>
            <w:tcW w:w="4787" w:type="dxa"/>
            <w:shd w:val="clear" w:color="auto" w:fill="D9D9D9" w:themeFill="background1" w:themeFillShade="D9"/>
            <w:tcMar>
              <w:left w:w="86" w:type="dxa"/>
            </w:tcMar>
          </w:tcPr>
          <w:p w14:paraId="50C0A02B" w14:textId="77777777" w:rsidR="003575B0" w:rsidRPr="003575B0" w:rsidRDefault="003575B0" w:rsidP="009731DD">
            <w:pPr>
              <w:keepNext/>
              <w:keepLines/>
              <w:widowControl w:val="0"/>
              <w:suppressLineNumbers/>
              <w:suppressAutoHyphens/>
              <w:spacing w:before="60" w:after="60" w:line="259" w:lineRule="auto"/>
              <w:rPr>
                <w:rFonts w:eastAsia="Wingdings 2" w:cs="Arial"/>
                <w:b/>
                <w:sz w:val="18"/>
                <w:szCs w:val="18"/>
                <w:lang w:val="de-DE" w:eastAsia="de-DE"/>
              </w:rPr>
            </w:pPr>
            <w:r w:rsidRPr="003575B0">
              <w:rPr>
                <w:rFonts w:eastAsia="Wingdings 2" w:cs="Arial"/>
                <w:b/>
                <w:sz w:val="18"/>
                <w:szCs w:val="18"/>
                <w:lang w:val="de-DE" w:eastAsia="de-DE"/>
              </w:rPr>
              <w:t>Supported browers</w:t>
            </w:r>
          </w:p>
        </w:tc>
      </w:tr>
      <w:tr w:rsidR="003575B0" w:rsidRPr="003575B0" w14:paraId="50C0A031" w14:textId="77777777" w:rsidTr="009731DD">
        <w:trPr>
          <w:cantSplit/>
          <w:trHeight w:val="268"/>
        </w:trPr>
        <w:tc>
          <w:tcPr>
            <w:tcW w:w="4573" w:type="dxa"/>
            <w:shd w:val="clear" w:color="auto" w:fill="auto"/>
            <w:tcMar>
              <w:left w:w="86" w:type="dxa"/>
            </w:tcMar>
            <w:vAlign w:val="center"/>
          </w:tcPr>
          <w:p w14:paraId="50C0A02D" w14:textId="77777777" w:rsidR="003575B0" w:rsidRPr="003575B0" w:rsidRDefault="003575B0" w:rsidP="009731DD">
            <w:pPr>
              <w:keepLines/>
              <w:spacing w:before="0" w:after="0" w:line="240" w:lineRule="auto"/>
              <w:ind w:left="144"/>
              <w:rPr>
                <w:sz w:val="18"/>
                <w:szCs w:val="14"/>
              </w:rPr>
            </w:pPr>
            <w:r w:rsidRPr="003575B0">
              <w:rPr>
                <w:sz w:val="18"/>
                <w:szCs w:val="14"/>
              </w:rPr>
              <w:t>Windows 7 (32-bit)</w:t>
            </w:r>
          </w:p>
        </w:tc>
        <w:tc>
          <w:tcPr>
            <w:tcW w:w="4787" w:type="dxa"/>
            <w:shd w:val="clear" w:color="auto" w:fill="auto"/>
            <w:tcMar>
              <w:left w:w="86" w:type="dxa"/>
            </w:tcMar>
          </w:tcPr>
          <w:p w14:paraId="50C0A02E" w14:textId="77777777" w:rsidR="003575B0" w:rsidRPr="003575B0" w:rsidRDefault="003575B0" w:rsidP="009731DD">
            <w:pPr>
              <w:pStyle w:val="TableText3"/>
            </w:pPr>
            <w:r w:rsidRPr="003575B0">
              <w:t>Windows Internet Explorer 8 and later versions</w:t>
            </w:r>
          </w:p>
          <w:p w14:paraId="50C0A02F" w14:textId="77777777" w:rsidR="003575B0" w:rsidRPr="003575B0" w:rsidRDefault="003575B0" w:rsidP="009731DD">
            <w:pPr>
              <w:pStyle w:val="TableText3"/>
            </w:pPr>
            <w:r w:rsidRPr="003575B0">
              <w:t>Firefox 3 and later versions</w:t>
            </w:r>
          </w:p>
          <w:p w14:paraId="50C0A030" w14:textId="77777777" w:rsidR="003575B0" w:rsidRPr="003575B0" w:rsidRDefault="003575B0" w:rsidP="009731DD">
            <w:pPr>
              <w:pStyle w:val="TableText3"/>
            </w:pPr>
            <w:r w:rsidRPr="003575B0">
              <w:t>Chrome 6 and later versions</w:t>
            </w:r>
          </w:p>
        </w:tc>
      </w:tr>
      <w:tr w:rsidR="003575B0" w:rsidRPr="003575B0" w14:paraId="50C0A036" w14:textId="77777777" w:rsidTr="009731DD">
        <w:trPr>
          <w:cantSplit/>
          <w:trHeight w:val="268"/>
        </w:trPr>
        <w:tc>
          <w:tcPr>
            <w:tcW w:w="4573" w:type="dxa"/>
            <w:shd w:val="clear" w:color="auto" w:fill="F2F2F2" w:themeFill="background1" w:themeFillShade="F2"/>
            <w:tcMar>
              <w:left w:w="86" w:type="dxa"/>
            </w:tcMar>
            <w:vAlign w:val="center"/>
          </w:tcPr>
          <w:p w14:paraId="50C0A032" w14:textId="77777777" w:rsidR="003575B0" w:rsidRPr="003575B0" w:rsidRDefault="003575B0" w:rsidP="009731DD">
            <w:pPr>
              <w:keepLines/>
              <w:spacing w:before="0" w:after="0" w:line="240" w:lineRule="auto"/>
              <w:ind w:left="144"/>
              <w:rPr>
                <w:sz w:val="18"/>
                <w:szCs w:val="14"/>
              </w:rPr>
            </w:pPr>
            <w:r w:rsidRPr="003575B0">
              <w:rPr>
                <w:sz w:val="18"/>
                <w:szCs w:val="14"/>
              </w:rPr>
              <w:t xml:space="preserve">Windows 7 (64-bit) </w:t>
            </w:r>
          </w:p>
        </w:tc>
        <w:tc>
          <w:tcPr>
            <w:tcW w:w="4787" w:type="dxa"/>
            <w:shd w:val="clear" w:color="auto" w:fill="F2F2F2" w:themeFill="background1" w:themeFillShade="F2"/>
            <w:tcMar>
              <w:left w:w="86" w:type="dxa"/>
            </w:tcMar>
          </w:tcPr>
          <w:p w14:paraId="50C0A033" w14:textId="77777777" w:rsidR="003575B0" w:rsidRPr="003575B0" w:rsidRDefault="003575B0" w:rsidP="009731DD">
            <w:pPr>
              <w:pStyle w:val="TableText3"/>
            </w:pPr>
            <w:r w:rsidRPr="003575B0">
              <w:t>Internet Explorer 8 and later versions</w:t>
            </w:r>
          </w:p>
          <w:p w14:paraId="50C0A034" w14:textId="77777777" w:rsidR="003575B0" w:rsidRPr="003575B0" w:rsidRDefault="003575B0" w:rsidP="009731DD">
            <w:pPr>
              <w:pStyle w:val="TableText3"/>
            </w:pPr>
            <w:r w:rsidRPr="003575B0">
              <w:t>Firefox 3 and later versions</w:t>
            </w:r>
          </w:p>
          <w:p w14:paraId="50C0A035" w14:textId="77777777" w:rsidR="003575B0" w:rsidRPr="003575B0" w:rsidRDefault="003575B0" w:rsidP="009731DD">
            <w:pPr>
              <w:pStyle w:val="TableText3"/>
            </w:pPr>
            <w:r w:rsidRPr="003575B0">
              <w:t>Chrome 6 and later versions</w:t>
            </w:r>
          </w:p>
        </w:tc>
      </w:tr>
      <w:tr w:rsidR="003575B0" w:rsidRPr="003575B0" w14:paraId="50C0A03B" w14:textId="77777777" w:rsidTr="009731DD">
        <w:trPr>
          <w:cantSplit/>
          <w:trHeight w:val="359"/>
        </w:trPr>
        <w:tc>
          <w:tcPr>
            <w:tcW w:w="4573" w:type="dxa"/>
            <w:shd w:val="clear" w:color="auto" w:fill="auto"/>
            <w:tcMar>
              <w:left w:w="86" w:type="dxa"/>
            </w:tcMar>
            <w:vAlign w:val="center"/>
          </w:tcPr>
          <w:p w14:paraId="50C0A037" w14:textId="77777777" w:rsidR="003575B0" w:rsidRPr="003575B0" w:rsidRDefault="003575B0" w:rsidP="009731DD">
            <w:pPr>
              <w:keepLines/>
              <w:spacing w:before="0" w:after="0" w:line="240" w:lineRule="auto"/>
              <w:ind w:left="144"/>
              <w:rPr>
                <w:sz w:val="18"/>
                <w:szCs w:val="14"/>
              </w:rPr>
            </w:pPr>
            <w:r w:rsidRPr="003575B0">
              <w:rPr>
                <w:sz w:val="18"/>
                <w:szCs w:val="14"/>
              </w:rPr>
              <w:t>Windows Vista with Service Pack 2 (32-bit)</w:t>
            </w:r>
          </w:p>
        </w:tc>
        <w:tc>
          <w:tcPr>
            <w:tcW w:w="4787" w:type="dxa"/>
            <w:shd w:val="clear" w:color="auto" w:fill="auto"/>
            <w:tcMar>
              <w:left w:w="86" w:type="dxa"/>
            </w:tcMar>
          </w:tcPr>
          <w:p w14:paraId="50C0A038" w14:textId="77777777" w:rsidR="003575B0" w:rsidRPr="003575B0" w:rsidRDefault="003575B0" w:rsidP="009731DD">
            <w:pPr>
              <w:pStyle w:val="TableText3"/>
            </w:pPr>
            <w:r w:rsidRPr="003575B0">
              <w:t>Internet Explorer 7 and later versions</w:t>
            </w:r>
          </w:p>
          <w:p w14:paraId="50C0A039" w14:textId="77777777" w:rsidR="003575B0" w:rsidRPr="003575B0" w:rsidRDefault="003575B0" w:rsidP="009731DD">
            <w:pPr>
              <w:pStyle w:val="TableText3"/>
            </w:pPr>
            <w:r w:rsidRPr="003575B0">
              <w:t>Firefox 3 and later versions</w:t>
            </w:r>
          </w:p>
          <w:p w14:paraId="50C0A03A" w14:textId="77777777" w:rsidR="003575B0" w:rsidRPr="003575B0" w:rsidRDefault="003575B0" w:rsidP="009731DD">
            <w:pPr>
              <w:pStyle w:val="TableText3"/>
            </w:pPr>
            <w:r w:rsidRPr="003575B0">
              <w:t>Chrome 6 and later versions</w:t>
            </w:r>
          </w:p>
        </w:tc>
      </w:tr>
      <w:tr w:rsidR="003575B0" w:rsidRPr="003575B0" w14:paraId="50C0A040" w14:textId="77777777" w:rsidTr="009731DD">
        <w:trPr>
          <w:cantSplit/>
          <w:trHeight w:val="268"/>
        </w:trPr>
        <w:tc>
          <w:tcPr>
            <w:tcW w:w="4573" w:type="dxa"/>
            <w:shd w:val="clear" w:color="auto" w:fill="F2F2F2" w:themeFill="background1" w:themeFillShade="F2"/>
            <w:tcMar>
              <w:left w:w="86" w:type="dxa"/>
            </w:tcMar>
            <w:vAlign w:val="center"/>
          </w:tcPr>
          <w:p w14:paraId="50C0A03C" w14:textId="77777777" w:rsidR="003575B0" w:rsidRPr="003575B0" w:rsidRDefault="003575B0" w:rsidP="009731DD">
            <w:pPr>
              <w:keepLines/>
              <w:spacing w:before="0" w:after="0" w:line="240" w:lineRule="auto"/>
              <w:ind w:left="144"/>
              <w:rPr>
                <w:sz w:val="18"/>
                <w:szCs w:val="14"/>
              </w:rPr>
            </w:pPr>
            <w:r w:rsidRPr="003575B0">
              <w:rPr>
                <w:sz w:val="18"/>
                <w:szCs w:val="14"/>
              </w:rPr>
              <w:t>Windows Vista with Service Pack 2 (64-bit)</w:t>
            </w:r>
          </w:p>
        </w:tc>
        <w:tc>
          <w:tcPr>
            <w:tcW w:w="4787" w:type="dxa"/>
            <w:shd w:val="clear" w:color="auto" w:fill="F2F2F2" w:themeFill="background1" w:themeFillShade="F2"/>
            <w:tcMar>
              <w:left w:w="86" w:type="dxa"/>
            </w:tcMar>
          </w:tcPr>
          <w:p w14:paraId="50C0A03D" w14:textId="77777777" w:rsidR="003575B0" w:rsidRPr="003575B0" w:rsidRDefault="003575B0" w:rsidP="009731DD">
            <w:pPr>
              <w:pStyle w:val="TableText3"/>
            </w:pPr>
            <w:r w:rsidRPr="003575B0">
              <w:t>Internet Explorer 8</w:t>
            </w:r>
          </w:p>
          <w:p w14:paraId="50C0A03E" w14:textId="77777777" w:rsidR="003575B0" w:rsidRPr="003575B0" w:rsidRDefault="003575B0" w:rsidP="009731DD">
            <w:pPr>
              <w:pStyle w:val="TableText3"/>
            </w:pPr>
            <w:r w:rsidRPr="003575B0">
              <w:t>Internet Explorer 7</w:t>
            </w:r>
          </w:p>
          <w:p w14:paraId="50C0A03F" w14:textId="77777777" w:rsidR="003575B0" w:rsidRPr="003575B0" w:rsidRDefault="003575B0" w:rsidP="009731DD">
            <w:pPr>
              <w:pStyle w:val="TableText3"/>
            </w:pPr>
            <w:r w:rsidRPr="003575B0">
              <w:t>Firefox 5</w:t>
            </w:r>
          </w:p>
        </w:tc>
      </w:tr>
      <w:tr w:rsidR="003575B0" w:rsidRPr="003575B0" w14:paraId="50C0A045" w14:textId="77777777" w:rsidTr="009731DD">
        <w:trPr>
          <w:cantSplit/>
          <w:trHeight w:val="268"/>
        </w:trPr>
        <w:tc>
          <w:tcPr>
            <w:tcW w:w="4573" w:type="dxa"/>
            <w:shd w:val="clear" w:color="auto" w:fill="auto"/>
            <w:tcMar>
              <w:left w:w="86" w:type="dxa"/>
            </w:tcMar>
            <w:vAlign w:val="center"/>
          </w:tcPr>
          <w:p w14:paraId="50C0A041" w14:textId="77777777" w:rsidR="003575B0" w:rsidRPr="003575B0" w:rsidRDefault="003575B0" w:rsidP="009731DD">
            <w:pPr>
              <w:keepLines/>
              <w:spacing w:before="0" w:after="0" w:line="240" w:lineRule="auto"/>
              <w:ind w:left="144"/>
              <w:rPr>
                <w:sz w:val="18"/>
                <w:szCs w:val="14"/>
              </w:rPr>
            </w:pPr>
            <w:r w:rsidRPr="003575B0">
              <w:rPr>
                <w:sz w:val="18"/>
                <w:szCs w:val="14"/>
              </w:rPr>
              <w:t>Windows XP with Service Pack 3 (32-bit)</w:t>
            </w:r>
          </w:p>
        </w:tc>
        <w:tc>
          <w:tcPr>
            <w:tcW w:w="4787" w:type="dxa"/>
            <w:shd w:val="clear" w:color="auto" w:fill="auto"/>
            <w:tcMar>
              <w:left w:w="86" w:type="dxa"/>
            </w:tcMar>
          </w:tcPr>
          <w:p w14:paraId="50C0A042" w14:textId="77777777" w:rsidR="003575B0" w:rsidRPr="003575B0" w:rsidRDefault="003575B0" w:rsidP="009731DD">
            <w:pPr>
              <w:pStyle w:val="TableText3"/>
            </w:pPr>
            <w:r w:rsidRPr="003575B0">
              <w:t>Internet Explorer 7 and later versions</w:t>
            </w:r>
          </w:p>
          <w:p w14:paraId="50C0A043" w14:textId="77777777" w:rsidR="003575B0" w:rsidRPr="003575B0" w:rsidRDefault="003575B0" w:rsidP="009731DD">
            <w:pPr>
              <w:pStyle w:val="TableText3"/>
            </w:pPr>
            <w:r w:rsidRPr="003575B0">
              <w:t>Firefox 3 and later versions</w:t>
            </w:r>
          </w:p>
          <w:p w14:paraId="50C0A044" w14:textId="77777777" w:rsidR="003575B0" w:rsidRPr="003575B0" w:rsidRDefault="003575B0" w:rsidP="009731DD">
            <w:pPr>
              <w:pStyle w:val="TableText3"/>
            </w:pPr>
            <w:r w:rsidRPr="003575B0">
              <w:t>Chrome 6 and later versions</w:t>
            </w:r>
          </w:p>
        </w:tc>
      </w:tr>
      <w:tr w:rsidR="003575B0" w:rsidRPr="003575B0" w14:paraId="50C0A04A" w14:textId="77777777" w:rsidTr="009731DD">
        <w:trPr>
          <w:cantSplit/>
          <w:trHeight w:val="268"/>
        </w:trPr>
        <w:tc>
          <w:tcPr>
            <w:tcW w:w="4573" w:type="dxa"/>
            <w:tcBorders>
              <w:bottom w:val="single" w:sz="4" w:space="0" w:color="BFBFBF" w:themeColor="background1" w:themeShade="BF"/>
            </w:tcBorders>
            <w:shd w:val="clear" w:color="auto" w:fill="F2F2F2" w:themeFill="background1" w:themeFillShade="F2"/>
            <w:tcMar>
              <w:left w:w="86" w:type="dxa"/>
            </w:tcMar>
            <w:vAlign w:val="center"/>
          </w:tcPr>
          <w:p w14:paraId="50C0A046" w14:textId="77777777" w:rsidR="003575B0" w:rsidRPr="003575B0" w:rsidRDefault="003575B0" w:rsidP="009731DD">
            <w:pPr>
              <w:keepLines/>
              <w:spacing w:before="0" w:after="0" w:line="240" w:lineRule="auto"/>
              <w:ind w:left="144"/>
              <w:rPr>
                <w:sz w:val="18"/>
                <w:szCs w:val="14"/>
              </w:rPr>
            </w:pPr>
            <w:r w:rsidRPr="003575B0">
              <w:rPr>
                <w:sz w:val="18"/>
                <w:szCs w:val="14"/>
              </w:rPr>
              <w:t>Windows XP with Service Pack 2 (64-bit)</w:t>
            </w:r>
          </w:p>
        </w:tc>
        <w:tc>
          <w:tcPr>
            <w:tcW w:w="4787" w:type="dxa"/>
            <w:tcBorders>
              <w:bottom w:val="single" w:sz="4" w:space="0" w:color="BFBFBF" w:themeColor="background1" w:themeShade="BF"/>
            </w:tcBorders>
            <w:shd w:val="clear" w:color="auto" w:fill="F2F2F2" w:themeFill="background1" w:themeFillShade="F2"/>
            <w:tcMar>
              <w:left w:w="86" w:type="dxa"/>
            </w:tcMar>
          </w:tcPr>
          <w:p w14:paraId="50C0A047" w14:textId="77777777" w:rsidR="003575B0" w:rsidRPr="003575B0" w:rsidRDefault="003575B0" w:rsidP="009731DD">
            <w:pPr>
              <w:pStyle w:val="TableText3"/>
            </w:pPr>
            <w:r w:rsidRPr="003575B0">
              <w:t>Internet Explorer 8</w:t>
            </w:r>
          </w:p>
          <w:p w14:paraId="50C0A048" w14:textId="77777777" w:rsidR="003575B0" w:rsidRPr="003575B0" w:rsidRDefault="003575B0" w:rsidP="009731DD">
            <w:pPr>
              <w:pStyle w:val="TableText3"/>
            </w:pPr>
            <w:r w:rsidRPr="003575B0">
              <w:t>Internet Explorer 7</w:t>
            </w:r>
          </w:p>
          <w:p w14:paraId="50C0A049" w14:textId="77777777" w:rsidR="003575B0" w:rsidRPr="003575B0" w:rsidRDefault="003575B0" w:rsidP="009731DD">
            <w:pPr>
              <w:pStyle w:val="TableText3"/>
            </w:pPr>
            <w:r w:rsidRPr="003575B0">
              <w:t>Firefox 5</w:t>
            </w:r>
          </w:p>
        </w:tc>
      </w:tr>
      <w:tr w:rsidR="003575B0" w:rsidRPr="003575B0" w14:paraId="50C0A04F" w14:textId="77777777" w:rsidTr="009731DD">
        <w:trPr>
          <w:cantSplit/>
          <w:trHeight w:val="268"/>
        </w:trPr>
        <w:tc>
          <w:tcPr>
            <w:tcW w:w="4573" w:type="dxa"/>
            <w:tcBorders>
              <w:top w:val="single" w:sz="4" w:space="0" w:color="BFBFBF" w:themeColor="background1" w:themeShade="BF"/>
            </w:tcBorders>
            <w:shd w:val="clear" w:color="auto" w:fill="FFFFFF" w:themeFill="background1"/>
            <w:tcMar>
              <w:left w:w="86" w:type="dxa"/>
            </w:tcMar>
            <w:vAlign w:val="center"/>
          </w:tcPr>
          <w:p w14:paraId="50C0A04B" w14:textId="77777777" w:rsidR="003575B0" w:rsidRPr="003575B0" w:rsidRDefault="003575B0" w:rsidP="009731DD">
            <w:pPr>
              <w:keepLines/>
              <w:spacing w:before="0" w:after="0" w:line="240" w:lineRule="auto"/>
              <w:ind w:left="144"/>
              <w:rPr>
                <w:sz w:val="18"/>
                <w:szCs w:val="14"/>
              </w:rPr>
            </w:pPr>
            <w:r w:rsidRPr="003575B0">
              <w:rPr>
                <w:sz w:val="18"/>
                <w:szCs w:val="14"/>
              </w:rPr>
              <w:lastRenderedPageBreak/>
              <w:t>Windows Server 2008 and Windows Server 2008 R2</w:t>
            </w:r>
          </w:p>
        </w:tc>
        <w:tc>
          <w:tcPr>
            <w:tcW w:w="4787" w:type="dxa"/>
            <w:tcBorders>
              <w:top w:val="single" w:sz="4" w:space="0" w:color="BFBFBF" w:themeColor="background1" w:themeShade="BF"/>
            </w:tcBorders>
            <w:shd w:val="clear" w:color="auto" w:fill="FFFFFF" w:themeFill="background1"/>
            <w:tcMar>
              <w:left w:w="86" w:type="dxa"/>
            </w:tcMar>
          </w:tcPr>
          <w:p w14:paraId="50C0A04C" w14:textId="77777777" w:rsidR="003575B0" w:rsidRPr="003575B0" w:rsidRDefault="003575B0" w:rsidP="009731DD">
            <w:pPr>
              <w:pStyle w:val="TableText3"/>
            </w:pPr>
            <w:r w:rsidRPr="003575B0">
              <w:t>Internet Explorer 8 and later versions</w:t>
            </w:r>
          </w:p>
          <w:p w14:paraId="50C0A04D" w14:textId="77777777" w:rsidR="003575B0" w:rsidRPr="003575B0" w:rsidRDefault="003575B0" w:rsidP="009731DD">
            <w:pPr>
              <w:pStyle w:val="TableText3"/>
            </w:pPr>
            <w:r w:rsidRPr="003575B0">
              <w:t>Firefox 3 and later versions</w:t>
            </w:r>
          </w:p>
          <w:p w14:paraId="50C0A04E" w14:textId="77777777" w:rsidR="003575B0" w:rsidRPr="003575B0" w:rsidRDefault="003575B0" w:rsidP="009731DD">
            <w:pPr>
              <w:pStyle w:val="TableText3"/>
            </w:pPr>
            <w:r w:rsidRPr="003575B0">
              <w:t>Chrome 6 and later versions</w:t>
            </w:r>
          </w:p>
        </w:tc>
      </w:tr>
      <w:tr w:rsidR="003575B0" w:rsidRPr="003575B0" w14:paraId="50C0A053" w14:textId="77777777" w:rsidTr="009731DD">
        <w:trPr>
          <w:cantSplit/>
          <w:trHeight w:val="268"/>
        </w:trPr>
        <w:tc>
          <w:tcPr>
            <w:tcW w:w="4573" w:type="dxa"/>
            <w:shd w:val="clear" w:color="auto" w:fill="F2F2F2" w:themeFill="background1" w:themeFillShade="F2"/>
            <w:tcMar>
              <w:left w:w="86" w:type="dxa"/>
            </w:tcMar>
            <w:vAlign w:val="center"/>
          </w:tcPr>
          <w:p w14:paraId="50C0A050" w14:textId="77777777" w:rsidR="003575B0" w:rsidRPr="003575B0" w:rsidRDefault="003575B0" w:rsidP="009731DD">
            <w:pPr>
              <w:keepLines/>
              <w:spacing w:before="0" w:after="0" w:line="240" w:lineRule="auto"/>
              <w:ind w:left="144"/>
              <w:rPr>
                <w:sz w:val="18"/>
                <w:szCs w:val="14"/>
              </w:rPr>
            </w:pPr>
            <w:r w:rsidRPr="003575B0">
              <w:rPr>
                <w:sz w:val="18"/>
                <w:szCs w:val="14"/>
              </w:rPr>
              <w:t>Mac OS X 10.5 or Mac OS X 10.6</w:t>
            </w:r>
          </w:p>
        </w:tc>
        <w:tc>
          <w:tcPr>
            <w:tcW w:w="4787" w:type="dxa"/>
            <w:shd w:val="clear" w:color="auto" w:fill="F2F2F2" w:themeFill="background1" w:themeFillShade="F2"/>
            <w:tcMar>
              <w:left w:w="86" w:type="dxa"/>
            </w:tcMar>
          </w:tcPr>
          <w:p w14:paraId="50C0A051" w14:textId="77777777" w:rsidR="003575B0" w:rsidRPr="003575B0" w:rsidRDefault="003575B0" w:rsidP="009731DD">
            <w:pPr>
              <w:pStyle w:val="TableText3"/>
            </w:pPr>
            <w:r w:rsidRPr="003575B0">
              <w:t>Firefox 3 and later versions</w:t>
            </w:r>
          </w:p>
          <w:p w14:paraId="50C0A052" w14:textId="77777777" w:rsidR="003575B0" w:rsidRPr="003575B0" w:rsidRDefault="003575B0" w:rsidP="009731DD">
            <w:pPr>
              <w:pStyle w:val="TableText3"/>
            </w:pPr>
            <w:r w:rsidRPr="003575B0">
              <w:t>Safari 4 and later versions</w:t>
            </w:r>
          </w:p>
        </w:tc>
      </w:tr>
    </w:tbl>
    <w:p w14:paraId="50C0A054" w14:textId="77777777" w:rsidR="003575B0" w:rsidRPr="003575B0" w:rsidRDefault="003575B0" w:rsidP="003575B0">
      <w:pPr>
        <w:widowControl w:val="0"/>
        <w:autoSpaceDE w:val="0"/>
        <w:autoSpaceDN w:val="0"/>
        <w:adjustRightInd w:val="0"/>
        <w:spacing w:after="88"/>
        <w:rPr>
          <w:rFonts w:cs="Arial"/>
          <w:color w:val="000000"/>
        </w:rPr>
      </w:pPr>
    </w:p>
    <w:p w14:paraId="50C0A055" w14:textId="77777777" w:rsidR="003575B0" w:rsidRPr="003575B0" w:rsidRDefault="003575B0" w:rsidP="003575B0">
      <w:pPr>
        <w:widowControl w:val="0"/>
        <w:autoSpaceDE w:val="0"/>
        <w:autoSpaceDN w:val="0"/>
        <w:adjustRightInd w:val="0"/>
        <w:spacing w:after="88"/>
        <w:rPr>
          <w:rFonts w:cs="Arial"/>
          <w:color w:val="000000"/>
        </w:rPr>
      </w:pPr>
      <w:r w:rsidRPr="003575B0">
        <w:rPr>
          <w:rFonts w:cs="Arial"/>
          <w:color w:val="000000"/>
        </w:rPr>
        <w:t>Table 2 identifies other software required for using Office 365 services.</w:t>
      </w:r>
    </w:p>
    <w:p w14:paraId="50C0A056" w14:textId="77777777" w:rsidR="003575B0" w:rsidRPr="003575B0" w:rsidRDefault="003575B0" w:rsidP="003575B0">
      <w:pPr>
        <w:pStyle w:val="BPOSTableCaption"/>
      </w:pPr>
      <w:r w:rsidRPr="003575B0">
        <w:t>Table</w:t>
      </w:r>
      <w:r w:rsidR="003D188A">
        <w:t xml:space="preserve"> </w:t>
      </w:r>
      <w:r w:rsidR="00F675BD">
        <w:t>2</w:t>
      </w:r>
      <w:r w:rsidRPr="003575B0">
        <w:t>: Software supported by Microsoft Office 365</w:t>
      </w:r>
    </w:p>
    <w:tbl>
      <w:tblPr>
        <w:tblW w:w="9270" w:type="dxa"/>
        <w:tblInd w:w="57" w:type="dxa"/>
        <w:tblBorders>
          <w:bottom w:val="single" w:sz="4" w:space="0" w:color="BFBFBF" w:themeColor="background1" w:themeShade="BF"/>
          <w:insideH w:val="single" w:sz="4" w:space="0" w:color="BFBFBF" w:themeColor="background1" w:themeShade="BF"/>
          <w:insideV w:val="single" w:sz="4" w:space="0" w:color="BFBFBF" w:themeColor="background1" w:themeShade="BF"/>
        </w:tblBorders>
        <w:tblCellMar>
          <w:left w:w="57" w:type="dxa"/>
          <w:right w:w="57" w:type="dxa"/>
        </w:tblCellMar>
        <w:tblLook w:val="04A0" w:firstRow="1" w:lastRow="0" w:firstColumn="1" w:lastColumn="0" w:noHBand="0" w:noVBand="1"/>
      </w:tblPr>
      <w:tblGrid>
        <w:gridCol w:w="2340"/>
        <w:gridCol w:w="6930"/>
      </w:tblGrid>
      <w:tr w:rsidR="003575B0" w:rsidRPr="003575B0" w14:paraId="50C0A059" w14:textId="77777777" w:rsidTr="009731DD">
        <w:trPr>
          <w:trHeight w:hRule="exact" w:val="302"/>
          <w:tblHeader/>
        </w:trPr>
        <w:tc>
          <w:tcPr>
            <w:tcW w:w="2340" w:type="dxa"/>
            <w:shd w:val="clear" w:color="auto" w:fill="D9D9D9" w:themeFill="background1" w:themeFillShade="D9"/>
            <w:tcMar>
              <w:left w:w="86" w:type="dxa"/>
            </w:tcMar>
            <w:hideMark/>
          </w:tcPr>
          <w:p w14:paraId="50C0A057" w14:textId="77777777" w:rsidR="003575B0" w:rsidRPr="003575B0" w:rsidRDefault="003575B0" w:rsidP="003575B0">
            <w:pPr>
              <w:keepNext/>
              <w:keepLines/>
              <w:widowControl w:val="0"/>
              <w:suppressLineNumbers/>
              <w:suppressAutoHyphens/>
              <w:spacing w:before="60" w:after="60" w:line="259" w:lineRule="auto"/>
              <w:rPr>
                <w:rFonts w:eastAsia="Wingdings 2" w:cs="Arial"/>
                <w:b/>
                <w:sz w:val="18"/>
                <w:szCs w:val="18"/>
                <w:lang w:val="de-DE" w:eastAsia="de-DE"/>
              </w:rPr>
            </w:pPr>
            <w:r w:rsidRPr="003575B0">
              <w:rPr>
                <w:rFonts w:eastAsia="Wingdings 2" w:cs="Arial"/>
                <w:b/>
                <w:sz w:val="18"/>
                <w:szCs w:val="18"/>
                <w:lang w:val="de-DE" w:eastAsia="de-DE"/>
              </w:rPr>
              <w:t>Software</w:t>
            </w:r>
          </w:p>
        </w:tc>
        <w:tc>
          <w:tcPr>
            <w:tcW w:w="6930" w:type="dxa"/>
            <w:shd w:val="clear" w:color="auto" w:fill="D9D9D9" w:themeFill="background1" w:themeFillShade="D9"/>
            <w:tcMar>
              <w:left w:w="86" w:type="dxa"/>
            </w:tcMar>
          </w:tcPr>
          <w:p w14:paraId="50C0A058" w14:textId="77777777" w:rsidR="003575B0" w:rsidRPr="003575B0" w:rsidRDefault="003575B0" w:rsidP="003575B0">
            <w:pPr>
              <w:keepNext/>
              <w:keepLines/>
              <w:widowControl w:val="0"/>
              <w:suppressLineNumbers/>
              <w:suppressAutoHyphens/>
              <w:spacing w:before="60" w:after="60" w:line="259" w:lineRule="auto"/>
              <w:rPr>
                <w:rFonts w:eastAsia="Wingdings 2" w:cs="Arial"/>
                <w:b/>
                <w:sz w:val="18"/>
                <w:szCs w:val="18"/>
                <w:lang w:val="de-DE" w:eastAsia="de-DE"/>
              </w:rPr>
            </w:pPr>
            <w:r w:rsidRPr="003575B0">
              <w:rPr>
                <w:rFonts w:eastAsia="Wingdings 2" w:cs="Arial"/>
                <w:b/>
                <w:sz w:val="18"/>
                <w:szCs w:val="18"/>
                <w:lang w:val="de-DE" w:eastAsia="de-DE"/>
              </w:rPr>
              <w:t>Supported Version</w:t>
            </w:r>
          </w:p>
        </w:tc>
      </w:tr>
      <w:tr w:rsidR="003575B0" w:rsidRPr="003575B0" w14:paraId="50C0A05D" w14:textId="77777777" w:rsidTr="009731DD">
        <w:trPr>
          <w:trHeight w:val="268"/>
        </w:trPr>
        <w:tc>
          <w:tcPr>
            <w:tcW w:w="2340" w:type="dxa"/>
            <w:shd w:val="clear" w:color="auto" w:fill="auto"/>
            <w:tcMar>
              <w:left w:w="86" w:type="dxa"/>
            </w:tcMar>
          </w:tcPr>
          <w:p w14:paraId="50C0A05A" w14:textId="77777777" w:rsidR="003575B0" w:rsidRPr="003575B0" w:rsidDel="006964E1" w:rsidRDefault="003575B0" w:rsidP="003575B0">
            <w:pPr>
              <w:keepLines/>
              <w:spacing w:before="60" w:after="60" w:line="259" w:lineRule="auto"/>
              <w:rPr>
                <w:rFonts w:eastAsia="Calibri" w:cs="Arial"/>
                <w:sz w:val="18"/>
                <w:szCs w:val="14"/>
              </w:rPr>
            </w:pPr>
            <w:r w:rsidRPr="003575B0">
              <w:rPr>
                <w:rFonts w:eastAsia="Calibri" w:cs="Arial"/>
                <w:sz w:val="18"/>
                <w:szCs w:val="14"/>
              </w:rPr>
              <w:t>System software</w:t>
            </w:r>
          </w:p>
        </w:tc>
        <w:tc>
          <w:tcPr>
            <w:tcW w:w="6930" w:type="dxa"/>
            <w:shd w:val="clear" w:color="auto" w:fill="auto"/>
            <w:tcMar>
              <w:left w:w="86" w:type="dxa"/>
            </w:tcMar>
          </w:tcPr>
          <w:p w14:paraId="50C0A05B" w14:textId="77777777" w:rsidR="003575B0" w:rsidRPr="003575B0" w:rsidRDefault="003575B0" w:rsidP="003575B0">
            <w:pPr>
              <w:pStyle w:val="TableText3"/>
            </w:pPr>
            <w:r w:rsidRPr="003575B0">
              <w:t>Microsoft .NET Framework 3.0 (for Windows XP)</w:t>
            </w:r>
          </w:p>
          <w:p w14:paraId="50C0A05C" w14:textId="77777777" w:rsidR="003575B0" w:rsidRPr="003575B0" w:rsidRDefault="003575B0" w:rsidP="003575B0">
            <w:pPr>
              <w:pStyle w:val="TableText3"/>
            </w:pPr>
            <w:r w:rsidRPr="003575B0">
              <w:t>Java client 1.4.2 (for Macintosh OS X)*</w:t>
            </w:r>
          </w:p>
        </w:tc>
      </w:tr>
      <w:tr w:rsidR="003575B0" w:rsidRPr="003575B0" w14:paraId="50C0A066" w14:textId="77777777" w:rsidTr="009731DD">
        <w:trPr>
          <w:trHeight w:val="268"/>
        </w:trPr>
        <w:tc>
          <w:tcPr>
            <w:tcW w:w="2340" w:type="dxa"/>
            <w:shd w:val="clear" w:color="auto" w:fill="F2F2F2" w:themeFill="background1" w:themeFillShade="F2"/>
            <w:tcMar>
              <w:left w:w="86" w:type="dxa"/>
            </w:tcMar>
          </w:tcPr>
          <w:p w14:paraId="50C0A05E" w14:textId="77777777" w:rsidR="003575B0" w:rsidRPr="003575B0" w:rsidRDefault="003575B0" w:rsidP="003575B0">
            <w:pPr>
              <w:keepLines/>
              <w:spacing w:before="60" w:after="60" w:line="259" w:lineRule="auto"/>
              <w:rPr>
                <w:rFonts w:eastAsia="Calibri" w:cs="Arial"/>
                <w:sz w:val="18"/>
                <w:szCs w:val="14"/>
              </w:rPr>
            </w:pPr>
            <w:r w:rsidRPr="003575B0">
              <w:rPr>
                <w:rFonts w:eastAsia="Calibri" w:cs="Arial"/>
                <w:sz w:val="18"/>
                <w:szCs w:val="14"/>
              </w:rPr>
              <w:t xml:space="preserve">Office clients </w:t>
            </w:r>
          </w:p>
        </w:tc>
        <w:tc>
          <w:tcPr>
            <w:tcW w:w="6930" w:type="dxa"/>
            <w:shd w:val="clear" w:color="auto" w:fill="F2F2F2" w:themeFill="background1" w:themeFillShade="F2"/>
            <w:tcMar>
              <w:left w:w="86" w:type="dxa"/>
            </w:tcMar>
          </w:tcPr>
          <w:p w14:paraId="50C0A05F" w14:textId="6450D0E3" w:rsidR="003575B0" w:rsidRPr="003575B0" w:rsidRDefault="003575B0" w:rsidP="003575B0">
            <w:pPr>
              <w:pStyle w:val="TableText3"/>
            </w:pPr>
            <w:r w:rsidRPr="003575B0">
              <w:t xml:space="preserve">Microsoft Office 2010 or Office 2007 Service Pack </w:t>
            </w:r>
            <w:r w:rsidR="003C5DC1">
              <w:t>3</w:t>
            </w:r>
            <w:r w:rsidR="003C5DC1" w:rsidRPr="003575B0">
              <w:t xml:space="preserve"> </w:t>
            </w:r>
          </w:p>
          <w:p w14:paraId="50C0A060" w14:textId="77777777" w:rsidR="003575B0" w:rsidRPr="003575B0" w:rsidRDefault="003575B0" w:rsidP="003575B0">
            <w:pPr>
              <w:pStyle w:val="TableText3"/>
            </w:pPr>
            <w:r w:rsidRPr="003575B0">
              <w:t>Office 2008 for Mac and Microsoft Entourage</w:t>
            </w:r>
            <w:r w:rsidRPr="003575B0">
              <w:rPr>
                <w:vertAlign w:val="superscript"/>
              </w:rPr>
              <w:t>®</w:t>
            </w:r>
            <w:r w:rsidRPr="003575B0">
              <w:t xml:space="preserve"> 2008 Web Services Edition </w:t>
            </w:r>
          </w:p>
          <w:p w14:paraId="50C0A061" w14:textId="77777777" w:rsidR="003575B0" w:rsidRDefault="003575B0" w:rsidP="003575B0">
            <w:pPr>
              <w:pStyle w:val="TableText3"/>
            </w:pPr>
            <w:r w:rsidRPr="003575B0">
              <w:t>Office 2011 for Mac and Outlook 2011 for Mac</w:t>
            </w:r>
          </w:p>
          <w:p w14:paraId="50C0A062" w14:textId="77777777" w:rsidR="00FA1E33" w:rsidRDefault="00FA1E33" w:rsidP="003575B0">
            <w:pPr>
              <w:pStyle w:val="TableText3"/>
            </w:pPr>
            <w:r>
              <w:t>Outlook 2003 via POP and IMAP only</w:t>
            </w:r>
          </w:p>
          <w:p w14:paraId="50C0A063" w14:textId="77777777" w:rsidR="00FA1E33" w:rsidRPr="003575B0" w:rsidRDefault="00FA1E33" w:rsidP="00FA1E33">
            <w:pPr>
              <w:pStyle w:val="TableText3"/>
              <w:numPr>
                <w:ilvl w:val="1"/>
                <w:numId w:val="31"/>
              </w:numPr>
            </w:pPr>
            <w:r>
              <w:t xml:space="preserve">POP and IMAP protocols </w:t>
            </w:r>
            <w:r w:rsidR="00BC62E1">
              <w:t>offer email-</w:t>
            </w:r>
            <w:r>
              <w:t>only access with a substantially reduced set of functionality</w:t>
            </w:r>
          </w:p>
          <w:p w14:paraId="50C0A064" w14:textId="77777777" w:rsidR="003575B0" w:rsidRPr="003575B0" w:rsidRDefault="003575B0" w:rsidP="003575B0">
            <w:pPr>
              <w:pStyle w:val="TableText3"/>
            </w:pPr>
            <w:r w:rsidRPr="003575B0">
              <w:t>Microsoft Lync 2010 client</w:t>
            </w:r>
          </w:p>
          <w:p w14:paraId="50C0A065" w14:textId="77777777" w:rsidR="003575B0" w:rsidRPr="003575B0" w:rsidRDefault="003575B0" w:rsidP="003575B0">
            <w:pPr>
              <w:pStyle w:val="TableText3"/>
            </w:pPr>
            <w:r w:rsidRPr="003575B0">
              <w:t xml:space="preserve">.NET Framework 2.0 or later </w:t>
            </w:r>
          </w:p>
        </w:tc>
      </w:tr>
      <w:tr w:rsidR="003575B0" w:rsidRPr="003575B0" w14:paraId="50C0A069" w14:textId="77777777" w:rsidTr="009731DD">
        <w:trPr>
          <w:trHeight w:val="449"/>
        </w:trPr>
        <w:tc>
          <w:tcPr>
            <w:tcW w:w="2340" w:type="dxa"/>
            <w:shd w:val="clear" w:color="auto" w:fill="auto"/>
            <w:tcMar>
              <w:left w:w="86" w:type="dxa"/>
            </w:tcMar>
          </w:tcPr>
          <w:p w14:paraId="50C0A067" w14:textId="77777777" w:rsidR="003575B0" w:rsidRPr="003575B0" w:rsidRDefault="003575B0" w:rsidP="003575B0">
            <w:pPr>
              <w:keepLines/>
              <w:spacing w:before="60" w:after="60" w:line="259" w:lineRule="auto"/>
              <w:rPr>
                <w:rFonts w:eastAsia="Calibri" w:cs="Arial"/>
                <w:sz w:val="18"/>
                <w:szCs w:val="14"/>
              </w:rPr>
            </w:pPr>
            <w:r w:rsidRPr="003575B0">
              <w:rPr>
                <w:rFonts w:eastAsia="Calibri" w:cs="Arial"/>
                <w:sz w:val="18"/>
                <w:szCs w:val="14"/>
              </w:rPr>
              <w:t>Client applications</w:t>
            </w:r>
          </w:p>
        </w:tc>
        <w:tc>
          <w:tcPr>
            <w:tcW w:w="6930" w:type="dxa"/>
            <w:shd w:val="clear" w:color="auto" w:fill="auto"/>
            <w:tcMar>
              <w:left w:w="86" w:type="dxa"/>
            </w:tcMar>
          </w:tcPr>
          <w:p w14:paraId="50C0A068" w14:textId="77777777" w:rsidR="003575B0" w:rsidRPr="003575B0" w:rsidRDefault="003575B0" w:rsidP="003575B0">
            <w:pPr>
              <w:pStyle w:val="TableText2"/>
              <w:rPr>
                <w:rFonts w:eastAsia="Calibri"/>
              </w:rPr>
            </w:pPr>
            <w:r w:rsidRPr="003575B0">
              <w:rPr>
                <w:rFonts w:eastAsia="Calibri"/>
              </w:rPr>
              <w:t>Office desktop set up</w:t>
            </w:r>
          </w:p>
        </w:tc>
      </w:tr>
      <w:tr w:rsidR="003575B0" w:rsidRPr="003575B0" w14:paraId="50C0A06E" w14:textId="77777777" w:rsidTr="009731DD">
        <w:trPr>
          <w:trHeight w:val="268"/>
        </w:trPr>
        <w:tc>
          <w:tcPr>
            <w:tcW w:w="2340" w:type="dxa"/>
            <w:shd w:val="clear" w:color="auto" w:fill="F2F2F2" w:themeFill="background1" w:themeFillShade="F2"/>
            <w:tcMar>
              <w:left w:w="86" w:type="dxa"/>
            </w:tcMar>
          </w:tcPr>
          <w:p w14:paraId="50C0A06A" w14:textId="77777777" w:rsidR="003575B0" w:rsidRPr="003575B0" w:rsidRDefault="003575B0" w:rsidP="003575B0">
            <w:pPr>
              <w:keepLines/>
              <w:spacing w:before="60" w:after="60" w:line="259" w:lineRule="auto"/>
              <w:rPr>
                <w:rFonts w:eastAsia="Calibri" w:cs="Arial"/>
                <w:sz w:val="18"/>
                <w:szCs w:val="14"/>
              </w:rPr>
            </w:pPr>
            <w:r w:rsidRPr="003575B0">
              <w:rPr>
                <w:rFonts w:eastAsia="Calibri" w:cs="Arial"/>
                <w:sz w:val="18"/>
                <w:szCs w:val="14"/>
              </w:rPr>
              <w:t>Browser software for Microsoft Online Services Portal</w:t>
            </w:r>
          </w:p>
        </w:tc>
        <w:tc>
          <w:tcPr>
            <w:tcW w:w="6930" w:type="dxa"/>
            <w:shd w:val="clear" w:color="auto" w:fill="F2F2F2" w:themeFill="background1" w:themeFillShade="F2"/>
            <w:tcMar>
              <w:left w:w="86" w:type="dxa"/>
            </w:tcMar>
          </w:tcPr>
          <w:p w14:paraId="50C0A06B" w14:textId="77777777" w:rsidR="003575B0" w:rsidRPr="003575B0" w:rsidRDefault="003575B0" w:rsidP="003575B0">
            <w:pPr>
              <w:pStyle w:val="TableText3"/>
            </w:pPr>
            <w:r w:rsidRPr="003575B0">
              <w:t>Internet Explorer 7 or later</w:t>
            </w:r>
          </w:p>
          <w:p w14:paraId="50C0A06C" w14:textId="77777777" w:rsidR="003575B0" w:rsidRPr="003575B0" w:rsidRDefault="003575B0" w:rsidP="003575B0">
            <w:pPr>
              <w:pStyle w:val="TableText3"/>
            </w:pPr>
            <w:r w:rsidRPr="003575B0">
              <w:t>Mozilla Firefox 3.x</w:t>
            </w:r>
          </w:p>
          <w:p w14:paraId="50C0A06D" w14:textId="77777777" w:rsidR="003575B0" w:rsidRPr="003575B0" w:rsidRDefault="003575B0" w:rsidP="003575B0">
            <w:pPr>
              <w:pStyle w:val="TableText3"/>
            </w:pPr>
            <w:r w:rsidRPr="003575B0">
              <w:t>Apple Safari 3.x</w:t>
            </w:r>
          </w:p>
        </w:tc>
      </w:tr>
      <w:tr w:rsidR="003575B0" w:rsidRPr="003575B0" w14:paraId="50C0A075" w14:textId="77777777" w:rsidTr="009731DD">
        <w:trPr>
          <w:trHeight w:val="268"/>
        </w:trPr>
        <w:tc>
          <w:tcPr>
            <w:tcW w:w="2340" w:type="dxa"/>
            <w:shd w:val="clear" w:color="auto" w:fill="auto"/>
            <w:tcMar>
              <w:left w:w="86" w:type="dxa"/>
            </w:tcMar>
          </w:tcPr>
          <w:p w14:paraId="50C0A06F" w14:textId="77777777" w:rsidR="003575B0" w:rsidRPr="003575B0" w:rsidRDefault="003575B0" w:rsidP="003575B0">
            <w:pPr>
              <w:keepLines/>
              <w:spacing w:before="60" w:after="60" w:line="259" w:lineRule="auto"/>
              <w:rPr>
                <w:rFonts w:eastAsia="Calibri" w:cs="Arial"/>
                <w:sz w:val="18"/>
                <w:szCs w:val="14"/>
              </w:rPr>
            </w:pPr>
            <w:r w:rsidRPr="003575B0">
              <w:rPr>
                <w:rFonts w:eastAsia="Calibri" w:cs="Arial"/>
                <w:sz w:val="18"/>
                <w:szCs w:val="14"/>
              </w:rPr>
              <w:t>Browser software for</w:t>
            </w:r>
            <w:r w:rsidRPr="003575B0">
              <w:rPr>
                <w:rFonts w:eastAsia="Calibri" w:cs="Arial"/>
                <w:sz w:val="18"/>
                <w:szCs w:val="14"/>
              </w:rPr>
              <w:br/>
              <w:t>Outlook Web App</w:t>
            </w:r>
          </w:p>
        </w:tc>
        <w:tc>
          <w:tcPr>
            <w:tcW w:w="6930" w:type="dxa"/>
            <w:shd w:val="clear" w:color="auto" w:fill="auto"/>
            <w:tcMar>
              <w:left w:w="86" w:type="dxa"/>
            </w:tcMar>
          </w:tcPr>
          <w:p w14:paraId="50C0A070" w14:textId="77777777" w:rsidR="003575B0" w:rsidRPr="003575B0" w:rsidRDefault="003575B0" w:rsidP="003575B0">
            <w:pPr>
              <w:pStyle w:val="TableText3"/>
            </w:pPr>
            <w:r w:rsidRPr="003575B0">
              <w:t>Internet Explorer 7 or later</w:t>
            </w:r>
          </w:p>
          <w:p w14:paraId="50C0A071" w14:textId="77777777" w:rsidR="003575B0" w:rsidRPr="003575B0" w:rsidRDefault="003575B0" w:rsidP="003575B0">
            <w:pPr>
              <w:pStyle w:val="TableText3"/>
            </w:pPr>
            <w:r w:rsidRPr="003575B0">
              <w:t>Firefox 3 or later</w:t>
            </w:r>
          </w:p>
          <w:p w14:paraId="50C0A072" w14:textId="77777777" w:rsidR="003575B0" w:rsidRPr="003575B0" w:rsidRDefault="003575B0" w:rsidP="003575B0">
            <w:pPr>
              <w:pStyle w:val="TableText3"/>
            </w:pPr>
            <w:r w:rsidRPr="003575B0">
              <w:t>Safari 3 or later on Macintosh OS X 10.5</w:t>
            </w:r>
          </w:p>
          <w:p w14:paraId="50C0A073" w14:textId="77777777" w:rsidR="003575B0" w:rsidRPr="003575B0" w:rsidRDefault="003575B0" w:rsidP="003575B0">
            <w:pPr>
              <w:pStyle w:val="TableText3"/>
            </w:pPr>
            <w:r w:rsidRPr="003575B0">
              <w:t>Chrome 3 and later versions</w:t>
            </w:r>
          </w:p>
          <w:p w14:paraId="50C0A074" w14:textId="77777777" w:rsidR="003575B0" w:rsidRPr="003575B0" w:rsidRDefault="003575B0" w:rsidP="003575B0">
            <w:pPr>
              <w:pStyle w:val="TableText2"/>
              <w:rPr>
                <w:lang w:bidi="en-US"/>
              </w:rPr>
            </w:pPr>
            <w:r w:rsidRPr="003575B0">
              <w:rPr>
                <w:lang w:bidi="en-US"/>
              </w:rPr>
              <w:t>Outlook Web App also has a "light" version that supports a reduced set of features across almost any browser</w:t>
            </w:r>
          </w:p>
        </w:tc>
      </w:tr>
    </w:tbl>
    <w:p w14:paraId="50C0A076" w14:textId="77777777" w:rsidR="0046789F" w:rsidRDefault="0046789F" w:rsidP="0046789F">
      <w:pPr>
        <w:pStyle w:val="Heading2pt14"/>
      </w:pPr>
      <w:bookmarkStart w:id="27" w:name="_Toc299524539"/>
      <w:r w:rsidRPr="00E47CD9">
        <w:t>International Availability</w:t>
      </w:r>
      <w:bookmarkEnd w:id="25"/>
      <w:bookmarkEnd w:id="26"/>
      <w:bookmarkEnd w:id="27"/>
    </w:p>
    <w:p w14:paraId="50C0A077" w14:textId="77777777" w:rsidR="0046789F" w:rsidRDefault="0046789F" w:rsidP="0046789F">
      <w:pPr>
        <w:pStyle w:val="BPOSNormal"/>
      </w:pPr>
      <w:r>
        <w:t>Office 365 is available in Austria, Belgium, Canada, Colombia, Costa Rica, Cyprus, Czech Republic, Denmark, Finland, France, Germany,</w:t>
      </w:r>
      <w:r w:rsidRPr="00052560">
        <w:t xml:space="preserve"> </w:t>
      </w:r>
      <w:r>
        <w:t>Greece, Hong Kong, Hungary, India, Ireland, Israel, Italy, Japan, Luxembourg, Malaysia, Mexico, Netherlands, New Zealand, Norway, Peru, Poland, Portugal, Puerto Rico, Romania, Singapore, Spain, Sweden, Switzerland, Trinidad and Tobago, United Kingdom, and United States.</w:t>
      </w:r>
    </w:p>
    <w:p w14:paraId="50C0A078" w14:textId="77777777" w:rsidR="0046789F" w:rsidRDefault="0046789F" w:rsidP="0046789F">
      <w:pPr>
        <w:pStyle w:val="BPOSNormal"/>
      </w:pPr>
      <w:r>
        <w:t xml:space="preserve">Multinational customers that purchase services in an approved country may enable use by their end users that reside anywhere in the world, except for countries currently embargoed by the U.S. government. Features availability may vary by location. See the help topic </w:t>
      </w:r>
      <w:hyperlink r:id="rId20" w:history="1">
        <w:r>
          <w:rPr>
            <w:rStyle w:val="Hyperlink"/>
          </w:rPr>
          <w:t>License restrictions for Office 365</w:t>
        </w:r>
      </w:hyperlink>
      <w:r>
        <w:t xml:space="preserve"> for details. </w:t>
      </w:r>
    </w:p>
    <w:p w14:paraId="50C0A079" w14:textId="77777777" w:rsidR="0046789F" w:rsidRPr="0022094A" w:rsidRDefault="0046789F" w:rsidP="0046789F">
      <w:pPr>
        <w:pStyle w:val="Heading2pt14"/>
      </w:pPr>
      <w:bookmarkStart w:id="28" w:name="_Toc289346647"/>
      <w:bookmarkStart w:id="29" w:name="_Toc295920194"/>
      <w:bookmarkStart w:id="30" w:name="_Toc299524540"/>
      <w:r w:rsidRPr="0022094A">
        <w:t>Data Center Locations</w:t>
      </w:r>
      <w:bookmarkEnd w:id="28"/>
      <w:bookmarkEnd w:id="29"/>
      <w:bookmarkEnd w:id="30"/>
    </w:p>
    <w:p w14:paraId="50C0A07A" w14:textId="77777777" w:rsidR="0046789F" w:rsidRDefault="0046789F" w:rsidP="0046789F">
      <w:pPr>
        <w:pStyle w:val="BPOSNormal"/>
      </w:pPr>
      <w:r>
        <w:t xml:space="preserve">Microsoft Office 365 maintains primary and backup data centers distributed around the world. When a company signs up for a Microsoft Office 365 service, its hosted environment is automatically </w:t>
      </w:r>
      <w:r w:rsidRPr="005464DA">
        <w:t xml:space="preserve">provisioned </w:t>
      </w:r>
      <w:r>
        <w:t>in the appropriate data center</w:t>
      </w:r>
      <w:r w:rsidRPr="005464DA">
        <w:t xml:space="preserve"> based on </w:t>
      </w:r>
      <w:r w:rsidRPr="00D40B91">
        <w:t>the</w:t>
      </w:r>
      <w:r>
        <w:t xml:space="preserve"> company’s address. All users for the company are hosted from the same </w:t>
      </w:r>
      <w:r w:rsidR="00A75F33">
        <w:t>region</w:t>
      </w:r>
      <w:r>
        <w:t xml:space="preserve">. </w:t>
      </w:r>
    </w:p>
    <w:p w14:paraId="50C0A07B" w14:textId="77777777" w:rsidR="0046789F" w:rsidRDefault="0046789F" w:rsidP="0046789F">
      <w:pPr>
        <w:pStyle w:val="Heading2pt14"/>
      </w:pPr>
      <w:bookmarkStart w:id="31" w:name="_Toc289346648"/>
      <w:bookmarkStart w:id="32" w:name="_Toc295920195"/>
      <w:bookmarkStart w:id="33" w:name="_Toc299524541"/>
      <w:r>
        <w:lastRenderedPageBreak/>
        <w:t>Localization</w:t>
      </w:r>
      <w:bookmarkEnd w:id="31"/>
      <w:bookmarkEnd w:id="32"/>
      <w:bookmarkEnd w:id="33"/>
    </w:p>
    <w:p w14:paraId="50C0A07C" w14:textId="77777777" w:rsidR="0046789F" w:rsidRDefault="0046789F" w:rsidP="0046789F">
      <w:pPr>
        <w:pStyle w:val="BPOSNormal"/>
      </w:pPr>
      <w:r>
        <w:t xml:space="preserve">Table </w:t>
      </w:r>
      <w:r w:rsidR="003575B0">
        <w:t xml:space="preserve">3 </w:t>
      </w:r>
      <w:r>
        <w:t>summarizes the languages supported the Microsoft Office 365 platform and related components.</w:t>
      </w:r>
    </w:p>
    <w:p w14:paraId="50C0A07D" w14:textId="77777777" w:rsidR="0046789F" w:rsidRPr="003575B0" w:rsidRDefault="0046789F" w:rsidP="003575B0">
      <w:pPr>
        <w:pStyle w:val="BPOSTableCaption"/>
      </w:pPr>
      <w:r w:rsidRPr="003575B0">
        <w:t xml:space="preserve">Table </w:t>
      </w:r>
      <w:r w:rsidR="003575B0" w:rsidRPr="003575B0">
        <w:t>3</w:t>
      </w:r>
      <w:r w:rsidRPr="003575B0">
        <w:t>: Supported languages for components related to Microsoft Office 365</w:t>
      </w:r>
    </w:p>
    <w:tbl>
      <w:tblPr>
        <w:tblW w:w="0" w:type="auto"/>
        <w:tblInd w:w="108"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4A0" w:firstRow="1" w:lastRow="0" w:firstColumn="1" w:lastColumn="0" w:noHBand="0" w:noVBand="1"/>
      </w:tblPr>
      <w:tblGrid>
        <w:gridCol w:w="3240"/>
        <w:gridCol w:w="5857"/>
      </w:tblGrid>
      <w:tr w:rsidR="0046789F" w:rsidRPr="00857A69" w14:paraId="50C0A080" w14:textId="77777777" w:rsidTr="0046789F">
        <w:trPr>
          <w:cantSplit/>
          <w:trHeight w:hRule="exact" w:val="397"/>
          <w:tblHeader/>
        </w:trPr>
        <w:tc>
          <w:tcPr>
            <w:tcW w:w="3240" w:type="dxa"/>
            <w:shd w:val="clear" w:color="auto" w:fill="D9D9D9" w:themeFill="background1" w:themeFillShade="D9"/>
          </w:tcPr>
          <w:p w14:paraId="50C0A07E" w14:textId="77777777" w:rsidR="0046789F" w:rsidRPr="00857A69" w:rsidRDefault="0046789F" w:rsidP="0046789F">
            <w:pPr>
              <w:pStyle w:val="BPOSTableTitle"/>
            </w:pPr>
            <w:r>
              <w:t>Component</w:t>
            </w:r>
          </w:p>
        </w:tc>
        <w:tc>
          <w:tcPr>
            <w:tcW w:w="5857" w:type="dxa"/>
            <w:shd w:val="clear" w:color="auto" w:fill="D9D9D9" w:themeFill="background1" w:themeFillShade="D9"/>
          </w:tcPr>
          <w:p w14:paraId="50C0A07F" w14:textId="77777777" w:rsidR="0046789F" w:rsidRPr="00857A69" w:rsidRDefault="0046789F" w:rsidP="0046789F">
            <w:pPr>
              <w:pStyle w:val="BPOSTableTitle"/>
            </w:pPr>
            <w:r>
              <w:t>Supported languages</w:t>
            </w:r>
          </w:p>
        </w:tc>
      </w:tr>
      <w:tr w:rsidR="0046789F" w14:paraId="50C0A083" w14:textId="77777777" w:rsidTr="0046789F">
        <w:trPr>
          <w:cantSplit/>
        </w:trPr>
        <w:tc>
          <w:tcPr>
            <w:tcW w:w="3240" w:type="dxa"/>
            <w:shd w:val="clear" w:color="auto" w:fill="auto"/>
          </w:tcPr>
          <w:p w14:paraId="50C0A081" w14:textId="77777777" w:rsidR="0046789F" w:rsidRDefault="0046789F" w:rsidP="00C12E3C">
            <w:pPr>
              <w:pStyle w:val="BPOSTableText"/>
            </w:pPr>
            <w:r>
              <w:t>Microsoft Online Services Portal</w:t>
            </w:r>
          </w:p>
        </w:tc>
        <w:tc>
          <w:tcPr>
            <w:tcW w:w="5857" w:type="dxa"/>
            <w:shd w:val="clear" w:color="auto" w:fill="auto"/>
          </w:tcPr>
          <w:p w14:paraId="50C0A082" w14:textId="77777777" w:rsidR="0046789F" w:rsidRDefault="0046789F" w:rsidP="00C12E3C">
            <w:pPr>
              <w:pStyle w:val="BPOSTableText"/>
            </w:pPr>
            <w:r>
              <w:t>Brazilian Portuguese, Chinese Traditional, Czech</w:t>
            </w:r>
            <w:r w:rsidRPr="00AE0877">
              <w:t>,</w:t>
            </w:r>
            <w:r>
              <w:t xml:space="preserve"> Danish, Dutch, English, Finnish, French, German, Greek, Hungarian, Italian</w:t>
            </w:r>
            <w:r>
              <w:rPr>
                <w:vertAlign w:val="superscript"/>
              </w:rPr>
              <w:t>1</w:t>
            </w:r>
            <w:r>
              <w:t>, Japanese, Norwegian (Bokmal), Polish, Romanian, Spanish, Swedish</w:t>
            </w:r>
          </w:p>
        </w:tc>
      </w:tr>
      <w:tr w:rsidR="0046789F" w14:paraId="50C0A086" w14:textId="77777777" w:rsidTr="0046789F">
        <w:trPr>
          <w:cantSplit/>
        </w:trPr>
        <w:tc>
          <w:tcPr>
            <w:tcW w:w="3240" w:type="dxa"/>
            <w:shd w:val="clear" w:color="auto" w:fill="F2F2F2" w:themeFill="background1" w:themeFillShade="F2"/>
          </w:tcPr>
          <w:p w14:paraId="50C0A084" w14:textId="77777777" w:rsidR="0046789F" w:rsidRDefault="0046789F" w:rsidP="00C12E3C">
            <w:pPr>
              <w:pStyle w:val="BPOSTableText"/>
            </w:pPr>
            <w:r>
              <w:t>Help content—for end users and IT professionals</w:t>
            </w:r>
          </w:p>
        </w:tc>
        <w:tc>
          <w:tcPr>
            <w:tcW w:w="5857" w:type="dxa"/>
            <w:shd w:val="clear" w:color="auto" w:fill="F2F2F2" w:themeFill="background1" w:themeFillShade="F2"/>
          </w:tcPr>
          <w:p w14:paraId="50C0A085" w14:textId="77777777" w:rsidR="0046789F" w:rsidRPr="00C3153C" w:rsidRDefault="0046789F" w:rsidP="00C12E3C">
            <w:pPr>
              <w:pStyle w:val="BPOSTableText"/>
            </w:pPr>
            <w:r>
              <w:t>Brazilian Portuguese, Chinese Traditional, Czech, Danish, Dutch, English, Finnish, French, German, Greek, Hungarian, Italian, Japanese, Norwegian (Bokmal), Polish, Romanian, Spanish, Swedish</w:t>
            </w:r>
          </w:p>
        </w:tc>
      </w:tr>
      <w:tr w:rsidR="0046789F" w14:paraId="50C0A089" w14:textId="77777777" w:rsidTr="0046789F">
        <w:trPr>
          <w:cantSplit/>
        </w:trPr>
        <w:tc>
          <w:tcPr>
            <w:tcW w:w="3240" w:type="dxa"/>
            <w:shd w:val="clear" w:color="auto" w:fill="auto"/>
          </w:tcPr>
          <w:p w14:paraId="50C0A087" w14:textId="77777777" w:rsidR="0046789F" w:rsidRDefault="0046789F" w:rsidP="00C12E3C">
            <w:pPr>
              <w:pStyle w:val="BPOSTableText"/>
            </w:pPr>
            <w:r>
              <w:t>Directory Synchronization Tool</w:t>
            </w:r>
          </w:p>
        </w:tc>
        <w:tc>
          <w:tcPr>
            <w:tcW w:w="5857" w:type="dxa"/>
            <w:shd w:val="clear" w:color="auto" w:fill="auto"/>
          </w:tcPr>
          <w:p w14:paraId="50C0A088" w14:textId="77777777" w:rsidR="0046789F" w:rsidRPr="00C3153C" w:rsidRDefault="0046789F" w:rsidP="00C12E3C">
            <w:pPr>
              <w:pStyle w:val="BPOSTableText"/>
            </w:pPr>
            <w:r>
              <w:t xml:space="preserve">Brazilian Portuguese, Chinese Traditional, Czech, Danish, Dutch, </w:t>
            </w:r>
            <w:r w:rsidRPr="00C93F8A">
              <w:t xml:space="preserve">English, </w:t>
            </w:r>
            <w:r>
              <w:t xml:space="preserve">Finnish, French, German, Greek, Hungarian, Italian, </w:t>
            </w:r>
            <w:r w:rsidRPr="00C93F8A">
              <w:t>Japanese</w:t>
            </w:r>
            <w:r>
              <w:t>, Norwegian (Bokmal), Polish, Romanian, Spanish, Swedish</w:t>
            </w:r>
          </w:p>
        </w:tc>
      </w:tr>
    </w:tbl>
    <w:p w14:paraId="50C0A08A" w14:textId="77777777" w:rsidR="0046789F" w:rsidRPr="00352B90" w:rsidRDefault="0046789F" w:rsidP="0046789F">
      <w:pPr>
        <w:keepNext/>
        <w:keepLines/>
        <w:suppressLineNumbers/>
        <w:tabs>
          <w:tab w:val="center" w:pos="4320"/>
          <w:tab w:val="right" w:pos="8640"/>
        </w:tabs>
        <w:suppressAutoHyphens/>
        <w:spacing w:before="240" w:after="100" w:line="276" w:lineRule="auto"/>
        <w:outlineLvl w:val="1"/>
        <w:rPr>
          <w:rFonts w:eastAsia="Calibri"/>
          <w:kern w:val="36"/>
          <w:sz w:val="28"/>
          <w:szCs w:val="20"/>
        </w:rPr>
      </w:pPr>
      <w:bookmarkStart w:id="34" w:name="_Toc296437778"/>
      <w:r w:rsidRPr="00352B90">
        <w:rPr>
          <w:rFonts w:eastAsia="Calibri"/>
          <w:kern w:val="36"/>
          <w:sz w:val="28"/>
          <w:szCs w:val="20"/>
        </w:rPr>
        <w:t>Technical Support</w:t>
      </w:r>
      <w:bookmarkEnd w:id="34"/>
    </w:p>
    <w:p w14:paraId="50C0A08B" w14:textId="77777777" w:rsidR="0046789F" w:rsidRPr="008A3A2D" w:rsidRDefault="0046789F" w:rsidP="0046789F">
      <w:r w:rsidRPr="00352B90">
        <w:t>The Microsoft Office 365 technical support team provides supports services to people with administrator permissions for their company’s Office 365 services. Those with administrator permissions provide support services to their company’s Office 365 end users. For contact information, see Online Help in the services Administration Center.</w:t>
      </w:r>
    </w:p>
    <w:p w14:paraId="50C0A08C" w14:textId="77777777" w:rsidR="001159EA" w:rsidRDefault="001159EA" w:rsidP="0046789F">
      <w:pPr>
        <w:pStyle w:val="BPOSNormal"/>
        <w:rPr>
          <w:noProof/>
          <w:color w:val="365F91" w:themeColor="accent1" w:themeShade="BF"/>
          <w:kern w:val="24"/>
          <w:sz w:val="40"/>
          <w:szCs w:val="40"/>
        </w:rPr>
      </w:pPr>
    </w:p>
    <w:p w14:paraId="50C0A08D" w14:textId="77777777" w:rsidR="00D17E79" w:rsidRDefault="00D17E79">
      <w:pPr>
        <w:spacing w:after="0" w:line="240" w:lineRule="auto"/>
        <w:rPr>
          <w:rFonts w:ascii="Arial" w:eastAsia="Calibri" w:hAnsi="Arial" w:cstheme="minorHAnsi"/>
          <w:noProof/>
          <w:color w:val="365F91" w:themeColor="accent1" w:themeShade="BF"/>
          <w:kern w:val="24"/>
          <w:sz w:val="40"/>
          <w:szCs w:val="40"/>
        </w:rPr>
      </w:pPr>
      <w:r>
        <w:br w:type="page"/>
      </w:r>
    </w:p>
    <w:p w14:paraId="50C0A08E" w14:textId="77777777" w:rsidR="00416EEE" w:rsidRPr="009C5944" w:rsidRDefault="00416EEE" w:rsidP="001A64E4">
      <w:pPr>
        <w:pStyle w:val="Heading1"/>
      </w:pPr>
      <w:bookmarkStart w:id="35" w:name="_Toc299524542"/>
      <w:r w:rsidRPr="009C5944">
        <w:lastRenderedPageBreak/>
        <w:t>Exchange Online Service Details</w:t>
      </w:r>
      <w:bookmarkEnd w:id="35"/>
    </w:p>
    <w:p w14:paraId="50C0A08F" w14:textId="77777777" w:rsidR="00E6233C" w:rsidRDefault="006F311F" w:rsidP="009C5944">
      <w:pPr>
        <w:pStyle w:val="BPOSNormal"/>
      </w:pPr>
      <w:r w:rsidRPr="006F311F">
        <w:t>This section describes features included with the Microsoft Exchange Online service</w:t>
      </w:r>
      <w:r w:rsidR="00E6233C">
        <w:t>.</w:t>
      </w:r>
      <w:r w:rsidR="00155989">
        <w:t xml:space="preserve"> </w:t>
      </w:r>
    </w:p>
    <w:p w14:paraId="50C0A090" w14:textId="77777777" w:rsidR="0072290D" w:rsidRDefault="0072290D" w:rsidP="001A64E4">
      <w:pPr>
        <w:pStyle w:val="Heading2pt14"/>
      </w:pPr>
      <w:bookmarkStart w:id="36" w:name="_Toc299524543"/>
      <w:r>
        <w:t>Exchange Online Client Languages</w:t>
      </w:r>
      <w:bookmarkEnd w:id="36"/>
    </w:p>
    <w:p w14:paraId="50C0A091" w14:textId="77777777" w:rsidR="0072290D" w:rsidRPr="000B7F8E" w:rsidRDefault="0072290D" w:rsidP="0072290D">
      <w:pPr>
        <w:pStyle w:val="BPOSBulletIntro"/>
      </w:pPr>
      <w:r w:rsidRPr="00B46EB8">
        <w:t xml:space="preserve">The client languages </w:t>
      </w:r>
      <w:r>
        <w:t xml:space="preserve">supported by Exchange Online are the same as those supported in </w:t>
      </w:r>
      <w:r w:rsidRPr="000B7F8E">
        <w:t>Exchange Server 2010</w:t>
      </w:r>
      <w:r>
        <w:t xml:space="preserve"> Service Pack 1</w:t>
      </w:r>
      <w:r w:rsidRPr="000B7F8E">
        <w:t xml:space="preserve">. </w:t>
      </w:r>
    </w:p>
    <w:p w14:paraId="50C0A092" w14:textId="77777777" w:rsidR="0072290D" w:rsidRPr="000B7F8E" w:rsidRDefault="0072290D" w:rsidP="00E61B93">
      <w:pPr>
        <w:pStyle w:val="BPOSBullets1"/>
      </w:pPr>
      <w:r w:rsidRPr="000B7F8E">
        <w:t xml:space="preserve">For languages supported by </w:t>
      </w:r>
      <w:r>
        <w:t xml:space="preserve">Microsoft </w:t>
      </w:r>
      <w:r w:rsidRPr="000B7F8E">
        <w:t>O</w:t>
      </w:r>
      <w:r>
        <w:t xml:space="preserve">utlook Web App, </w:t>
      </w:r>
      <w:r w:rsidRPr="000B7F8E">
        <w:t>see</w:t>
      </w:r>
      <w:r w:rsidR="00CB2E22">
        <w:t xml:space="preserve"> the TechNet article </w:t>
      </w:r>
      <w:hyperlink r:id="rId21" w:history="1">
        <w:r w:rsidR="00CB2E22" w:rsidRPr="00CB2E22">
          <w:rPr>
            <w:rStyle w:val="Hyperlink"/>
          </w:rPr>
          <w:t>Client Languages for Outlook Web App</w:t>
        </w:r>
      </w:hyperlink>
      <w:r w:rsidR="00CB2E22">
        <w:t xml:space="preserve">. </w:t>
      </w:r>
    </w:p>
    <w:p w14:paraId="50C0A093" w14:textId="77777777" w:rsidR="0072290D" w:rsidRPr="000B7F8E" w:rsidRDefault="0072290D" w:rsidP="00E61B93">
      <w:pPr>
        <w:pStyle w:val="BPOSBullets1"/>
      </w:pPr>
      <w:r w:rsidRPr="000B7F8E">
        <w:t>For languages</w:t>
      </w:r>
      <w:r w:rsidRPr="000B7F8E">
        <w:rPr>
          <w:rFonts w:ascii="Verdana" w:hAnsi="Verdana"/>
          <w:color w:val="000000"/>
          <w:sz w:val="16"/>
          <w:szCs w:val="16"/>
        </w:rPr>
        <w:t xml:space="preserve"> </w:t>
      </w:r>
      <w:r w:rsidRPr="000B7F8E">
        <w:t>supported by Outlook</w:t>
      </w:r>
      <w:r>
        <w:t>,</w:t>
      </w:r>
      <w:r w:rsidRPr="000B7F8E">
        <w:t xml:space="preserve"> see</w:t>
      </w:r>
      <w:r w:rsidR="00CB2E22">
        <w:t xml:space="preserve"> the TechNet article </w:t>
      </w:r>
      <w:hyperlink r:id="rId22" w:history="1">
        <w:r w:rsidR="00CB2E22" w:rsidRPr="00CB2E22">
          <w:rPr>
            <w:rStyle w:val="Hyperlink"/>
          </w:rPr>
          <w:t>Client Language Support for Outlook</w:t>
        </w:r>
      </w:hyperlink>
      <w:r w:rsidR="00CB2E22">
        <w:t xml:space="preserve">. </w:t>
      </w:r>
    </w:p>
    <w:p w14:paraId="50C0A094" w14:textId="77777777" w:rsidR="0072290D" w:rsidRPr="000B7F8E" w:rsidRDefault="0072290D" w:rsidP="00E61B93">
      <w:pPr>
        <w:pStyle w:val="BPOSBullets1"/>
      </w:pPr>
      <w:r w:rsidRPr="000B7F8E">
        <w:t>For languages supported by Exchange Unified Messaging, see</w:t>
      </w:r>
      <w:r w:rsidR="00CB2E22">
        <w:t xml:space="preserve"> the TechNet article </w:t>
      </w:r>
      <w:hyperlink r:id="rId23" w:history="1">
        <w:r w:rsidR="00CB2E22" w:rsidRPr="002D0518">
          <w:rPr>
            <w:rStyle w:val="Hyperlink"/>
          </w:rPr>
          <w:t>Client Language Support for Unified Messaging</w:t>
        </w:r>
      </w:hyperlink>
      <w:r w:rsidR="002D0518">
        <w:t>.</w:t>
      </w:r>
      <w:r w:rsidRPr="000B7F8E">
        <w:t xml:space="preserve"> </w:t>
      </w:r>
    </w:p>
    <w:p w14:paraId="50C0A095" w14:textId="77777777" w:rsidR="0072290D" w:rsidRPr="009C5944" w:rsidRDefault="0072290D" w:rsidP="001A64E4">
      <w:pPr>
        <w:pStyle w:val="Heading2pt14"/>
      </w:pPr>
      <w:bookmarkStart w:id="37" w:name="_Toc299524544"/>
      <w:r w:rsidRPr="009C5944">
        <w:t>Exchange Online Administration Languages</w:t>
      </w:r>
      <w:bookmarkEnd w:id="37"/>
    </w:p>
    <w:p w14:paraId="50C0A096" w14:textId="77777777" w:rsidR="0072290D" w:rsidRPr="009C5944" w:rsidRDefault="0072290D" w:rsidP="0072290D">
      <w:pPr>
        <w:pStyle w:val="BPOSBulletIntro"/>
      </w:pPr>
      <w:r w:rsidRPr="009C5944">
        <w:t>The administration interfaces for Exchange Online are the same as those supported in Exchange Server 2010 Service Pack 1:</w:t>
      </w:r>
    </w:p>
    <w:p w14:paraId="50C0A097" w14:textId="77777777" w:rsidR="00E3480E" w:rsidRDefault="00E3480E" w:rsidP="00E61B93">
      <w:pPr>
        <w:pStyle w:val="BPOSBullets1"/>
      </w:pPr>
      <w:r>
        <w:t>For languages supported by Windows Remote PowerShell (also called the “Exchange Management Shell”), see</w:t>
      </w:r>
      <w:r w:rsidR="00EE0089">
        <w:t xml:space="preserve"> the TechNet article </w:t>
      </w:r>
      <w:hyperlink r:id="rId24" w:history="1">
        <w:r w:rsidR="00EE0089" w:rsidRPr="00EE0089">
          <w:rPr>
            <w:rStyle w:val="Hyperlink"/>
          </w:rPr>
          <w:t>Language Support for Exchange Management Interfaces</w:t>
        </w:r>
      </w:hyperlink>
      <w:r w:rsidR="00EE0089">
        <w:t xml:space="preserve">. </w:t>
      </w:r>
    </w:p>
    <w:p w14:paraId="50C0A098" w14:textId="77777777" w:rsidR="005120FD" w:rsidRDefault="005120FD" w:rsidP="00E61B93">
      <w:pPr>
        <w:pStyle w:val="BPOSBullets1"/>
      </w:pPr>
      <w:r w:rsidRPr="009C5944">
        <w:t xml:space="preserve">The languages supported by Exchange Control Panel are the same as </w:t>
      </w:r>
      <w:r>
        <w:t>those</w:t>
      </w:r>
      <w:r w:rsidRPr="009C5944">
        <w:t xml:space="preserve"> supported in </w:t>
      </w:r>
      <w:r w:rsidR="00D17E79">
        <w:t>Outlook Web App</w:t>
      </w:r>
      <w:r w:rsidR="00EE0089">
        <w:t>, s</w:t>
      </w:r>
      <w:r w:rsidRPr="009C5944">
        <w:t>ee</w:t>
      </w:r>
      <w:r w:rsidR="00EE0089">
        <w:t xml:space="preserve"> the TechNet article </w:t>
      </w:r>
      <w:hyperlink r:id="rId25" w:history="1">
        <w:r w:rsidR="00EE0089" w:rsidRPr="00EE0089">
          <w:rPr>
            <w:rStyle w:val="Hyperlink"/>
          </w:rPr>
          <w:t>Client Languages for Outlook Web App</w:t>
        </w:r>
      </w:hyperlink>
      <w:r w:rsidR="00EE0089">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00"/>
      </w:tblGrid>
      <w:tr w:rsidR="00A7420F" w:rsidRPr="00DE30AA" w14:paraId="50C0A09A" w14:textId="77777777" w:rsidTr="007E76B5">
        <w:trPr>
          <w:tblCellSpacing w:w="15" w:type="dxa"/>
        </w:trPr>
        <w:tc>
          <w:tcPr>
            <w:tcW w:w="0" w:type="auto"/>
            <w:shd w:val="clear" w:color="auto" w:fill="EDEDED"/>
            <w:tcMar>
              <w:top w:w="75" w:type="dxa"/>
              <w:left w:w="75" w:type="dxa"/>
              <w:bottom w:w="75" w:type="dxa"/>
              <w:right w:w="75" w:type="dxa"/>
            </w:tcMar>
            <w:hideMark/>
          </w:tcPr>
          <w:p w14:paraId="50C0A099" w14:textId="77777777" w:rsidR="00A7420F" w:rsidRPr="00DE30AA" w:rsidRDefault="00A7420F" w:rsidP="007E76B5">
            <w:pPr>
              <w:spacing w:after="0" w:line="259" w:lineRule="auto"/>
              <w:rPr>
                <w:rFonts w:cs="Arial"/>
                <w:b/>
                <w:bCs/>
                <w:color w:val="000000"/>
                <w:sz w:val="17"/>
                <w:szCs w:val="17"/>
              </w:rPr>
            </w:pPr>
            <w:r>
              <w:rPr>
                <w:rFonts w:cs="Arial"/>
                <w:b/>
                <w:noProof/>
                <w:color w:val="000000"/>
                <w:sz w:val="17"/>
                <w:szCs w:val="17"/>
              </w:rPr>
              <w:drawing>
                <wp:inline distT="0" distB="0" distL="0" distR="0" wp14:anchorId="50C0A5A0" wp14:editId="50C0A5A1">
                  <wp:extent cx="95250" cy="95250"/>
                  <wp:effectExtent l="19050" t="0" r="0" b="0"/>
                  <wp:docPr id="2"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9"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DE30AA">
              <w:rPr>
                <w:rFonts w:cs="Arial"/>
                <w:b/>
                <w:bCs/>
                <w:color w:val="000000"/>
                <w:sz w:val="17"/>
                <w:szCs w:val="17"/>
              </w:rPr>
              <w:t xml:space="preserve">Note </w:t>
            </w:r>
          </w:p>
        </w:tc>
      </w:tr>
      <w:tr w:rsidR="00A7420F" w:rsidRPr="00DE30AA" w14:paraId="50C0A09C" w14:textId="77777777" w:rsidTr="007E76B5">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50C0A09B" w14:textId="77777777" w:rsidR="00A7420F" w:rsidRPr="002B7F30" w:rsidRDefault="00A7420F" w:rsidP="0081046C">
            <w:pPr>
              <w:pStyle w:val="BPOSNote"/>
            </w:pPr>
            <w:r w:rsidRPr="002B7F30">
              <w:t xml:space="preserve">The Microsoft Online </w:t>
            </w:r>
            <w:r w:rsidR="00B10638">
              <w:t xml:space="preserve">Services </w:t>
            </w:r>
            <w:r w:rsidRPr="002B7F30">
              <w:t xml:space="preserve">Portal supports a different set of languages, as described </w:t>
            </w:r>
            <w:r>
              <w:t>earlier in this document</w:t>
            </w:r>
            <w:r w:rsidR="0081046C">
              <w:t>.</w:t>
            </w:r>
          </w:p>
        </w:tc>
      </w:tr>
    </w:tbl>
    <w:p w14:paraId="50C0A09D" w14:textId="77777777" w:rsidR="0012151C" w:rsidRPr="0081046C" w:rsidRDefault="00621F50" w:rsidP="00BD2731">
      <w:pPr>
        <w:pStyle w:val="Heading2pt14"/>
      </w:pPr>
      <w:bookmarkStart w:id="38" w:name="_Toc299524545"/>
      <w:r w:rsidRPr="0081046C">
        <w:t>Subscription</w:t>
      </w:r>
      <w:r w:rsidR="0046789F">
        <w:t xml:space="preserve"> Plans</w:t>
      </w:r>
      <w:bookmarkEnd w:id="38"/>
    </w:p>
    <w:p w14:paraId="50C0A09E" w14:textId="77777777" w:rsidR="00B72E39" w:rsidRPr="00B83698" w:rsidRDefault="00DD5175" w:rsidP="00B83698">
      <w:pPr>
        <w:pStyle w:val="BPOSBulletIntro"/>
      </w:pPr>
      <w:r>
        <w:t xml:space="preserve">Each user who accesses the Exchange Online service requires </w:t>
      </w:r>
      <w:r w:rsidR="006B16DF">
        <w:t>must be assigned to a subscription plan</w:t>
      </w:r>
      <w:r>
        <w:t>.</w:t>
      </w:r>
      <w:r w:rsidR="00F316DB">
        <w:t xml:space="preserve"> </w:t>
      </w:r>
      <w:r>
        <w:t xml:space="preserve"> </w:t>
      </w:r>
      <w:r w:rsidR="00EF3D77">
        <w:t>Exchange Online offers three types of</w:t>
      </w:r>
      <w:r w:rsidR="00352EA9">
        <w:t xml:space="preserve"> </w:t>
      </w:r>
      <w:r w:rsidR="006B16DF">
        <w:t>plans</w:t>
      </w:r>
      <w:r w:rsidR="00EF3D77">
        <w:t xml:space="preserve">: </w:t>
      </w:r>
      <w:r w:rsidR="00EF3D77" w:rsidRPr="002534CD">
        <w:rPr>
          <w:b/>
        </w:rPr>
        <w:t>Exchange Online Kiosk</w:t>
      </w:r>
      <w:r w:rsidR="00EF3D77">
        <w:t xml:space="preserve">, </w:t>
      </w:r>
      <w:r w:rsidR="00EF3D77" w:rsidRPr="002534CD">
        <w:rPr>
          <w:b/>
        </w:rPr>
        <w:t xml:space="preserve">Exchange Online </w:t>
      </w:r>
      <w:r w:rsidR="00D01702">
        <w:rPr>
          <w:b/>
        </w:rPr>
        <w:t>(</w:t>
      </w:r>
      <w:r w:rsidR="00EF3D77" w:rsidRPr="002534CD">
        <w:rPr>
          <w:b/>
        </w:rPr>
        <w:t>Plan 1</w:t>
      </w:r>
      <w:r w:rsidR="00D01702">
        <w:rPr>
          <w:b/>
        </w:rPr>
        <w:t>)</w:t>
      </w:r>
      <w:r w:rsidR="00EF3D77">
        <w:t xml:space="preserve">, and </w:t>
      </w:r>
      <w:r w:rsidR="00EF3D77" w:rsidRPr="002534CD">
        <w:rPr>
          <w:b/>
        </w:rPr>
        <w:t xml:space="preserve">Exchange Online </w:t>
      </w:r>
      <w:r w:rsidR="00D01702">
        <w:rPr>
          <w:b/>
        </w:rPr>
        <w:t>(</w:t>
      </w:r>
      <w:r w:rsidR="00EF3D77" w:rsidRPr="002534CD">
        <w:rPr>
          <w:b/>
        </w:rPr>
        <w:t>Plan 2</w:t>
      </w:r>
      <w:r w:rsidR="00D01702">
        <w:rPr>
          <w:b/>
        </w:rPr>
        <w:t>)</w:t>
      </w:r>
      <w:r w:rsidR="00EF3D77">
        <w:t xml:space="preserve">. </w:t>
      </w:r>
    </w:p>
    <w:p w14:paraId="50C0A09F" w14:textId="77777777" w:rsidR="002B1737" w:rsidRDefault="0081046C" w:rsidP="00D03A8A">
      <w:r>
        <w:t>T</w:t>
      </w:r>
      <w:r w:rsidR="00400664">
        <w:t>able</w:t>
      </w:r>
      <w:r>
        <w:t xml:space="preserve"> </w:t>
      </w:r>
      <w:r w:rsidR="003575B0">
        <w:t xml:space="preserve">4 </w:t>
      </w:r>
      <w:r w:rsidR="00400664">
        <w:t>summarizes difference</w:t>
      </w:r>
      <w:r w:rsidR="00872823">
        <w:t xml:space="preserve">s </w:t>
      </w:r>
      <w:r w:rsidR="00400664">
        <w:t xml:space="preserve">between </w:t>
      </w:r>
      <w:r w:rsidR="008703D6">
        <w:t>the</w:t>
      </w:r>
      <w:r w:rsidR="006A4BFF">
        <w:t xml:space="preserve"> types of </w:t>
      </w:r>
      <w:r w:rsidR="00400664">
        <w:t>subscription</w:t>
      </w:r>
      <w:r w:rsidR="006A4BFF">
        <w:t>s</w:t>
      </w:r>
      <w:r w:rsidR="008703D6">
        <w:t>.</w:t>
      </w:r>
      <w:r w:rsidR="00890A8E">
        <w:t xml:space="preserve"> </w:t>
      </w:r>
    </w:p>
    <w:p w14:paraId="50C0A0A0" w14:textId="77777777" w:rsidR="0012151C" w:rsidRDefault="0012151C" w:rsidP="009731DD">
      <w:pPr>
        <w:pStyle w:val="TableText1"/>
      </w:pPr>
      <w:bookmarkStart w:id="39" w:name="_Ref202588743"/>
      <w:bookmarkStart w:id="40" w:name="_Toc202666799"/>
      <w:r w:rsidRPr="0098636C">
        <w:t xml:space="preserve">Table </w:t>
      </w:r>
      <w:bookmarkEnd w:id="39"/>
      <w:r w:rsidR="003575B0">
        <w:t>4</w:t>
      </w:r>
      <w:r w:rsidR="00B404EF">
        <w:t>:</w:t>
      </w:r>
      <w:r w:rsidRPr="0098636C">
        <w:t xml:space="preserve"> </w:t>
      </w:r>
      <w:r w:rsidR="00B404EF">
        <w:t>Overview of u</w:t>
      </w:r>
      <w:r w:rsidR="006C1735">
        <w:t xml:space="preserve">ser </w:t>
      </w:r>
      <w:r w:rsidR="00B404EF">
        <w:t>s</w:t>
      </w:r>
      <w:r w:rsidR="006C1735">
        <w:t>ubscription</w:t>
      </w:r>
      <w:r w:rsidR="00B404EF">
        <w:t>s</w:t>
      </w:r>
      <w:bookmarkEnd w:id="40"/>
    </w:p>
    <w:tbl>
      <w:tblPr>
        <w:tblW w:w="5000" w:type="pct"/>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CellMar>
          <w:left w:w="57" w:type="dxa"/>
          <w:right w:w="57" w:type="dxa"/>
        </w:tblCellMar>
        <w:tblLook w:val="04A0" w:firstRow="1" w:lastRow="0" w:firstColumn="1" w:lastColumn="0" w:noHBand="0" w:noVBand="1"/>
      </w:tblPr>
      <w:tblGrid>
        <w:gridCol w:w="2247"/>
        <w:gridCol w:w="2556"/>
        <w:gridCol w:w="2291"/>
        <w:gridCol w:w="2380"/>
      </w:tblGrid>
      <w:tr w:rsidR="00EA3DD4" w:rsidRPr="0098636C" w14:paraId="50C0A0A5" w14:textId="77777777" w:rsidTr="00C12E3C">
        <w:trPr>
          <w:trHeight w:hRule="exact" w:val="568"/>
          <w:tblHeader/>
        </w:trPr>
        <w:tc>
          <w:tcPr>
            <w:tcW w:w="1186" w:type="pct"/>
            <w:shd w:val="clear" w:color="auto" w:fill="D9D9D9" w:themeFill="background1" w:themeFillShade="D9"/>
            <w:vAlign w:val="center"/>
            <w:hideMark/>
          </w:tcPr>
          <w:p w14:paraId="50C0A0A1" w14:textId="77777777" w:rsidR="00EA3DD4" w:rsidRPr="00857A69" w:rsidRDefault="00EA3DD4" w:rsidP="00B21119">
            <w:pPr>
              <w:pStyle w:val="BPOSTableTitle"/>
            </w:pPr>
            <w:r w:rsidRPr="0014260B">
              <w:t xml:space="preserve">Feature </w:t>
            </w:r>
          </w:p>
        </w:tc>
        <w:tc>
          <w:tcPr>
            <w:tcW w:w="1349" w:type="pct"/>
            <w:shd w:val="clear" w:color="auto" w:fill="D9D9D9" w:themeFill="background1" w:themeFillShade="D9"/>
            <w:vAlign w:val="center"/>
          </w:tcPr>
          <w:p w14:paraId="50C0A0A2" w14:textId="77777777" w:rsidR="00EA3DD4" w:rsidRPr="00857A69" w:rsidDel="00634D6A" w:rsidRDefault="00EA3DD4" w:rsidP="00D01702">
            <w:pPr>
              <w:pStyle w:val="BPOSTableTitle"/>
              <w:jc w:val="center"/>
            </w:pPr>
            <w:r>
              <w:t xml:space="preserve">Exchange Online </w:t>
            </w:r>
            <w:r>
              <w:br/>
              <w:t>Kiosk</w:t>
            </w:r>
          </w:p>
        </w:tc>
        <w:tc>
          <w:tcPr>
            <w:tcW w:w="1209" w:type="pct"/>
            <w:shd w:val="clear" w:color="auto" w:fill="D9D9D9" w:themeFill="background1" w:themeFillShade="D9"/>
            <w:vAlign w:val="center"/>
          </w:tcPr>
          <w:p w14:paraId="50C0A0A3" w14:textId="77777777" w:rsidR="00EA3DD4" w:rsidRPr="00857A69" w:rsidDel="00634D6A" w:rsidRDefault="00EA3DD4" w:rsidP="00EA3DD4">
            <w:pPr>
              <w:pStyle w:val="BPOSTableTitle"/>
              <w:jc w:val="center"/>
            </w:pPr>
            <w:r>
              <w:t xml:space="preserve">Exchange Online </w:t>
            </w:r>
            <w:r>
              <w:br/>
            </w:r>
            <w:r w:rsidR="00D01702">
              <w:t>(</w:t>
            </w:r>
            <w:r>
              <w:t>Plan 1</w:t>
            </w:r>
            <w:r w:rsidR="00D01702">
              <w:t>)</w:t>
            </w:r>
          </w:p>
        </w:tc>
        <w:tc>
          <w:tcPr>
            <w:tcW w:w="1256" w:type="pct"/>
            <w:shd w:val="clear" w:color="auto" w:fill="D9D9D9" w:themeFill="background1" w:themeFillShade="D9"/>
            <w:vAlign w:val="center"/>
          </w:tcPr>
          <w:p w14:paraId="50C0A0A4" w14:textId="77777777" w:rsidR="00EA3DD4" w:rsidRDefault="00EA3DD4" w:rsidP="00EA3DD4">
            <w:pPr>
              <w:pStyle w:val="BPOSTableTitle"/>
              <w:jc w:val="center"/>
            </w:pPr>
            <w:r>
              <w:t xml:space="preserve">Exchange Online </w:t>
            </w:r>
            <w:r>
              <w:br/>
            </w:r>
            <w:r w:rsidR="00D01702">
              <w:t>(</w:t>
            </w:r>
            <w:r>
              <w:t>Plan 2</w:t>
            </w:r>
            <w:r w:rsidR="00D01702">
              <w:t>)</w:t>
            </w:r>
          </w:p>
        </w:tc>
      </w:tr>
      <w:tr w:rsidR="00EA3DD4" w:rsidRPr="0098636C" w14:paraId="50C0A0AA" w14:textId="77777777" w:rsidTr="00C12E3C">
        <w:trPr>
          <w:trHeight w:val="268"/>
        </w:trPr>
        <w:tc>
          <w:tcPr>
            <w:tcW w:w="1186" w:type="pct"/>
            <w:shd w:val="clear" w:color="auto" w:fill="auto"/>
            <w:hideMark/>
          </w:tcPr>
          <w:p w14:paraId="50C0A0A6" w14:textId="77777777" w:rsidR="00EA3DD4" w:rsidRPr="000B54CB" w:rsidRDefault="00EA3DD4" w:rsidP="00C12E3C">
            <w:pPr>
              <w:pStyle w:val="BPOSTableText"/>
              <w:rPr>
                <w:lang w:val="de-DE" w:eastAsia="de-DE"/>
              </w:rPr>
            </w:pPr>
            <w:r w:rsidRPr="000B54CB">
              <w:rPr>
                <w:lang w:val="de-DE" w:eastAsia="de-DE"/>
              </w:rPr>
              <w:t xml:space="preserve">Mailbox </w:t>
            </w:r>
            <w:r w:rsidR="00EF1A59">
              <w:rPr>
                <w:lang w:val="de-DE" w:eastAsia="de-DE"/>
              </w:rPr>
              <w:t>size</w:t>
            </w:r>
          </w:p>
        </w:tc>
        <w:tc>
          <w:tcPr>
            <w:tcW w:w="1349" w:type="pct"/>
            <w:shd w:val="clear" w:color="auto" w:fill="auto"/>
          </w:tcPr>
          <w:p w14:paraId="50C0A0A7" w14:textId="38E5BC98" w:rsidR="00EA3DD4" w:rsidRPr="00857A69" w:rsidDel="00634D6A" w:rsidRDefault="005553C0" w:rsidP="00C12E3C">
            <w:pPr>
              <w:pStyle w:val="BPOSTableText"/>
              <w:rPr>
                <w:lang w:val="de-DE" w:eastAsia="de-DE"/>
              </w:rPr>
            </w:pPr>
            <w:r>
              <w:rPr>
                <w:lang w:val="de-DE" w:eastAsia="de-DE"/>
              </w:rPr>
              <w:t>1 gigabyte (GB)</w:t>
            </w:r>
            <w:r w:rsidR="00EA3DD4" w:rsidRPr="00857A69">
              <w:rPr>
                <w:lang w:val="de-DE" w:eastAsia="de-DE"/>
              </w:rPr>
              <w:t xml:space="preserve"> </w:t>
            </w:r>
          </w:p>
        </w:tc>
        <w:tc>
          <w:tcPr>
            <w:tcW w:w="1209" w:type="pct"/>
            <w:shd w:val="clear" w:color="auto" w:fill="auto"/>
          </w:tcPr>
          <w:p w14:paraId="50C0A0A8" w14:textId="77777777" w:rsidR="00EA3DD4" w:rsidRPr="00857A69" w:rsidDel="00634D6A" w:rsidRDefault="00EA3DD4" w:rsidP="00C12E3C">
            <w:pPr>
              <w:pStyle w:val="BPOSTableText"/>
              <w:rPr>
                <w:lang w:val="de-DE" w:eastAsia="de-DE"/>
              </w:rPr>
            </w:pPr>
            <w:r>
              <w:rPr>
                <w:lang w:val="de-DE" w:eastAsia="de-DE"/>
              </w:rPr>
              <w:t>25</w:t>
            </w:r>
            <w:r w:rsidRPr="00857A69">
              <w:rPr>
                <w:lang w:val="de-DE" w:eastAsia="de-DE"/>
              </w:rPr>
              <w:t xml:space="preserve"> </w:t>
            </w:r>
            <w:r>
              <w:rPr>
                <w:lang w:val="de-DE" w:eastAsia="de-DE"/>
              </w:rPr>
              <w:t>gigabytes (GB)</w:t>
            </w:r>
            <w:r w:rsidR="00830375">
              <w:rPr>
                <w:lang w:val="de-DE" w:eastAsia="de-DE"/>
              </w:rPr>
              <w:t>*</w:t>
            </w:r>
          </w:p>
        </w:tc>
        <w:tc>
          <w:tcPr>
            <w:tcW w:w="1256" w:type="pct"/>
          </w:tcPr>
          <w:p w14:paraId="50C0A0A9" w14:textId="77777777" w:rsidR="00A82AC2" w:rsidRPr="00830375" w:rsidRDefault="00830375" w:rsidP="00C12E3C">
            <w:pPr>
              <w:pStyle w:val="BPOSTableText"/>
            </w:pPr>
            <w:r>
              <w:rPr>
                <w:lang w:val="de-DE" w:eastAsia="de-DE"/>
              </w:rPr>
              <w:t>Unlimited**</w:t>
            </w:r>
          </w:p>
        </w:tc>
      </w:tr>
      <w:tr w:rsidR="00C53621" w:rsidRPr="0098636C" w14:paraId="50C0A0AF" w14:textId="77777777" w:rsidTr="00C12E3C">
        <w:trPr>
          <w:trHeight w:val="268"/>
        </w:trPr>
        <w:tc>
          <w:tcPr>
            <w:tcW w:w="1186" w:type="pct"/>
            <w:tcBorders>
              <w:bottom w:val="single" w:sz="4" w:space="0" w:color="BFBFBF" w:themeColor="background1" w:themeShade="BF"/>
            </w:tcBorders>
            <w:shd w:val="clear" w:color="auto" w:fill="F2F2F2" w:themeFill="background1" w:themeFillShade="F2"/>
          </w:tcPr>
          <w:p w14:paraId="50C0A0AB" w14:textId="77777777" w:rsidR="00C53621" w:rsidRPr="000B54CB" w:rsidRDefault="00C53621" w:rsidP="00C12E3C">
            <w:pPr>
              <w:pStyle w:val="BPOSTableText"/>
              <w:rPr>
                <w:lang w:val="de-DE" w:eastAsia="de-DE"/>
              </w:rPr>
            </w:pPr>
            <w:r>
              <w:rPr>
                <w:lang w:val="de-DE" w:eastAsia="de-DE"/>
              </w:rPr>
              <w:t>Outlook Web App</w:t>
            </w:r>
            <w:r w:rsidR="007351BD">
              <w:rPr>
                <w:lang w:val="de-DE" w:eastAsia="de-DE"/>
              </w:rPr>
              <w:t xml:space="preserve"> </w:t>
            </w:r>
            <w:r w:rsidR="009349CF">
              <w:rPr>
                <w:lang w:val="de-DE" w:eastAsia="de-DE"/>
              </w:rPr>
              <w:br/>
            </w:r>
            <w:r w:rsidR="007351BD">
              <w:rPr>
                <w:lang w:val="de-DE" w:eastAsia="de-DE"/>
              </w:rPr>
              <w:t xml:space="preserve">(regular </w:t>
            </w:r>
            <w:r w:rsidR="000A2C2D">
              <w:rPr>
                <w:lang w:val="de-DE" w:eastAsia="de-DE"/>
              </w:rPr>
              <w:t>and</w:t>
            </w:r>
            <w:r w:rsidR="007351BD">
              <w:rPr>
                <w:lang w:val="de-DE" w:eastAsia="de-DE"/>
              </w:rPr>
              <w:t xml:space="preserve"> light version</w:t>
            </w:r>
            <w:r w:rsidR="00937565">
              <w:rPr>
                <w:lang w:val="de-DE" w:eastAsia="de-DE"/>
              </w:rPr>
              <w:t>s</w:t>
            </w:r>
            <w:r w:rsidR="007351BD">
              <w:rPr>
                <w:lang w:val="de-DE" w:eastAsia="de-DE"/>
              </w:rPr>
              <w:t>)</w:t>
            </w:r>
          </w:p>
        </w:tc>
        <w:tc>
          <w:tcPr>
            <w:tcW w:w="1349" w:type="pct"/>
            <w:tcBorders>
              <w:bottom w:val="single" w:sz="4" w:space="0" w:color="BFBFBF" w:themeColor="background1" w:themeShade="BF"/>
            </w:tcBorders>
            <w:shd w:val="clear" w:color="auto" w:fill="F2F2F2" w:themeFill="background1" w:themeFillShade="F2"/>
          </w:tcPr>
          <w:p w14:paraId="50C0A0AC" w14:textId="77777777" w:rsidR="00C53621" w:rsidRDefault="00C53621" w:rsidP="00C12E3C">
            <w:pPr>
              <w:pStyle w:val="BPOSTableText"/>
              <w:rPr>
                <w:lang w:val="de-DE" w:eastAsia="de-DE"/>
              </w:rPr>
            </w:pPr>
            <w:r>
              <w:rPr>
                <w:lang w:val="de-DE" w:eastAsia="de-DE"/>
              </w:rPr>
              <w:t>Yes</w:t>
            </w:r>
          </w:p>
        </w:tc>
        <w:tc>
          <w:tcPr>
            <w:tcW w:w="1209" w:type="pct"/>
            <w:tcBorders>
              <w:bottom w:val="single" w:sz="4" w:space="0" w:color="BFBFBF" w:themeColor="background1" w:themeShade="BF"/>
            </w:tcBorders>
            <w:shd w:val="clear" w:color="auto" w:fill="F2F2F2" w:themeFill="background1" w:themeFillShade="F2"/>
          </w:tcPr>
          <w:p w14:paraId="50C0A0AD" w14:textId="77777777" w:rsidR="00C53621" w:rsidRDefault="00C53621" w:rsidP="00C12E3C">
            <w:pPr>
              <w:pStyle w:val="BPOSTableText"/>
              <w:rPr>
                <w:lang w:val="de-DE" w:eastAsia="de-DE"/>
              </w:rPr>
            </w:pPr>
            <w:r>
              <w:rPr>
                <w:lang w:val="de-DE" w:eastAsia="de-DE"/>
              </w:rPr>
              <w:t>Yes</w:t>
            </w:r>
          </w:p>
        </w:tc>
        <w:tc>
          <w:tcPr>
            <w:tcW w:w="1256" w:type="pct"/>
            <w:tcBorders>
              <w:bottom w:val="single" w:sz="4" w:space="0" w:color="BFBFBF" w:themeColor="background1" w:themeShade="BF"/>
            </w:tcBorders>
            <w:shd w:val="clear" w:color="auto" w:fill="F2F2F2" w:themeFill="background1" w:themeFillShade="F2"/>
          </w:tcPr>
          <w:p w14:paraId="50C0A0AE" w14:textId="77777777" w:rsidR="00C53621" w:rsidRDefault="00C53621" w:rsidP="00C12E3C">
            <w:pPr>
              <w:pStyle w:val="BPOSTableText"/>
              <w:rPr>
                <w:lang w:val="de-DE" w:eastAsia="de-DE"/>
              </w:rPr>
            </w:pPr>
            <w:r>
              <w:rPr>
                <w:lang w:val="de-DE" w:eastAsia="de-DE"/>
              </w:rPr>
              <w:t>Yes</w:t>
            </w:r>
          </w:p>
        </w:tc>
      </w:tr>
      <w:tr w:rsidR="00432372" w:rsidRPr="0098636C" w14:paraId="50C0A0B4" w14:textId="77777777" w:rsidTr="00C12E3C">
        <w:trPr>
          <w:trHeight w:val="268"/>
        </w:trPr>
        <w:tc>
          <w:tcPr>
            <w:tcW w:w="1186" w:type="pct"/>
            <w:shd w:val="clear" w:color="auto" w:fill="FFFFFF" w:themeFill="background1"/>
          </w:tcPr>
          <w:p w14:paraId="50C0A0B0" w14:textId="77777777" w:rsidR="00432372" w:rsidRPr="000B54CB" w:rsidRDefault="00432372" w:rsidP="00C12E3C">
            <w:pPr>
              <w:pStyle w:val="BPOSTableText"/>
              <w:rPr>
                <w:lang w:val="de-DE" w:eastAsia="de-DE"/>
              </w:rPr>
            </w:pPr>
            <w:r>
              <w:rPr>
                <w:lang w:val="de-DE" w:eastAsia="de-DE"/>
              </w:rPr>
              <w:t>POP</w:t>
            </w:r>
          </w:p>
        </w:tc>
        <w:tc>
          <w:tcPr>
            <w:tcW w:w="1349" w:type="pct"/>
            <w:shd w:val="clear" w:color="auto" w:fill="FFFFFF" w:themeFill="background1"/>
          </w:tcPr>
          <w:p w14:paraId="50C0A0B1" w14:textId="77777777" w:rsidR="00432372" w:rsidRDefault="00432372" w:rsidP="00C12E3C">
            <w:pPr>
              <w:pStyle w:val="BPOSTableText"/>
              <w:rPr>
                <w:lang w:val="de-DE" w:eastAsia="de-DE"/>
              </w:rPr>
            </w:pPr>
            <w:r>
              <w:rPr>
                <w:lang w:val="de-DE" w:eastAsia="de-DE"/>
              </w:rPr>
              <w:t>Yes</w:t>
            </w:r>
          </w:p>
        </w:tc>
        <w:tc>
          <w:tcPr>
            <w:tcW w:w="1209" w:type="pct"/>
            <w:shd w:val="clear" w:color="auto" w:fill="FFFFFF" w:themeFill="background1"/>
          </w:tcPr>
          <w:p w14:paraId="50C0A0B2" w14:textId="77777777" w:rsidR="00432372" w:rsidRDefault="00432372" w:rsidP="00C12E3C">
            <w:pPr>
              <w:pStyle w:val="BPOSTableText"/>
              <w:rPr>
                <w:lang w:val="de-DE" w:eastAsia="de-DE"/>
              </w:rPr>
            </w:pPr>
            <w:r>
              <w:rPr>
                <w:lang w:val="de-DE" w:eastAsia="de-DE"/>
              </w:rPr>
              <w:t>Yes</w:t>
            </w:r>
          </w:p>
        </w:tc>
        <w:tc>
          <w:tcPr>
            <w:tcW w:w="1256" w:type="pct"/>
            <w:shd w:val="clear" w:color="auto" w:fill="FFFFFF" w:themeFill="background1"/>
          </w:tcPr>
          <w:p w14:paraId="50C0A0B3" w14:textId="77777777" w:rsidR="00432372" w:rsidRDefault="00432372" w:rsidP="00C12E3C">
            <w:pPr>
              <w:pStyle w:val="BPOSTableText"/>
              <w:rPr>
                <w:lang w:val="de-DE" w:eastAsia="de-DE"/>
              </w:rPr>
            </w:pPr>
            <w:r>
              <w:rPr>
                <w:lang w:val="de-DE" w:eastAsia="de-DE"/>
              </w:rPr>
              <w:t>Yes</w:t>
            </w:r>
          </w:p>
        </w:tc>
      </w:tr>
      <w:tr w:rsidR="00432372" w:rsidRPr="0098636C" w14:paraId="50C0A0B9" w14:textId="77777777" w:rsidTr="00C12E3C">
        <w:trPr>
          <w:trHeight w:val="268"/>
        </w:trPr>
        <w:tc>
          <w:tcPr>
            <w:tcW w:w="1186" w:type="pct"/>
            <w:tcBorders>
              <w:bottom w:val="single" w:sz="4" w:space="0" w:color="BFBFBF" w:themeColor="background1" w:themeShade="BF"/>
            </w:tcBorders>
            <w:shd w:val="clear" w:color="auto" w:fill="F2F2F2" w:themeFill="background1" w:themeFillShade="F2"/>
          </w:tcPr>
          <w:p w14:paraId="50C0A0B5" w14:textId="77777777" w:rsidR="00432372" w:rsidRPr="000B54CB" w:rsidRDefault="00432372" w:rsidP="00C12E3C">
            <w:pPr>
              <w:pStyle w:val="BPOSTableText"/>
              <w:rPr>
                <w:lang w:val="de-DE" w:eastAsia="de-DE"/>
              </w:rPr>
            </w:pPr>
            <w:r>
              <w:rPr>
                <w:lang w:val="de-DE" w:eastAsia="de-DE"/>
              </w:rPr>
              <w:t>IMAP</w:t>
            </w:r>
          </w:p>
        </w:tc>
        <w:tc>
          <w:tcPr>
            <w:tcW w:w="1349" w:type="pct"/>
            <w:tcBorders>
              <w:bottom w:val="single" w:sz="4" w:space="0" w:color="BFBFBF" w:themeColor="background1" w:themeShade="BF"/>
            </w:tcBorders>
            <w:shd w:val="clear" w:color="auto" w:fill="F2F2F2" w:themeFill="background1" w:themeFillShade="F2"/>
          </w:tcPr>
          <w:p w14:paraId="50C0A0B6" w14:textId="77777777" w:rsidR="00432372" w:rsidRDefault="00432372" w:rsidP="00C12E3C">
            <w:pPr>
              <w:pStyle w:val="BPOSTableText"/>
              <w:rPr>
                <w:lang w:val="de-DE" w:eastAsia="de-DE"/>
              </w:rPr>
            </w:pPr>
            <w:r>
              <w:rPr>
                <w:lang w:val="de-DE" w:eastAsia="de-DE"/>
              </w:rPr>
              <w:t>No</w:t>
            </w:r>
          </w:p>
        </w:tc>
        <w:tc>
          <w:tcPr>
            <w:tcW w:w="1209" w:type="pct"/>
            <w:tcBorders>
              <w:bottom w:val="single" w:sz="4" w:space="0" w:color="BFBFBF" w:themeColor="background1" w:themeShade="BF"/>
            </w:tcBorders>
            <w:shd w:val="clear" w:color="auto" w:fill="F2F2F2" w:themeFill="background1" w:themeFillShade="F2"/>
          </w:tcPr>
          <w:p w14:paraId="50C0A0B7" w14:textId="77777777" w:rsidR="00432372" w:rsidRDefault="00432372" w:rsidP="00C12E3C">
            <w:pPr>
              <w:pStyle w:val="BPOSTableText"/>
              <w:rPr>
                <w:lang w:val="de-DE" w:eastAsia="de-DE"/>
              </w:rPr>
            </w:pPr>
            <w:r>
              <w:rPr>
                <w:lang w:val="de-DE" w:eastAsia="de-DE"/>
              </w:rPr>
              <w:t>Yes</w:t>
            </w:r>
          </w:p>
        </w:tc>
        <w:tc>
          <w:tcPr>
            <w:tcW w:w="1256" w:type="pct"/>
            <w:tcBorders>
              <w:bottom w:val="single" w:sz="4" w:space="0" w:color="BFBFBF" w:themeColor="background1" w:themeShade="BF"/>
            </w:tcBorders>
            <w:shd w:val="clear" w:color="auto" w:fill="F2F2F2" w:themeFill="background1" w:themeFillShade="F2"/>
          </w:tcPr>
          <w:p w14:paraId="50C0A0B8" w14:textId="77777777" w:rsidR="00432372" w:rsidRDefault="00432372" w:rsidP="00C12E3C">
            <w:pPr>
              <w:pStyle w:val="BPOSTableText"/>
              <w:rPr>
                <w:lang w:val="de-DE" w:eastAsia="de-DE"/>
              </w:rPr>
            </w:pPr>
            <w:r>
              <w:rPr>
                <w:lang w:val="de-DE" w:eastAsia="de-DE"/>
              </w:rPr>
              <w:t>Yes</w:t>
            </w:r>
          </w:p>
        </w:tc>
      </w:tr>
      <w:tr w:rsidR="00432372" w:rsidRPr="0098636C" w14:paraId="50C0A0BE" w14:textId="77777777" w:rsidTr="00C12E3C">
        <w:trPr>
          <w:trHeight w:val="268"/>
        </w:trPr>
        <w:tc>
          <w:tcPr>
            <w:tcW w:w="1186" w:type="pct"/>
            <w:shd w:val="clear" w:color="auto" w:fill="FFFFFF" w:themeFill="background1"/>
          </w:tcPr>
          <w:p w14:paraId="50C0A0BA" w14:textId="77777777" w:rsidR="00432372" w:rsidRPr="000B54CB" w:rsidRDefault="00432372" w:rsidP="00C12E3C">
            <w:pPr>
              <w:pStyle w:val="BPOSTableText"/>
              <w:rPr>
                <w:lang w:val="de-DE" w:eastAsia="de-DE"/>
              </w:rPr>
            </w:pPr>
            <w:r>
              <w:rPr>
                <w:lang w:val="de-DE" w:eastAsia="de-DE"/>
              </w:rPr>
              <w:t>Outlook Anywhere</w:t>
            </w:r>
            <w:r w:rsidR="006D059D">
              <w:rPr>
                <w:lang w:val="de-DE" w:eastAsia="de-DE"/>
              </w:rPr>
              <w:t xml:space="preserve"> (MAPI)</w:t>
            </w:r>
          </w:p>
        </w:tc>
        <w:tc>
          <w:tcPr>
            <w:tcW w:w="1349" w:type="pct"/>
            <w:shd w:val="clear" w:color="auto" w:fill="FFFFFF" w:themeFill="background1"/>
          </w:tcPr>
          <w:p w14:paraId="50C0A0BB" w14:textId="77777777" w:rsidR="00432372" w:rsidRDefault="00432372" w:rsidP="00C12E3C">
            <w:pPr>
              <w:pStyle w:val="BPOSTableText"/>
              <w:rPr>
                <w:lang w:val="de-DE" w:eastAsia="de-DE"/>
              </w:rPr>
            </w:pPr>
            <w:r>
              <w:rPr>
                <w:lang w:val="de-DE" w:eastAsia="de-DE"/>
              </w:rPr>
              <w:t>No</w:t>
            </w:r>
          </w:p>
        </w:tc>
        <w:tc>
          <w:tcPr>
            <w:tcW w:w="1209" w:type="pct"/>
            <w:shd w:val="clear" w:color="auto" w:fill="FFFFFF" w:themeFill="background1"/>
          </w:tcPr>
          <w:p w14:paraId="50C0A0BC" w14:textId="77777777" w:rsidR="00432372" w:rsidRDefault="00432372" w:rsidP="00C12E3C">
            <w:pPr>
              <w:pStyle w:val="BPOSTableText"/>
              <w:rPr>
                <w:lang w:val="de-DE" w:eastAsia="de-DE"/>
              </w:rPr>
            </w:pPr>
            <w:r>
              <w:rPr>
                <w:lang w:val="de-DE" w:eastAsia="de-DE"/>
              </w:rPr>
              <w:t>Yes</w:t>
            </w:r>
          </w:p>
        </w:tc>
        <w:tc>
          <w:tcPr>
            <w:tcW w:w="1256" w:type="pct"/>
            <w:shd w:val="clear" w:color="auto" w:fill="FFFFFF" w:themeFill="background1"/>
          </w:tcPr>
          <w:p w14:paraId="50C0A0BD" w14:textId="77777777" w:rsidR="00432372" w:rsidRDefault="00432372" w:rsidP="00C12E3C">
            <w:pPr>
              <w:pStyle w:val="BPOSTableText"/>
              <w:rPr>
                <w:lang w:val="de-DE" w:eastAsia="de-DE"/>
              </w:rPr>
            </w:pPr>
            <w:r>
              <w:rPr>
                <w:lang w:val="de-DE" w:eastAsia="de-DE"/>
              </w:rPr>
              <w:t>Yes</w:t>
            </w:r>
          </w:p>
        </w:tc>
      </w:tr>
      <w:tr w:rsidR="00432372" w:rsidRPr="0098636C" w14:paraId="50C0A0C3" w14:textId="77777777" w:rsidTr="00C12E3C">
        <w:trPr>
          <w:trHeight w:val="268"/>
        </w:trPr>
        <w:tc>
          <w:tcPr>
            <w:tcW w:w="1186" w:type="pct"/>
            <w:tcBorders>
              <w:bottom w:val="single" w:sz="4" w:space="0" w:color="BFBFBF" w:themeColor="background1" w:themeShade="BF"/>
            </w:tcBorders>
            <w:shd w:val="clear" w:color="auto" w:fill="F2F2F2" w:themeFill="background1" w:themeFillShade="F2"/>
          </w:tcPr>
          <w:p w14:paraId="50C0A0BF" w14:textId="77777777" w:rsidR="00432372" w:rsidRPr="000B54CB" w:rsidRDefault="00432372" w:rsidP="005E5FF0">
            <w:pPr>
              <w:pStyle w:val="BPOSTableText"/>
              <w:rPr>
                <w:lang w:val="de-DE" w:eastAsia="de-DE"/>
              </w:rPr>
            </w:pPr>
            <w:r>
              <w:rPr>
                <w:lang w:val="de-DE" w:eastAsia="de-DE"/>
              </w:rPr>
              <w:lastRenderedPageBreak/>
              <w:t>Microsoft Exchange ActiveSync</w:t>
            </w:r>
          </w:p>
        </w:tc>
        <w:tc>
          <w:tcPr>
            <w:tcW w:w="1349" w:type="pct"/>
            <w:tcBorders>
              <w:bottom w:val="single" w:sz="4" w:space="0" w:color="BFBFBF" w:themeColor="background1" w:themeShade="BF"/>
            </w:tcBorders>
            <w:shd w:val="clear" w:color="auto" w:fill="F2F2F2" w:themeFill="background1" w:themeFillShade="F2"/>
          </w:tcPr>
          <w:p w14:paraId="50C0A0C0" w14:textId="6080DC7F" w:rsidR="00432372" w:rsidRDefault="00C12E3C" w:rsidP="00C12E3C">
            <w:pPr>
              <w:pStyle w:val="BPOSTableText"/>
              <w:rPr>
                <w:lang w:val="de-DE" w:eastAsia="de-DE"/>
              </w:rPr>
            </w:pPr>
            <w:r>
              <w:rPr>
                <w:lang w:val="de-DE" w:eastAsia="de-DE"/>
              </w:rPr>
              <w:t>Yes</w:t>
            </w:r>
          </w:p>
        </w:tc>
        <w:tc>
          <w:tcPr>
            <w:tcW w:w="1209" w:type="pct"/>
            <w:tcBorders>
              <w:bottom w:val="single" w:sz="4" w:space="0" w:color="BFBFBF" w:themeColor="background1" w:themeShade="BF"/>
            </w:tcBorders>
            <w:shd w:val="clear" w:color="auto" w:fill="F2F2F2" w:themeFill="background1" w:themeFillShade="F2"/>
          </w:tcPr>
          <w:p w14:paraId="50C0A0C1" w14:textId="77777777" w:rsidR="00432372" w:rsidRDefault="00432372" w:rsidP="00C12E3C">
            <w:pPr>
              <w:pStyle w:val="BPOSTableText"/>
              <w:rPr>
                <w:lang w:val="de-DE" w:eastAsia="de-DE"/>
              </w:rPr>
            </w:pPr>
            <w:r>
              <w:rPr>
                <w:lang w:val="de-DE" w:eastAsia="de-DE"/>
              </w:rPr>
              <w:t>Yes</w:t>
            </w:r>
          </w:p>
        </w:tc>
        <w:tc>
          <w:tcPr>
            <w:tcW w:w="1256" w:type="pct"/>
            <w:tcBorders>
              <w:bottom w:val="single" w:sz="4" w:space="0" w:color="BFBFBF" w:themeColor="background1" w:themeShade="BF"/>
            </w:tcBorders>
            <w:shd w:val="clear" w:color="auto" w:fill="F2F2F2" w:themeFill="background1" w:themeFillShade="F2"/>
          </w:tcPr>
          <w:p w14:paraId="50C0A0C2" w14:textId="77777777" w:rsidR="00432372" w:rsidRDefault="00432372" w:rsidP="00C12E3C">
            <w:pPr>
              <w:pStyle w:val="BPOSTableText"/>
              <w:rPr>
                <w:lang w:val="de-DE" w:eastAsia="de-DE"/>
              </w:rPr>
            </w:pPr>
            <w:r>
              <w:rPr>
                <w:lang w:val="de-DE" w:eastAsia="de-DE"/>
              </w:rPr>
              <w:t>Yes</w:t>
            </w:r>
          </w:p>
        </w:tc>
      </w:tr>
      <w:tr w:rsidR="00432372" w:rsidRPr="0098636C" w14:paraId="50C0A0C8" w14:textId="77777777" w:rsidTr="00C12E3C">
        <w:trPr>
          <w:trHeight w:val="268"/>
        </w:trPr>
        <w:tc>
          <w:tcPr>
            <w:tcW w:w="1186" w:type="pct"/>
            <w:shd w:val="clear" w:color="auto" w:fill="FFFFFF" w:themeFill="background1"/>
          </w:tcPr>
          <w:p w14:paraId="50C0A0C4" w14:textId="77777777" w:rsidR="00432372" w:rsidRDefault="00432372" w:rsidP="00C12E3C">
            <w:pPr>
              <w:pStyle w:val="BPOSTableText"/>
              <w:rPr>
                <w:lang w:val="de-DE" w:eastAsia="de-DE"/>
              </w:rPr>
            </w:pPr>
            <w:r>
              <w:rPr>
                <w:lang w:val="de-DE" w:eastAsia="de-DE"/>
              </w:rPr>
              <w:t>Exchange Web Services</w:t>
            </w:r>
          </w:p>
        </w:tc>
        <w:tc>
          <w:tcPr>
            <w:tcW w:w="1349" w:type="pct"/>
            <w:shd w:val="clear" w:color="auto" w:fill="FFFFFF" w:themeFill="background1"/>
          </w:tcPr>
          <w:p w14:paraId="50C0A0C5" w14:textId="77777777" w:rsidR="00432372" w:rsidRDefault="00432372" w:rsidP="00C12E3C">
            <w:pPr>
              <w:pStyle w:val="BPOSTableText"/>
              <w:rPr>
                <w:lang w:val="de-DE" w:eastAsia="de-DE"/>
              </w:rPr>
            </w:pPr>
            <w:r>
              <w:rPr>
                <w:lang w:val="de-DE" w:eastAsia="de-DE"/>
              </w:rPr>
              <w:t>No***</w:t>
            </w:r>
          </w:p>
        </w:tc>
        <w:tc>
          <w:tcPr>
            <w:tcW w:w="1209" w:type="pct"/>
            <w:shd w:val="clear" w:color="auto" w:fill="FFFFFF" w:themeFill="background1"/>
          </w:tcPr>
          <w:p w14:paraId="50C0A0C6" w14:textId="77777777" w:rsidR="00432372" w:rsidRDefault="00432372" w:rsidP="00C12E3C">
            <w:pPr>
              <w:pStyle w:val="BPOSTableText"/>
              <w:rPr>
                <w:lang w:val="de-DE" w:eastAsia="de-DE"/>
              </w:rPr>
            </w:pPr>
            <w:r>
              <w:rPr>
                <w:lang w:val="de-DE" w:eastAsia="de-DE"/>
              </w:rPr>
              <w:t>Yes</w:t>
            </w:r>
          </w:p>
        </w:tc>
        <w:tc>
          <w:tcPr>
            <w:tcW w:w="1256" w:type="pct"/>
            <w:shd w:val="clear" w:color="auto" w:fill="FFFFFF" w:themeFill="background1"/>
          </w:tcPr>
          <w:p w14:paraId="50C0A0C7" w14:textId="77777777" w:rsidR="00432372" w:rsidRDefault="00432372" w:rsidP="00C12E3C">
            <w:pPr>
              <w:pStyle w:val="BPOSTableText"/>
              <w:rPr>
                <w:lang w:val="de-DE" w:eastAsia="de-DE"/>
              </w:rPr>
            </w:pPr>
            <w:r>
              <w:rPr>
                <w:lang w:val="de-DE" w:eastAsia="de-DE"/>
              </w:rPr>
              <w:t>Yes</w:t>
            </w:r>
          </w:p>
        </w:tc>
      </w:tr>
      <w:tr w:rsidR="00432372" w:rsidRPr="0098636C" w14:paraId="50C0A0CD" w14:textId="77777777" w:rsidTr="00C12E3C">
        <w:trPr>
          <w:trHeight w:val="268"/>
        </w:trPr>
        <w:tc>
          <w:tcPr>
            <w:tcW w:w="1186" w:type="pct"/>
            <w:shd w:val="clear" w:color="auto" w:fill="F2F2F2" w:themeFill="background1" w:themeFillShade="F2"/>
          </w:tcPr>
          <w:p w14:paraId="50C0A0C9" w14:textId="77777777" w:rsidR="00432372" w:rsidRPr="000B54CB" w:rsidRDefault="00432372" w:rsidP="00C12E3C">
            <w:pPr>
              <w:pStyle w:val="BPOSTableText"/>
              <w:rPr>
                <w:lang w:val="de-DE" w:eastAsia="de-DE"/>
              </w:rPr>
            </w:pPr>
            <w:r>
              <w:rPr>
                <w:lang w:val="de-DE" w:eastAsia="de-DE"/>
              </w:rPr>
              <w:t>Inbox rules</w:t>
            </w:r>
          </w:p>
        </w:tc>
        <w:tc>
          <w:tcPr>
            <w:tcW w:w="1349" w:type="pct"/>
            <w:shd w:val="clear" w:color="auto" w:fill="F2F2F2" w:themeFill="background1" w:themeFillShade="F2"/>
          </w:tcPr>
          <w:p w14:paraId="50C0A0CA" w14:textId="77777777" w:rsidR="00432372" w:rsidRPr="00857A69" w:rsidDel="00634D6A" w:rsidRDefault="00432372" w:rsidP="00C12E3C">
            <w:pPr>
              <w:pStyle w:val="BPOSTableText"/>
              <w:rPr>
                <w:lang w:val="de-DE" w:eastAsia="de-DE"/>
              </w:rPr>
            </w:pPr>
            <w:r>
              <w:rPr>
                <w:lang w:val="de-DE" w:eastAsia="de-DE"/>
              </w:rPr>
              <w:t>No</w:t>
            </w:r>
          </w:p>
        </w:tc>
        <w:tc>
          <w:tcPr>
            <w:tcW w:w="1209" w:type="pct"/>
            <w:shd w:val="clear" w:color="auto" w:fill="F2F2F2" w:themeFill="background1" w:themeFillShade="F2"/>
          </w:tcPr>
          <w:p w14:paraId="50C0A0CB" w14:textId="77777777" w:rsidR="00432372" w:rsidRPr="00857A69" w:rsidDel="00634D6A" w:rsidRDefault="00432372" w:rsidP="00C12E3C">
            <w:pPr>
              <w:pStyle w:val="BPOSTableText"/>
              <w:rPr>
                <w:lang w:val="de-DE" w:eastAsia="de-DE"/>
              </w:rPr>
            </w:pPr>
            <w:r>
              <w:rPr>
                <w:lang w:val="de-DE" w:eastAsia="de-DE"/>
              </w:rPr>
              <w:t>Yes</w:t>
            </w:r>
          </w:p>
        </w:tc>
        <w:tc>
          <w:tcPr>
            <w:tcW w:w="1256" w:type="pct"/>
            <w:shd w:val="clear" w:color="auto" w:fill="F2F2F2" w:themeFill="background1" w:themeFillShade="F2"/>
          </w:tcPr>
          <w:p w14:paraId="50C0A0CC" w14:textId="77777777" w:rsidR="00432372" w:rsidRDefault="00432372" w:rsidP="00C12E3C">
            <w:pPr>
              <w:pStyle w:val="BPOSTableText"/>
              <w:rPr>
                <w:lang w:val="de-DE" w:eastAsia="de-DE"/>
              </w:rPr>
            </w:pPr>
            <w:r>
              <w:rPr>
                <w:lang w:val="de-DE" w:eastAsia="de-DE"/>
              </w:rPr>
              <w:t>Yes</w:t>
            </w:r>
          </w:p>
        </w:tc>
      </w:tr>
      <w:tr w:rsidR="00432372" w:rsidRPr="0098636C" w14:paraId="50C0A0D2" w14:textId="77777777" w:rsidTr="00C12E3C">
        <w:trPr>
          <w:trHeight w:val="268"/>
        </w:trPr>
        <w:tc>
          <w:tcPr>
            <w:tcW w:w="1186" w:type="pct"/>
            <w:shd w:val="clear" w:color="auto" w:fill="auto"/>
          </w:tcPr>
          <w:p w14:paraId="50C0A0CE" w14:textId="77777777" w:rsidR="00432372" w:rsidRPr="000B54CB" w:rsidRDefault="00432372" w:rsidP="00C12E3C">
            <w:pPr>
              <w:pStyle w:val="BPOSTableText"/>
              <w:rPr>
                <w:lang w:val="de-DE" w:eastAsia="de-DE"/>
              </w:rPr>
            </w:pPr>
            <w:r>
              <w:rPr>
                <w:lang w:val="de-DE" w:eastAsia="de-DE"/>
              </w:rPr>
              <w:t>Delegate access</w:t>
            </w:r>
          </w:p>
        </w:tc>
        <w:tc>
          <w:tcPr>
            <w:tcW w:w="1349" w:type="pct"/>
            <w:shd w:val="clear" w:color="auto" w:fill="auto"/>
          </w:tcPr>
          <w:p w14:paraId="50C0A0CF" w14:textId="77777777" w:rsidR="00432372" w:rsidRDefault="00432372" w:rsidP="00C12E3C">
            <w:pPr>
              <w:pStyle w:val="BPOSTableText"/>
              <w:rPr>
                <w:lang w:val="de-DE" w:eastAsia="de-DE"/>
              </w:rPr>
            </w:pPr>
            <w:r>
              <w:rPr>
                <w:lang w:val="de-DE" w:eastAsia="de-DE"/>
              </w:rPr>
              <w:t xml:space="preserve">No </w:t>
            </w:r>
            <w:r w:rsidR="00893E86">
              <w:rPr>
                <w:lang w:val="de-DE" w:eastAsia="de-DE"/>
              </w:rPr>
              <w:t xml:space="preserve">(cannot access other </w:t>
            </w:r>
            <w:r w:rsidR="00992EF9">
              <w:rPr>
                <w:lang w:val="de-DE" w:eastAsia="de-DE"/>
              </w:rPr>
              <w:t>users</w:t>
            </w:r>
            <w:r w:rsidR="00992EF9" w:rsidRPr="00992EF9">
              <w:rPr>
                <w:lang w:val="de-DE" w:eastAsia="de-DE"/>
              </w:rPr>
              <w:t xml:space="preserve">’ </w:t>
            </w:r>
            <w:r w:rsidR="00A62DBA">
              <w:rPr>
                <w:lang w:val="de-DE" w:eastAsia="de-DE"/>
              </w:rPr>
              <w:t>mailboxes</w:t>
            </w:r>
            <w:r w:rsidR="007008D4">
              <w:rPr>
                <w:lang w:val="de-DE" w:eastAsia="de-DE"/>
              </w:rPr>
              <w:t xml:space="preserve">, </w:t>
            </w:r>
            <w:r w:rsidR="00893E86">
              <w:rPr>
                <w:lang w:val="de-DE" w:eastAsia="de-DE"/>
              </w:rPr>
              <w:t xml:space="preserve">shared </w:t>
            </w:r>
            <w:r w:rsidR="00893E86" w:rsidRPr="00FE1792">
              <w:t>mailboxes</w:t>
            </w:r>
            <w:r w:rsidR="007008D4">
              <w:t>, or resource mailboxes</w:t>
            </w:r>
            <w:r w:rsidR="00893E86">
              <w:rPr>
                <w:lang w:val="de-DE" w:eastAsia="de-DE"/>
              </w:rPr>
              <w:t>)</w:t>
            </w:r>
          </w:p>
        </w:tc>
        <w:tc>
          <w:tcPr>
            <w:tcW w:w="1209" w:type="pct"/>
            <w:shd w:val="clear" w:color="auto" w:fill="auto"/>
          </w:tcPr>
          <w:p w14:paraId="50C0A0D0" w14:textId="77777777" w:rsidR="00432372" w:rsidRDefault="00432372" w:rsidP="00C12E3C">
            <w:pPr>
              <w:pStyle w:val="BPOSTableText"/>
              <w:rPr>
                <w:lang w:val="de-DE" w:eastAsia="de-DE"/>
              </w:rPr>
            </w:pPr>
            <w:r>
              <w:rPr>
                <w:lang w:val="de-DE" w:eastAsia="de-DE"/>
              </w:rPr>
              <w:t>Yes</w:t>
            </w:r>
          </w:p>
        </w:tc>
        <w:tc>
          <w:tcPr>
            <w:tcW w:w="1256" w:type="pct"/>
          </w:tcPr>
          <w:p w14:paraId="50C0A0D1" w14:textId="77777777" w:rsidR="00432372" w:rsidRDefault="00432372" w:rsidP="00C12E3C">
            <w:pPr>
              <w:pStyle w:val="BPOSTableText"/>
              <w:rPr>
                <w:lang w:val="de-DE" w:eastAsia="de-DE"/>
              </w:rPr>
            </w:pPr>
            <w:r>
              <w:rPr>
                <w:lang w:val="de-DE" w:eastAsia="de-DE"/>
              </w:rPr>
              <w:t>Yes</w:t>
            </w:r>
          </w:p>
        </w:tc>
      </w:tr>
      <w:tr w:rsidR="00432372" w:rsidRPr="0098636C" w14:paraId="50C0A0D7" w14:textId="77777777" w:rsidTr="00C12E3C">
        <w:trPr>
          <w:trHeight w:val="442"/>
        </w:trPr>
        <w:tc>
          <w:tcPr>
            <w:tcW w:w="1186" w:type="pct"/>
            <w:shd w:val="clear" w:color="auto" w:fill="F2F2F2" w:themeFill="background1" w:themeFillShade="F2"/>
          </w:tcPr>
          <w:p w14:paraId="50C0A0D3" w14:textId="77777777" w:rsidR="00432372" w:rsidRPr="000B54CB" w:rsidRDefault="00432372" w:rsidP="00C12E3C">
            <w:pPr>
              <w:pStyle w:val="BPOSTableText"/>
              <w:rPr>
                <w:lang w:val="de-DE" w:eastAsia="de-DE"/>
              </w:rPr>
            </w:pPr>
            <w:r>
              <w:rPr>
                <w:lang w:val="de-DE" w:eastAsia="de-DE"/>
              </w:rPr>
              <w:t>Instant messaging interoperability in OWA</w:t>
            </w:r>
          </w:p>
        </w:tc>
        <w:tc>
          <w:tcPr>
            <w:tcW w:w="1349" w:type="pct"/>
            <w:shd w:val="clear" w:color="auto" w:fill="F2F2F2" w:themeFill="background1" w:themeFillShade="F2"/>
          </w:tcPr>
          <w:p w14:paraId="50C0A0D4" w14:textId="77777777" w:rsidR="00432372" w:rsidRPr="00857A69" w:rsidRDefault="00432372" w:rsidP="00C12E3C">
            <w:pPr>
              <w:pStyle w:val="BPOSTableText"/>
              <w:rPr>
                <w:lang w:val="de-DE" w:eastAsia="de-DE"/>
              </w:rPr>
            </w:pPr>
            <w:r>
              <w:rPr>
                <w:lang w:val="de-DE" w:eastAsia="de-DE"/>
              </w:rPr>
              <w:t>No</w:t>
            </w:r>
          </w:p>
        </w:tc>
        <w:tc>
          <w:tcPr>
            <w:tcW w:w="1209" w:type="pct"/>
            <w:shd w:val="clear" w:color="auto" w:fill="F2F2F2" w:themeFill="background1" w:themeFillShade="F2"/>
          </w:tcPr>
          <w:p w14:paraId="50C0A0D5" w14:textId="77777777" w:rsidR="00432372" w:rsidRPr="00857A69" w:rsidRDefault="00432372" w:rsidP="00C12E3C">
            <w:pPr>
              <w:pStyle w:val="BPOSTableText"/>
              <w:rPr>
                <w:lang w:val="de-DE" w:eastAsia="de-DE"/>
              </w:rPr>
            </w:pPr>
            <w:r>
              <w:rPr>
                <w:lang w:val="de-DE" w:eastAsia="de-DE"/>
              </w:rPr>
              <w:t>Yes (</w:t>
            </w:r>
            <w:r w:rsidRPr="00C76AB6">
              <w:t xml:space="preserve">requires </w:t>
            </w:r>
            <w:r>
              <w:t>Lync</w:t>
            </w:r>
            <w:r w:rsidRPr="00C76AB6">
              <w:t xml:space="preserve"> Online or</w:t>
            </w:r>
            <w:r>
              <w:t xml:space="preserve"> Microsoft Lync </w:t>
            </w:r>
            <w:r w:rsidRPr="00C76AB6">
              <w:t>Server</w:t>
            </w:r>
            <w:r>
              <w:t xml:space="preserve"> 2010</w:t>
            </w:r>
            <w:r w:rsidRPr="00C76AB6">
              <w:t>)</w:t>
            </w:r>
          </w:p>
        </w:tc>
        <w:tc>
          <w:tcPr>
            <w:tcW w:w="1256" w:type="pct"/>
            <w:shd w:val="clear" w:color="auto" w:fill="F2F2F2" w:themeFill="background1" w:themeFillShade="F2"/>
          </w:tcPr>
          <w:p w14:paraId="50C0A0D6" w14:textId="77777777" w:rsidR="00432372" w:rsidRDefault="00432372" w:rsidP="00C12E3C">
            <w:pPr>
              <w:pStyle w:val="BPOSTableText"/>
              <w:rPr>
                <w:lang w:val="de-DE" w:eastAsia="de-DE"/>
              </w:rPr>
            </w:pPr>
            <w:r>
              <w:rPr>
                <w:lang w:val="de-DE" w:eastAsia="de-DE"/>
              </w:rPr>
              <w:t>Yes (</w:t>
            </w:r>
            <w:r w:rsidRPr="00C76AB6">
              <w:t xml:space="preserve">requires </w:t>
            </w:r>
            <w:r>
              <w:t>Lync</w:t>
            </w:r>
            <w:r w:rsidRPr="00C76AB6">
              <w:t xml:space="preserve"> Online or</w:t>
            </w:r>
            <w:r>
              <w:t xml:space="preserve"> Microsoft Lync </w:t>
            </w:r>
            <w:r w:rsidRPr="00C76AB6">
              <w:t>Server</w:t>
            </w:r>
            <w:r>
              <w:t xml:space="preserve"> 2010</w:t>
            </w:r>
            <w:r w:rsidRPr="00C76AB6">
              <w:t>)</w:t>
            </w:r>
          </w:p>
        </w:tc>
      </w:tr>
      <w:tr w:rsidR="00432372" w:rsidRPr="0098636C" w14:paraId="50C0A0DC" w14:textId="77777777" w:rsidTr="00C12E3C">
        <w:trPr>
          <w:trHeight w:val="107"/>
        </w:trPr>
        <w:tc>
          <w:tcPr>
            <w:tcW w:w="1186" w:type="pct"/>
            <w:shd w:val="clear" w:color="auto" w:fill="auto"/>
          </w:tcPr>
          <w:p w14:paraId="50C0A0D8" w14:textId="77777777" w:rsidR="00432372" w:rsidRPr="000B54CB" w:rsidRDefault="00432372" w:rsidP="00C12E3C">
            <w:pPr>
              <w:pStyle w:val="BPOSTableText"/>
              <w:rPr>
                <w:lang w:val="de-DE" w:eastAsia="de-DE"/>
              </w:rPr>
            </w:pPr>
            <w:r>
              <w:rPr>
                <w:lang w:val="de-DE" w:eastAsia="de-DE"/>
              </w:rPr>
              <w:t>SMS notifications</w:t>
            </w:r>
          </w:p>
        </w:tc>
        <w:tc>
          <w:tcPr>
            <w:tcW w:w="1349" w:type="pct"/>
            <w:shd w:val="clear" w:color="auto" w:fill="auto"/>
          </w:tcPr>
          <w:p w14:paraId="50C0A0D9" w14:textId="77777777" w:rsidR="00432372" w:rsidRPr="00857A69" w:rsidRDefault="00432372" w:rsidP="00C12E3C">
            <w:pPr>
              <w:pStyle w:val="BPOSTableText"/>
              <w:rPr>
                <w:lang w:val="de-DE" w:eastAsia="de-DE"/>
              </w:rPr>
            </w:pPr>
            <w:r>
              <w:rPr>
                <w:lang w:val="de-DE" w:eastAsia="de-DE"/>
              </w:rPr>
              <w:t>No</w:t>
            </w:r>
          </w:p>
        </w:tc>
        <w:tc>
          <w:tcPr>
            <w:tcW w:w="1209" w:type="pct"/>
            <w:shd w:val="clear" w:color="auto" w:fill="auto"/>
          </w:tcPr>
          <w:p w14:paraId="50C0A0DA" w14:textId="77777777" w:rsidR="00432372" w:rsidRPr="00857A69" w:rsidRDefault="00432372" w:rsidP="00C12E3C">
            <w:pPr>
              <w:pStyle w:val="BPOSTableText"/>
              <w:rPr>
                <w:lang w:val="de-DE" w:eastAsia="de-DE"/>
              </w:rPr>
            </w:pPr>
            <w:r>
              <w:rPr>
                <w:lang w:val="de-DE" w:eastAsia="de-DE"/>
              </w:rPr>
              <w:t>Yes</w:t>
            </w:r>
          </w:p>
        </w:tc>
        <w:tc>
          <w:tcPr>
            <w:tcW w:w="1256" w:type="pct"/>
          </w:tcPr>
          <w:p w14:paraId="50C0A0DB" w14:textId="77777777" w:rsidR="00432372" w:rsidRDefault="00432372" w:rsidP="00C12E3C">
            <w:pPr>
              <w:pStyle w:val="BPOSTableText"/>
              <w:rPr>
                <w:lang w:val="de-DE" w:eastAsia="de-DE"/>
              </w:rPr>
            </w:pPr>
            <w:r>
              <w:rPr>
                <w:lang w:val="de-DE" w:eastAsia="de-DE"/>
              </w:rPr>
              <w:t>Yes</w:t>
            </w:r>
          </w:p>
        </w:tc>
      </w:tr>
      <w:tr w:rsidR="006144F0" w:rsidRPr="0098636C" w14:paraId="50C0A0E1" w14:textId="77777777" w:rsidTr="00C12E3C">
        <w:trPr>
          <w:trHeight w:val="54"/>
        </w:trPr>
        <w:tc>
          <w:tcPr>
            <w:tcW w:w="1186" w:type="pct"/>
            <w:tcBorders>
              <w:bottom w:val="single" w:sz="4" w:space="0" w:color="BFBFBF" w:themeColor="background1" w:themeShade="BF"/>
            </w:tcBorders>
            <w:shd w:val="clear" w:color="auto" w:fill="F2F2F2" w:themeFill="background1" w:themeFillShade="F2"/>
          </w:tcPr>
          <w:p w14:paraId="50C0A0DD" w14:textId="77777777" w:rsidR="006144F0" w:rsidRDefault="00615A40" w:rsidP="00C12E3C">
            <w:pPr>
              <w:pStyle w:val="BPOSTableText"/>
              <w:rPr>
                <w:lang w:val="de-DE" w:eastAsia="de-DE"/>
              </w:rPr>
            </w:pPr>
            <w:r>
              <w:rPr>
                <w:lang w:val="de-DE" w:eastAsia="de-DE"/>
              </w:rPr>
              <w:t>Custom retention policies</w:t>
            </w:r>
          </w:p>
        </w:tc>
        <w:tc>
          <w:tcPr>
            <w:tcW w:w="1349" w:type="pct"/>
            <w:tcBorders>
              <w:bottom w:val="single" w:sz="4" w:space="0" w:color="BFBFBF" w:themeColor="background1" w:themeShade="BF"/>
            </w:tcBorders>
            <w:shd w:val="clear" w:color="auto" w:fill="F2F2F2" w:themeFill="background1" w:themeFillShade="F2"/>
          </w:tcPr>
          <w:p w14:paraId="50C0A0DE" w14:textId="77777777" w:rsidR="006144F0" w:rsidRDefault="00615A40" w:rsidP="00C12E3C">
            <w:pPr>
              <w:pStyle w:val="BPOSTableText"/>
              <w:rPr>
                <w:lang w:val="de-DE" w:eastAsia="de-DE"/>
              </w:rPr>
            </w:pPr>
            <w:r>
              <w:rPr>
                <w:lang w:val="de-DE" w:eastAsia="de-DE"/>
              </w:rPr>
              <w:t>Yes</w:t>
            </w:r>
          </w:p>
        </w:tc>
        <w:tc>
          <w:tcPr>
            <w:tcW w:w="1209" w:type="pct"/>
            <w:tcBorders>
              <w:bottom w:val="single" w:sz="4" w:space="0" w:color="BFBFBF" w:themeColor="background1" w:themeShade="BF"/>
            </w:tcBorders>
            <w:shd w:val="clear" w:color="auto" w:fill="F2F2F2" w:themeFill="background1" w:themeFillShade="F2"/>
          </w:tcPr>
          <w:p w14:paraId="50C0A0DF" w14:textId="77777777" w:rsidR="006144F0" w:rsidRDefault="00615A40" w:rsidP="00C12E3C">
            <w:pPr>
              <w:pStyle w:val="BPOSTableText"/>
              <w:rPr>
                <w:lang w:val="de-DE" w:eastAsia="de-DE"/>
              </w:rPr>
            </w:pPr>
            <w:r>
              <w:rPr>
                <w:lang w:val="de-DE" w:eastAsia="de-DE"/>
              </w:rPr>
              <w:t>Yes</w:t>
            </w:r>
          </w:p>
        </w:tc>
        <w:tc>
          <w:tcPr>
            <w:tcW w:w="1256" w:type="pct"/>
            <w:tcBorders>
              <w:bottom w:val="single" w:sz="4" w:space="0" w:color="BFBFBF" w:themeColor="background1" w:themeShade="BF"/>
            </w:tcBorders>
            <w:shd w:val="clear" w:color="auto" w:fill="F2F2F2" w:themeFill="background1" w:themeFillShade="F2"/>
          </w:tcPr>
          <w:p w14:paraId="50C0A0E0" w14:textId="77777777" w:rsidR="006144F0" w:rsidRDefault="00615A40" w:rsidP="00C12E3C">
            <w:pPr>
              <w:pStyle w:val="BPOSTableText"/>
              <w:rPr>
                <w:lang w:val="de-DE" w:eastAsia="de-DE"/>
              </w:rPr>
            </w:pPr>
            <w:r>
              <w:rPr>
                <w:lang w:val="de-DE" w:eastAsia="de-DE"/>
              </w:rPr>
              <w:t>Yes</w:t>
            </w:r>
          </w:p>
        </w:tc>
      </w:tr>
      <w:tr w:rsidR="00615A40" w:rsidRPr="0098636C" w14:paraId="50C0A0E6" w14:textId="77777777" w:rsidTr="00C12E3C">
        <w:trPr>
          <w:trHeight w:val="54"/>
        </w:trPr>
        <w:tc>
          <w:tcPr>
            <w:tcW w:w="1186" w:type="pct"/>
            <w:tcBorders>
              <w:bottom w:val="single" w:sz="4" w:space="0" w:color="BFBFBF" w:themeColor="background1" w:themeShade="BF"/>
            </w:tcBorders>
            <w:shd w:val="clear" w:color="auto" w:fill="FFFFFF" w:themeFill="background1"/>
          </w:tcPr>
          <w:p w14:paraId="50C0A0E2" w14:textId="77777777" w:rsidR="00615A40" w:rsidRDefault="00615A40" w:rsidP="00C12E3C">
            <w:pPr>
              <w:pStyle w:val="BPOSTableText"/>
              <w:rPr>
                <w:lang w:val="de-DE" w:eastAsia="de-DE"/>
              </w:rPr>
            </w:pPr>
            <w:r>
              <w:rPr>
                <w:lang w:val="de-DE" w:eastAsia="de-DE"/>
              </w:rPr>
              <w:t>Multi-mailbox search</w:t>
            </w:r>
          </w:p>
        </w:tc>
        <w:tc>
          <w:tcPr>
            <w:tcW w:w="1349" w:type="pct"/>
            <w:tcBorders>
              <w:bottom w:val="single" w:sz="4" w:space="0" w:color="BFBFBF" w:themeColor="background1" w:themeShade="BF"/>
            </w:tcBorders>
            <w:shd w:val="clear" w:color="auto" w:fill="FFFFFF" w:themeFill="background1"/>
          </w:tcPr>
          <w:p w14:paraId="50C0A0E3" w14:textId="77777777" w:rsidR="00615A40" w:rsidRDefault="00615A40" w:rsidP="00C12E3C">
            <w:pPr>
              <w:pStyle w:val="BPOSTableText"/>
              <w:rPr>
                <w:lang w:val="de-DE" w:eastAsia="de-DE"/>
              </w:rPr>
            </w:pPr>
            <w:r>
              <w:rPr>
                <w:lang w:val="de-DE" w:eastAsia="de-DE"/>
              </w:rPr>
              <w:t>Yes</w:t>
            </w:r>
          </w:p>
        </w:tc>
        <w:tc>
          <w:tcPr>
            <w:tcW w:w="1209" w:type="pct"/>
            <w:tcBorders>
              <w:bottom w:val="single" w:sz="4" w:space="0" w:color="BFBFBF" w:themeColor="background1" w:themeShade="BF"/>
            </w:tcBorders>
            <w:shd w:val="clear" w:color="auto" w:fill="FFFFFF" w:themeFill="background1"/>
          </w:tcPr>
          <w:p w14:paraId="50C0A0E4" w14:textId="77777777" w:rsidR="00615A40" w:rsidRDefault="00615A40" w:rsidP="00C12E3C">
            <w:pPr>
              <w:pStyle w:val="BPOSTableText"/>
              <w:rPr>
                <w:lang w:val="de-DE" w:eastAsia="de-DE"/>
              </w:rPr>
            </w:pPr>
            <w:r>
              <w:rPr>
                <w:lang w:val="de-DE" w:eastAsia="de-DE"/>
              </w:rPr>
              <w:t>Yes</w:t>
            </w:r>
          </w:p>
        </w:tc>
        <w:tc>
          <w:tcPr>
            <w:tcW w:w="1256" w:type="pct"/>
            <w:tcBorders>
              <w:bottom w:val="single" w:sz="4" w:space="0" w:color="BFBFBF" w:themeColor="background1" w:themeShade="BF"/>
            </w:tcBorders>
            <w:shd w:val="clear" w:color="auto" w:fill="FFFFFF" w:themeFill="background1"/>
          </w:tcPr>
          <w:p w14:paraId="50C0A0E5" w14:textId="77777777" w:rsidR="00615A40" w:rsidRDefault="00615A40" w:rsidP="00C12E3C">
            <w:pPr>
              <w:pStyle w:val="BPOSTableText"/>
              <w:rPr>
                <w:lang w:val="de-DE" w:eastAsia="de-DE"/>
              </w:rPr>
            </w:pPr>
            <w:r>
              <w:rPr>
                <w:lang w:val="de-DE" w:eastAsia="de-DE"/>
              </w:rPr>
              <w:t>Yes</w:t>
            </w:r>
          </w:p>
        </w:tc>
      </w:tr>
      <w:tr w:rsidR="00432372" w:rsidRPr="0098636C" w14:paraId="50C0A0EB" w14:textId="77777777" w:rsidTr="00C12E3C">
        <w:trPr>
          <w:trHeight w:val="54"/>
        </w:trPr>
        <w:tc>
          <w:tcPr>
            <w:tcW w:w="1186" w:type="pct"/>
            <w:tcBorders>
              <w:bottom w:val="single" w:sz="4" w:space="0" w:color="BFBFBF" w:themeColor="background1" w:themeShade="BF"/>
            </w:tcBorders>
            <w:shd w:val="clear" w:color="auto" w:fill="F2F2F2" w:themeFill="background1" w:themeFillShade="F2"/>
          </w:tcPr>
          <w:p w14:paraId="50C0A0E7" w14:textId="77777777" w:rsidR="00432372" w:rsidRDefault="00432372" w:rsidP="00C12E3C">
            <w:pPr>
              <w:pStyle w:val="BPOSTableText"/>
              <w:rPr>
                <w:lang w:val="de-DE" w:eastAsia="de-DE"/>
              </w:rPr>
            </w:pPr>
            <w:r>
              <w:rPr>
                <w:lang w:val="de-DE" w:eastAsia="de-DE"/>
              </w:rPr>
              <w:t>Personal archive</w:t>
            </w:r>
          </w:p>
        </w:tc>
        <w:tc>
          <w:tcPr>
            <w:tcW w:w="1349" w:type="pct"/>
            <w:tcBorders>
              <w:bottom w:val="single" w:sz="4" w:space="0" w:color="BFBFBF" w:themeColor="background1" w:themeShade="BF"/>
            </w:tcBorders>
            <w:shd w:val="clear" w:color="auto" w:fill="F2F2F2" w:themeFill="background1" w:themeFillShade="F2"/>
          </w:tcPr>
          <w:p w14:paraId="50C0A0E8" w14:textId="77777777" w:rsidR="00432372" w:rsidRDefault="00432372" w:rsidP="00C12E3C">
            <w:pPr>
              <w:pStyle w:val="BPOSTableText"/>
              <w:rPr>
                <w:lang w:val="de-DE" w:eastAsia="de-DE"/>
              </w:rPr>
            </w:pPr>
            <w:r>
              <w:rPr>
                <w:lang w:val="de-DE" w:eastAsia="de-DE"/>
              </w:rPr>
              <w:t>No</w:t>
            </w:r>
          </w:p>
        </w:tc>
        <w:tc>
          <w:tcPr>
            <w:tcW w:w="1209" w:type="pct"/>
            <w:tcBorders>
              <w:bottom w:val="single" w:sz="4" w:space="0" w:color="BFBFBF" w:themeColor="background1" w:themeShade="BF"/>
            </w:tcBorders>
            <w:shd w:val="clear" w:color="auto" w:fill="F2F2F2" w:themeFill="background1" w:themeFillShade="F2"/>
          </w:tcPr>
          <w:p w14:paraId="50C0A0E9" w14:textId="77777777" w:rsidR="00432372" w:rsidRDefault="00432372" w:rsidP="00C12E3C">
            <w:pPr>
              <w:pStyle w:val="BPOSTableText"/>
              <w:rPr>
                <w:lang w:val="de-DE" w:eastAsia="de-DE"/>
              </w:rPr>
            </w:pPr>
            <w:r>
              <w:rPr>
                <w:lang w:val="de-DE" w:eastAsia="de-DE"/>
              </w:rPr>
              <w:t>Yes</w:t>
            </w:r>
          </w:p>
        </w:tc>
        <w:tc>
          <w:tcPr>
            <w:tcW w:w="1256" w:type="pct"/>
            <w:tcBorders>
              <w:bottom w:val="single" w:sz="4" w:space="0" w:color="BFBFBF" w:themeColor="background1" w:themeShade="BF"/>
            </w:tcBorders>
            <w:shd w:val="clear" w:color="auto" w:fill="F2F2F2" w:themeFill="background1" w:themeFillShade="F2"/>
          </w:tcPr>
          <w:p w14:paraId="50C0A0EA" w14:textId="77777777" w:rsidR="00432372" w:rsidRDefault="00432372" w:rsidP="00C12E3C">
            <w:pPr>
              <w:pStyle w:val="BPOSTableText"/>
              <w:rPr>
                <w:lang w:val="de-DE" w:eastAsia="de-DE"/>
              </w:rPr>
            </w:pPr>
            <w:r>
              <w:rPr>
                <w:lang w:val="de-DE" w:eastAsia="de-DE"/>
              </w:rPr>
              <w:t>Yes</w:t>
            </w:r>
          </w:p>
        </w:tc>
      </w:tr>
      <w:tr w:rsidR="00432372" w:rsidRPr="0098636C" w14:paraId="50C0A0F0" w14:textId="77777777" w:rsidTr="00C12E3C">
        <w:trPr>
          <w:trHeight w:val="54"/>
        </w:trPr>
        <w:tc>
          <w:tcPr>
            <w:tcW w:w="1186" w:type="pct"/>
            <w:tcBorders>
              <w:bottom w:val="single" w:sz="4" w:space="0" w:color="BFBFBF" w:themeColor="background1" w:themeShade="BF"/>
            </w:tcBorders>
            <w:shd w:val="clear" w:color="auto" w:fill="FFFFFF" w:themeFill="background1"/>
          </w:tcPr>
          <w:p w14:paraId="50C0A0EC" w14:textId="77777777" w:rsidR="00432372" w:rsidRPr="000B54CB" w:rsidRDefault="00432372" w:rsidP="00C12E3C">
            <w:pPr>
              <w:pStyle w:val="BPOSTableText"/>
              <w:rPr>
                <w:lang w:val="de-DE" w:eastAsia="de-DE"/>
              </w:rPr>
            </w:pPr>
            <w:r>
              <w:rPr>
                <w:lang w:val="de-DE" w:eastAsia="de-DE"/>
              </w:rPr>
              <w:t>Voicemail</w:t>
            </w:r>
          </w:p>
        </w:tc>
        <w:tc>
          <w:tcPr>
            <w:tcW w:w="1349" w:type="pct"/>
            <w:tcBorders>
              <w:bottom w:val="single" w:sz="4" w:space="0" w:color="BFBFBF" w:themeColor="background1" w:themeShade="BF"/>
            </w:tcBorders>
            <w:shd w:val="clear" w:color="auto" w:fill="FFFFFF" w:themeFill="background1"/>
          </w:tcPr>
          <w:p w14:paraId="50C0A0ED" w14:textId="77777777" w:rsidR="00432372" w:rsidRPr="00857A69" w:rsidDel="00634D6A" w:rsidRDefault="00432372" w:rsidP="00C12E3C">
            <w:pPr>
              <w:pStyle w:val="BPOSTableText"/>
              <w:rPr>
                <w:lang w:val="de-DE" w:eastAsia="de-DE"/>
              </w:rPr>
            </w:pPr>
            <w:r>
              <w:rPr>
                <w:lang w:val="de-DE" w:eastAsia="de-DE"/>
              </w:rPr>
              <w:t>No</w:t>
            </w:r>
          </w:p>
        </w:tc>
        <w:tc>
          <w:tcPr>
            <w:tcW w:w="1209" w:type="pct"/>
            <w:tcBorders>
              <w:bottom w:val="single" w:sz="4" w:space="0" w:color="BFBFBF" w:themeColor="background1" w:themeShade="BF"/>
            </w:tcBorders>
            <w:shd w:val="clear" w:color="auto" w:fill="FFFFFF" w:themeFill="background1"/>
          </w:tcPr>
          <w:p w14:paraId="50C0A0EE" w14:textId="77777777" w:rsidR="00432372" w:rsidRPr="00857A69" w:rsidDel="00634D6A" w:rsidRDefault="00432372" w:rsidP="00C12E3C">
            <w:pPr>
              <w:pStyle w:val="BPOSTableText"/>
              <w:rPr>
                <w:lang w:val="de-DE" w:eastAsia="de-DE"/>
              </w:rPr>
            </w:pPr>
            <w:r>
              <w:rPr>
                <w:lang w:val="de-DE" w:eastAsia="de-DE"/>
              </w:rPr>
              <w:t>No</w:t>
            </w:r>
          </w:p>
        </w:tc>
        <w:tc>
          <w:tcPr>
            <w:tcW w:w="1256" w:type="pct"/>
            <w:tcBorders>
              <w:bottom w:val="single" w:sz="4" w:space="0" w:color="BFBFBF" w:themeColor="background1" w:themeShade="BF"/>
            </w:tcBorders>
            <w:shd w:val="clear" w:color="auto" w:fill="FFFFFF" w:themeFill="background1"/>
          </w:tcPr>
          <w:p w14:paraId="50C0A0EF" w14:textId="77777777" w:rsidR="00432372" w:rsidRDefault="00432372" w:rsidP="00C12E3C">
            <w:pPr>
              <w:pStyle w:val="BPOSTableText"/>
              <w:rPr>
                <w:lang w:val="de-DE" w:eastAsia="de-DE"/>
              </w:rPr>
            </w:pPr>
            <w:r>
              <w:rPr>
                <w:lang w:val="de-DE" w:eastAsia="de-DE"/>
              </w:rPr>
              <w:t>Yes</w:t>
            </w:r>
          </w:p>
        </w:tc>
      </w:tr>
      <w:tr w:rsidR="00432372" w:rsidRPr="0098636C" w14:paraId="50C0A0F5" w14:textId="77777777" w:rsidTr="00C12E3C">
        <w:trPr>
          <w:trHeight w:val="54"/>
        </w:trPr>
        <w:tc>
          <w:tcPr>
            <w:tcW w:w="1186" w:type="pct"/>
            <w:shd w:val="clear" w:color="auto" w:fill="F2F2F2" w:themeFill="background1" w:themeFillShade="F2"/>
          </w:tcPr>
          <w:p w14:paraId="50C0A0F1" w14:textId="77777777" w:rsidR="00432372" w:rsidRDefault="00432372" w:rsidP="00C12E3C">
            <w:pPr>
              <w:pStyle w:val="BPOSTableText"/>
              <w:rPr>
                <w:lang w:val="de-DE" w:eastAsia="de-DE"/>
              </w:rPr>
            </w:pPr>
            <w:r>
              <w:rPr>
                <w:lang w:val="de-DE" w:eastAsia="de-DE"/>
              </w:rPr>
              <w:t>Legal hold</w:t>
            </w:r>
          </w:p>
        </w:tc>
        <w:tc>
          <w:tcPr>
            <w:tcW w:w="1349" w:type="pct"/>
            <w:shd w:val="clear" w:color="auto" w:fill="F2F2F2" w:themeFill="background1" w:themeFillShade="F2"/>
          </w:tcPr>
          <w:p w14:paraId="50C0A0F2" w14:textId="77777777" w:rsidR="00432372" w:rsidRDefault="00432372" w:rsidP="00C12E3C">
            <w:pPr>
              <w:pStyle w:val="BPOSTableText"/>
              <w:rPr>
                <w:lang w:val="de-DE" w:eastAsia="de-DE"/>
              </w:rPr>
            </w:pPr>
            <w:r>
              <w:rPr>
                <w:lang w:val="de-DE" w:eastAsia="de-DE"/>
              </w:rPr>
              <w:t>No</w:t>
            </w:r>
          </w:p>
        </w:tc>
        <w:tc>
          <w:tcPr>
            <w:tcW w:w="1209" w:type="pct"/>
            <w:shd w:val="clear" w:color="auto" w:fill="F2F2F2" w:themeFill="background1" w:themeFillShade="F2"/>
          </w:tcPr>
          <w:p w14:paraId="50C0A0F3" w14:textId="77777777" w:rsidR="00432372" w:rsidRDefault="00432372" w:rsidP="00C12E3C">
            <w:pPr>
              <w:pStyle w:val="BPOSTableText"/>
              <w:rPr>
                <w:lang w:val="de-DE" w:eastAsia="de-DE"/>
              </w:rPr>
            </w:pPr>
            <w:r>
              <w:rPr>
                <w:lang w:val="de-DE" w:eastAsia="de-DE"/>
              </w:rPr>
              <w:t>No</w:t>
            </w:r>
          </w:p>
        </w:tc>
        <w:tc>
          <w:tcPr>
            <w:tcW w:w="1256" w:type="pct"/>
            <w:shd w:val="clear" w:color="auto" w:fill="F2F2F2" w:themeFill="background1" w:themeFillShade="F2"/>
          </w:tcPr>
          <w:p w14:paraId="50C0A0F4" w14:textId="77777777" w:rsidR="00432372" w:rsidRDefault="00432372" w:rsidP="00C12E3C">
            <w:pPr>
              <w:pStyle w:val="BPOSTableText"/>
              <w:rPr>
                <w:lang w:val="de-DE" w:eastAsia="de-DE"/>
              </w:rPr>
            </w:pPr>
            <w:r>
              <w:rPr>
                <w:lang w:val="de-DE" w:eastAsia="de-DE"/>
              </w:rPr>
              <w:t>Yes</w:t>
            </w:r>
          </w:p>
        </w:tc>
      </w:tr>
    </w:tbl>
    <w:p w14:paraId="50C0A0F6" w14:textId="77777777" w:rsidR="00257585" w:rsidRDefault="00257585" w:rsidP="002C2D29">
      <w:pPr>
        <w:pStyle w:val="BPOSPostscript"/>
      </w:pPr>
      <w:bookmarkStart w:id="41" w:name="SizeLimits"/>
      <w:bookmarkEnd w:id="41"/>
      <w:r>
        <w:t xml:space="preserve">*25 </w:t>
      </w:r>
      <w:r w:rsidR="00830375">
        <w:t>GB</w:t>
      </w:r>
      <w:r w:rsidR="005C7A4E">
        <w:t xml:space="preserve"> </w:t>
      </w:r>
      <w:r>
        <w:t>of storage</w:t>
      </w:r>
      <w:r w:rsidR="006F014B">
        <w:t xml:space="preserve"> </w:t>
      </w:r>
      <w:r w:rsidR="003B5798">
        <w:t>apportioned</w:t>
      </w:r>
      <w:r>
        <w:t xml:space="preserve"> </w:t>
      </w:r>
      <w:r w:rsidR="008843D8">
        <w:t>across the</w:t>
      </w:r>
      <w:r>
        <w:rPr>
          <w:lang w:val="de-DE" w:eastAsia="de-DE"/>
        </w:rPr>
        <w:t xml:space="preserve"> </w:t>
      </w:r>
      <w:r w:rsidR="00EA230B">
        <w:rPr>
          <w:lang w:val="de-DE" w:eastAsia="de-DE"/>
        </w:rPr>
        <w:t xml:space="preserve">user’s </w:t>
      </w:r>
      <w:r>
        <w:rPr>
          <w:lang w:val="de-DE" w:eastAsia="de-DE"/>
        </w:rPr>
        <w:t>primary mailbox and personal archive</w:t>
      </w:r>
    </w:p>
    <w:p w14:paraId="50C0A0F7" w14:textId="77777777" w:rsidR="00A82AC2" w:rsidRDefault="00A82AC2" w:rsidP="002C2D29">
      <w:pPr>
        <w:pStyle w:val="BPOSPostscript"/>
        <w:rPr>
          <w:lang w:val="de-DE" w:eastAsia="de-DE"/>
        </w:rPr>
      </w:pPr>
      <w:r>
        <w:t>*</w:t>
      </w:r>
      <w:r w:rsidR="00257585">
        <w:t>*</w:t>
      </w:r>
      <w:r>
        <w:rPr>
          <w:lang w:val="de-DE" w:eastAsia="de-DE"/>
        </w:rPr>
        <w:t xml:space="preserve">25 GB </w:t>
      </w:r>
      <w:r w:rsidR="005C7A4E">
        <w:rPr>
          <w:lang w:val="de-DE" w:eastAsia="de-DE"/>
        </w:rPr>
        <w:t xml:space="preserve">of storage </w:t>
      </w:r>
      <w:r>
        <w:rPr>
          <w:lang w:val="de-DE" w:eastAsia="de-DE"/>
        </w:rPr>
        <w:t xml:space="preserve">in </w:t>
      </w:r>
      <w:r w:rsidR="00830375">
        <w:rPr>
          <w:lang w:val="de-DE" w:eastAsia="de-DE"/>
        </w:rPr>
        <w:t xml:space="preserve">the user’s </w:t>
      </w:r>
      <w:r>
        <w:rPr>
          <w:lang w:val="de-DE" w:eastAsia="de-DE"/>
        </w:rPr>
        <w:t>primary mailbox</w:t>
      </w:r>
      <w:r w:rsidR="009F5BC8">
        <w:rPr>
          <w:lang w:val="de-DE" w:eastAsia="de-DE"/>
        </w:rPr>
        <w:t>,</w:t>
      </w:r>
      <w:r w:rsidR="00090C1E">
        <w:rPr>
          <w:lang w:val="de-DE" w:eastAsia="de-DE"/>
        </w:rPr>
        <w:t xml:space="preserve"> </w:t>
      </w:r>
      <w:r w:rsidR="00BE3EB6">
        <w:rPr>
          <w:lang w:val="de-DE" w:eastAsia="de-DE"/>
        </w:rPr>
        <w:t>plus</w:t>
      </w:r>
      <w:r>
        <w:rPr>
          <w:lang w:val="de-DE" w:eastAsia="de-DE"/>
        </w:rPr>
        <w:t xml:space="preserve"> unlimited storage in </w:t>
      </w:r>
      <w:r w:rsidR="00625579">
        <w:rPr>
          <w:lang w:val="de-DE" w:eastAsia="de-DE"/>
        </w:rPr>
        <w:t xml:space="preserve">the user’s </w:t>
      </w:r>
      <w:r>
        <w:rPr>
          <w:lang w:val="de-DE" w:eastAsia="de-DE"/>
        </w:rPr>
        <w:t>personal archive</w:t>
      </w:r>
      <w:r w:rsidR="00EC3108">
        <w:rPr>
          <w:lang w:val="de-DE" w:eastAsia="de-DE"/>
        </w:rPr>
        <w:t xml:space="preserve">. </w:t>
      </w:r>
      <w:r w:rsidR="009537C1">
        <w:rPr>
          <w:lang w:val="de-DE" w:eastAsia="de-DE"/>
        </w:rPr>
        <w:t xml:space="preserve">Refer to the </w:t>
      </w:r>
      <w:r w:rsidR="00F00CD3">
        <w:rPr>
          <w:lang w:val="de-DE" w:eastAsia="de-DE"/>
        </w:rPr>
        <w:t>personal a</w:t>
      </w:r>
      <w:r w:rsidR="00EC3108">
        <w:rPr>
          <w:lang w:val="de-DE" w:eastAsia="de-DE"/>
        </w:rPr>
        <w:t>rchive</w:t>
      </w:r>
      <w:r w:rsidR="00F00CD3">
        <w:rPr>
          <w:lang w:val="de-DE" w:eastAsia="de-DE"/>
        </w:rPr>
        <w:t xml:space="preserve"> </w:t>
      </w:r>
      <w:r w:rsidR="00EC3108">
        <w:rPr>
          <w:lang w:val="de-DE" w:eastAsia="de-DE"/>
        </w:rPr>
        <w:t xml:space="preserve">section of this document </w:t>
      </w:r>
      <w:r w:rsidR="009537C1">
        <w:rPr>
          <w:lang w:val="de-DE" w:eastAsia="de-DE"/>
        </w:rPr>
        <w:t>for</w:t>
      </w:r>
      <w:r w:rsidR="00EC3108">
        <w:rPr>
          <w:lang w:val="de-DE" w:eastAsia="de-DE"/>
        </w:rPr>
        <w:t xml:space="preserve"> </w:t>
      </w:r>
      <w:r w:rsidR="00343A73">
        <w:rPr>
          <w:lang w:val="de-DE" w:eastAsia="de-DE"/>
        </w:rPr>
        <w:t xml:space="preserve">further information </w:t>
      </w:r>
      <w:r w:rsidR="004E5CCD">
        <w:rPr>
          <w:lang w:val="de-DE" w:eastAsia="de-DE"/>
        </w:rPr>
        <w:t xml:space="preserve">regarding </w:t>
      </w:r>
      <w:r w:rsidR="00EC3108">
        <w:rPr>
          <w:lang w:val="de-DE" w:eastAsia="de-DE"/>
        </w:rPr>
        <w:t>unlimit</w:t>
      </w:r>
      <w:r w:rsidR="00F00CD3">
        <w:rPr>
          <w:lang w:val="de-DE" w:eastAsia="de-DE"/>
        </w:rPr>
        <w:t>ed storage</w:t>
      </w:r>
      <w:r w:rsidR="004E5CCD">
        <w:rPr>
          <w:lang w:val="de-DE" w:eastAsia="de-DE"/>
        </w:rPr>
        <w:t xml:space="preserve"> in the archive</w:t>
      </w:r>
    </w:p>
    <w:p w14:paraId="50C0A0F8" w14:textId="77777777" w:rsidR="00920EA4" w:rsidRDefault="00920EA4" w:rsidP="002C2D29">
      <w:pPr>
        <w:pStyle w:val="BPOSPostscript"/>
        <w:rPr>
          <w:lang w:val="de-DE" w:eastAsia="de-DE"/>
        </w:rPr>
      </w:pPr>
      <w:r>
        <w:rPr>
          <w:lang w:val="de-DE" w:eastAsia="de-DE"/>
        </w:rPr>
        <w:t xml:space="preserve">***Direct access </w:t>
      </w:r>
      <w:r w:rsidR="00E53703">
        <w:rPr>
          <w:lang w:val="de-DE" w:eastAsia="de-DE"/>
        </w:rPr>
        <w:t>to</w:t>
      </w:r>
      <w:r w:rsidR="0028235C">
        <w:rPr>
          <w:lang w:val="de-DE" w:eastAsia="de-DE"/>
        </w:rPr>
        <w:t xml:space="preserve"> Kiosk</w:t>
      </w:r>
      <w:r w:rsidR="00D01702">
        <w:rPr>
          <w:lang w:val="de-DE" w:eastAsia="de-DE"/>
        </w:rPr>
        <w:t xml:space="preserve"> user</w:t>
      </w:r>
      <w:r w:rsidR="0028235C">
        <w:rPr>
          <w:lang w:val="de-DE" w:eastAsia="de-DE"/>
        </w:rPr>
        <w:t xml:space="preserve"> mailbox</w:t>
      </w:r>
      <w:r w:rsidR="005C2FA6">
        <w:rPr>
          <w:lang w:val="de-DE" w:eastAsia="de-DE"/>
        </w:rPr>
        <w:t>es</w:t>
      </w:r>
      <w:r w:rsidR="0028235C">
        <w:rPr>
          <w:lang w:val="de-DE" w:eastAsia="de-DE"/>
        </w:rPr>
        <w:t xml:space="preserve"> via Excha</w:t>
      </w:r>
      <w:r w:rsidR="00E53703">
        <w:rPr>
          <w:lang w:val="de-DE" w:eastAsia="de-DE"/>
        </w:rPr>
        <w:t>n</w:t>
      </w:r>
      <w:r w:rsidR="0028235C">
        <w:rPr>
          <w:lang w:val="de-DE" w:eastAsia="de-DE"/>
        </w:rPr>
        <w:t>g</w:t>
      </w:r>
      <w:r w:rsidR="00E53703">
        <w:rPr>
          <w:lang w:val="de-DE" w:eastAsia="de-DE"/>
        </w:rPr>
        <w:t xml:space="preserve">e Web Services </w:t>
      </w:r>
      <w:r>
        <w:rPr>
          <w:lang w:val="de-DE" w:eastAsia="de-DE"/>
        </w:rPr>
        <w:t xml:space="preserve">is not </w:t>
      </w:r>
      <w:r w:rsidR="00CD15AD">
        <w:rPr>
          <w:lang w:val="de-DE" w:eastAsia="de-DE"/>
        </w:rPr>
        <w:t>permitted</w:t>
      </w:r>
      <w:r>
        <w:rPr>
          <w:lang w:val="de-DE" w:eastAsia="de-DE"/>
        </w:rPr>
        <w:t>.</w:t>
      </w:r>
      <w:r w:rsidR="00F316DB">
        <w:rPr>
          <w:lang w:val="de-DE" w:eastAsia="de-DE"/>
        </w:rPr>
        <w:t xml:space="preserve"> </w:t>
      </w:r>
      <w:r>
        <w:rPr>
          <w:lang w:val="de-DE" w:eastAsia="de-DE"/>
        </w:rPr>
        <w:t>However, line of business applications can use E</w:t>
      </w:r>
      <w:r w:rsidR="004A1F84">
        <w:rPr>
          <w:lang w:val="de-DE" w:eastAsia="de-DE"/>
        </w:rPr>
        <w:t>xchange Web Services i</w:t>
      </w:r>
      <w:r>
        <w:rPr>
          <w:lang w:val="de-DE" w:eastAsia="de-DE"/>
        </w:rPr>
        <w:t xml:space="preserve">mpersonation to access Kiosk </w:t>
      </w:r>
      <w:r w:rsidR="00D01702">
        <w:rPr>
          <w:lang w:val="de-DE" w:eastAsia="de-DE"/>
        </w:rPr>
        <w:t xml:space="preserve">user </w:t>
      </w:r>
      <w:r>
        <w:rPr>
          <w:lang w:val="de-DE" w:eastAsia="de-DE"/>
        </w:rPr>
        <w:t>mailboxes</w:t>
      </w:r>
    </w:p>
    <w:p w14:paraId="50C0A0FA" w14:textId="77777777" w:rsidR="00896FAA" w:rsidRDefault="00896FAA" w:rsidP="002B1737">
      <w:pPr>
        <w:pStyle w:val="BPOSNote"/>
      </w:pPr>
    </w:p>
    <w:p w14:paraId="50C0A0FB" w14:textId="77777777" w:rsidR="002B1737" w:rsidRDefault="002B1737" w:rsidP="00DE15E4">
      <w:pPr>
        <w:pStyle w:val="BPOSNormal"/>
      </w:pPr>
      <w:r>
        <w:t xml:space="preserve">All subscriptions include organization-wide capabilities such as journaling, transport rules, and premier anti-spam and antivirus filtering via Forefront Online Protection for Exchange. </w:t>
      </w:r>
    </w:p>
    <w:p w14:paraId="50C0A0FC" w14:textId="77777777" w:rsidR="002C2D29" w:rsidRDefault="00EE468F" w:rsidP="00DE15E4">
      <w:pPr>
        <w:pStyle w:val="BPOSNormal"/>
      </w:pPr>
      <w:r>
        <w:t>User subscriptions are not required for c</w:t>
      </w:r>
      <w:r w:rsidR="00AD2D9E" w:rsidRPr="00AD2D9E">
        <w:t>onference rooms and shared mailboxes</w:t>
      </w:r>
      <w:r w:rsidR="00826922">
        <w:t xml:space="preserve">. </w:t>
      </w:r>
      <w:r w:rsidR="00AD2D9E">
        <w:t xml:space="preserve">These </w:t>
      </w:r>
      <w:r w:rsidR="00DD03FB">
        <w:t xml:space="preserve">special </w:t>
      </w:r>
      <w:r w:rsidR="00AD2D9E" w:rsidRPr="00AD2D9E">
        <w:t>mailbox</w:t>
      </w:r>
      <w:r w:rsidR="00AD2D9E">
        <w:t xml:space="preserve"> types</w:t>
      </w:r>
      <w:r w:rsidR="00AD2D9E" w:rsidRPr="00AD2D9E">
        <w:t xml:space="preserve"> do not have</w:t>
      </w:r>
      <w:r w:rsidR="00F17F83">
        <w:t xml:space="preserve"> </w:t>
      </w:r>
      <w:r w:rsidR="00AD2D9E" w:rsidRPr="00AD2D9E">
        <w:t>login credentials</w:t>
      </w:r>
      <w:r w:rsidR="00E127F3">
        <w:t>—i</w:t>
      </w:r>
      <w:r w:rsidR="00822A65">
        <w:t>nstead, l</w:t>
      </w:r>
      <w:r w:rsidR="00AD2D9E" w:rsidRPr="00AD2D9E">
        <w:t xml:space="preserve">icensed users </w:t>
      </w:r>
      <w:r w:rsidR="00B76AE2">
        <w:t>with</w:t>
      </w:r>
      <w:r w:rsidR="00AD2D9E" w:rsidRPr="00AD2D9E">
        <w:t xml:space="preserve"> </w:t>
      </w:r>
      <w:r w:rsidR="00E917A0">
        <w:t xml:space="preserve">the </w:t>
      </w:r>
      <w:r w:rsidR="00AD2D9E" w:rsidRPr="00AD2D9E">
        <w:t>appropriate permissions</w:t>
      </w:r>
      <w:r w:rsidR="00E40848">
        <w:t xml:space="preserve"> </w:t>
      </w:r>
      <w:r w:rsidR="00A52BC0">
        <w:t>manage</w:t>
      </w:r>
      <w:r w:rsidR="00E40848">
        <w:t xml:space="preserve"> them </w:t>
      </w:r>
      <w:r w:rsidR="00B76AE2">
        <w:t>via delegation</w:t>
      </w:r>
      <w:r w:rsidR="00AD2D9E" w:rsidRPr="00AD2D9E">
        <w:t>.</w:t>
      </w:r>
    </w:p>
    <w:p w14:paraId="50C0A0FD" w14:textId="77777777" w:rsidR="000C54B9" w:rsidRDefault="0046789F" w:rsidP="00DE15E4">
      <w:pPr>
        <w:pStyle w:val="BPOSNormal"/>
      </w:pPr>
      <w:r w:rsidRPr="0046789F">
        <w:t xml:space="preserve">Office 365 Suite Subscription Plans </w:t>
      </w:r>
      <w:r w:rsidR="00445DDC">
        <w:t xml:space="preserve">Exchange Online plans can be purchased on a standalone basis or as part of an Office 365 suite. </w:t>
      </w:r>
      <w:r w:rsidR="000C54B9">
        <w:t xml:space="preserve">Each Office 365 plan contains one of the Exchange Online </w:t>
      </w:r>
      <w:r w:rsidR="00107581">
        <w:t>plans</w:t>
      </w:r>
      <w:r w:rsidR="000C54B9">
        <w:t xml:space="preserve">. Tables </w:t>
      </w:r>
      <w:r w:rsidR="003575B0">
        <w:t xml:space="preserve">5 </w:t>
      </w:r>
      <w:r w:rsidR="000C54B9">
        <w:t xml:space="preserve">and </w:t>
      </w:r>
      <w:r w:rsidR="003D188A">
        <w:t>6</w:t>
      </w:r>
      <w:r w:rsidR="003575B0">
        <w:t xml:space="preserve"> </w:t>
      </w:r>
      <w:r w:rsidR="000C54B9">
        <w:t xml:space="preserve">summarize the relationship between Exchange Online </w:t>
      </w:r>
      <w:r w:rsidR="00107581">
        <w:t xml:space="preserve">plans </w:t>
      </w:r>
      <w:r w:rsidR="000C54B9">
        <w:t>and Office 365 plans.</w:t>
      </w:r>
      <w:r w:rsidR="00107581">
        <w:t xml:space="preserve"> To determine which plan is right for you, visit the </w:t>
      </w:r>
      <w:hyperlink r:id="rId26" w:history="1">
        <w:r w:rsidR="00107581" w:rsidRPr="000C54B9">
          <w:rPr>
            <w:rStyle w:val="Hyperlink"/>
          </w:rPr>
          <w:t>Office 365 home page</w:t>
        </w:r>
      </w:hyperlink>
      <w:r w:rsidR="00107581">
        <w:t>.</w:t>
      </w:r>
    </w:p>
    <w:p w14:paraId="50C0A0FE" w14:textId="77777777" w:rsidR="000C54B9" w:rsidRDefault="000C54B9" w:rsidP="003575B0">
      <w:pPr>
        <w:pStyle w:val="BPOSTableCaption"/>
      </w:pPr>
      <w:r>
        <w:t xml:space="preserve">Table </w:t>
      </w:r>
      <w:r w:rsidR="003575B0">
        <w:t>5</w:t>
      </w:r>
      <w:r>
        <w:t>: Office 365 subscription plans</w:t>
      </w:r>
      <w:r w:rsidR="00107581">
        <w:t xml:space="preserve"> for kiosk workers</w:t>
      </w:r>
    </w:p>
    <w:tbl>
      <w:tblPr>
        <w:tblStyle w:val="LightGrid"/>
        <w:tblW w:w="0" w:type="auto"/>
        <w:tblInd w:w="108"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340"/>
        <w:gridCol w:w="4770"/>
      </w:tblGrid>
      <w:tr w:rsidR="00107581" w:rsidRPr="00397BAF" w14:paraId="50C0A101" w14:textId="77777777" w:rsidTr="0046789F">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340" w:type="dxa"/>
            <w:tcBorders>
              <w:top w:val="none" w:sz="0" w:space="0" w:color="auto"/>
              <w:left w:val="none" w:sz="0" w:space="0" w:color="auto"/>
              <w:bottom w:val="none" w:sz="0" w:space="0" w:color="auto"/>
              <w:right w:val="none" w:sz="0" w:space="0" w:color="auto"/>
            </w:tcBorders>
            <w:shd w:val="clear" w:color="auto" w:fill="BFBFBF" w:themeFill="background1" w:themeFillShade="BF"/>
          </w:tcPr>
          <w:p w14:paraId="50C0A0FF" w14:textId="77777777" w:rsidR="00107581" w:rsidRPr="00397BAF" w:rsidRDefault="000F475F" w:rsidP="00107581">
            <w:pPr>
              <w:pStyle w:val="BPOSNormal"/>
              <w:rPr>
                <w:sz w:val="18"/>
                <w:szCs w:val="18"/>
              </w:rPr>
            </w:pPr>
            <w:r>
              <w:rPr>
                <w:sz w:val="18"/>
                <w:szCs w:val="18"/>
              </w:rPr>
              <w:t>Office 365 (</w:t>
            </w:r>
            <w:r w:rsidR="00107581" w:rsidRPr="00397BAF">
              <w:rPr>
                <w:sz w:val="18"/>
                <w:szCs w:val="18"/>
              </w:rPr>
              <w:t>Plan K1</w:t>
            </w:r>
            <w:r>
              <w:rPr>
                <w:sz w:val="18"/>
                <w:szCs w:val="18"/>
              </w:rPr>
              <w:t>)</w:t>
            </w:r>
          </w:p>
        </w:tc>
        <w:tc>
          <w:tcPr>
            <w:tcW w:w="4770" w:type="dxa"/>
            <w:tcBorders>
              <w:top w:val="none" w:sz="0" w:space="0" w:color="auto"/>
              <w:left w:val="none" w:sz="0" w:space="0" w:color="auto"/>
              <w:bottom w:val="none" w:sz="0" w:space="0" w:color="auto"/>
              <w:right w:val="none" w:sz="0" w:space="0" w:color="auto"/>
            </w:tcBorders>
            <w:shd w:val="clear" w:color="auto" w:fill="BFBFBF" w:themeFill="background1" w:themeFillShade="BF"/>
          </w:tcPr>
          <w:p w14:paraId="50C0A100" w14:textId="77777777" w:rsidR="00107581" w:rsidRPr="00397BAF" w:rsidRDefault="000F475F" w:rsidP="00107581">
            <w:pPr>
              <w:pStyle w:val="BPOSNormal"/>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Office 365 (</w:t>
            </w:r>
            <w:r w:rsidR="00107581" w:rsidRPr="00397BAF">
              <w:rPr>
                <w:sz w:val="18"/>
                <w:szCs w:val="18"/>
              </w:rPr>
              <w:t>Plan K2</w:t>
            </w:r>
            <w:r>
              <w:rPr>
                <w:sz w:val="18"/>
                <w:szCs w:val="18"/>
              </w:rPr>
              <w:t>)</w:t>
            </w:r>
          </w:p>
        </w:tc>
      </w:tr>
      <w:tr w:rsidR="00107581" w:rsidRPr="00397BAF" w14:paraId="50C0A104" w14:textId="77777777" w:rsidTr="00467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0C0A102" w14:textId="77777777" w:rsidR="00107581" w:rsidRPr="00397BAF" w:rsidRDefault="00107581" w:rsidP="00107581">
            <w:pPr>
              <w:pStyle w:val="BPOSNormal"/>
              <w:rPr>
                <w:b w:val="0"/>
                <w:sz w:val="18"/>
                <w:szCs w:val="18"/>
              </w:rPr>
            </w:pPr>
            <w:r w:rsidRPr="00397BAF">
              <w:rPr>
                <w:b w:val="0"/>
                <w:sz w:val="18"/>
                <w:szCs w:val="18"/>
              </w:rPr>
              <w:t xml:space="preserve">Exchange Online Kiosk </w:t>
            </w:r>
          </w:p>
        </w:tc>
        <w:tc>
          <w:tcPr>
            <w:tcW w:w="4770"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0C0A103" w14:textId="77777777" w:rsidR="00107581" w:rsidRPr="009731DD" w:rsidRDefault="00107581" w:rsidP="009731DD">
            <w:pPr>
              <w:pStyle w:val="TableText"/>
              <w:cnfStyle w:val="000000100000" w:firstRow="0" w:lastRow="0" w:firstColumn="0" w:lastColumn="0" w:oddVBand="0" w:evenVBand="0" w:oddHBand="1" w:evenHBand="0" w:firstRowFirstColumn="0" w:firstRowLastColumn="0" w:lastRowFirstColumn="0" w:lastRowLastColumn="0"/>
            </w:pPr>
            <w:r w:rsidRPr="009731DD">
              <w:t xml:space="preserve">Exchange Online Kiosk </w:t>
            </w:r>
          </w:p>
        </w:tc>
      </w:tr>
      <w:tr w:rsidR="00107581" w:rsidRPr="00397BAF" w14:paraId="50C0A107" w14:textId="77777777" w:rsidTr="004678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none" w:sz="0" w:space="0" w:color="auto"/>
              <w:left w:val="none" w:sz="0" w:space="0" w:color="auto"/>
              <w:bottom w:val="none" w:sz="0" w:space="0" w:color="auto"/>
              <w:right w:val="none" w:sz="0" w:space="0" w:color="auto"/>
            </w:tcBorders>
          </w:tcPr>
          <w:p w14:paraId="50C0A105" w14:textId="77777777" w:rsidR="00107581" w:rsidRPr="00397BAF" w:rsidRDefault="00107581" w:rsidP="00107581">
            <w:pPr>
              <w:pStyle w:val="BPOSNormal"/>
              <w:rPr>
                <w:b w:val="0"/>
                <w:sz w:val="18"/>
                <w:szCs w:val="18"/>
              </w:rPr>
            </w:pPr>
            <w:r w:rsidRPr="00397BAF">
              <w:rPr>
                <w:b w:val="0"/>
                <w:sz w:val="18"/>
                <w:szCs w:val="18"/>
              </w:rPr>
              <w:t xml:space="preserve">SharePoint Online Kiosk </w:t>
            </w:r>
          </w:p>
        </w:tc>
        <w:tc>
          <w:tcPr>
            <w:tcW w:w="4770" w:type="dxa"/>
            <w:tcBorders>
              <w:top w:val="none" w:sz="0" w:space="0" w:color="auto"/>
              <w:left w:val="none" w:sz="0" w:space="0" w:color="auto"/>
              <w:bottom w:val="none" w:sz="0" w:space="0" w:color="auto"/>
              <w:right w:val="none" w:sz="0" w:space="0" w:color="auto"/>
            </w:tcBorders>
          </w:tcPr>
          <w:p w14:paraId="50C0A106" w14:textId="77777777" w:rsidR="00107581" w:rsidRPr="009731DD" w:rsidRDefault="00107581" w:rsidP="009731DD">
            <w:pPr>
              <w:pStyle w:val="TableText"/>
              <w:cnfStyle w:val="000000010000" w:firstRow="0" w:lastRow="0" w:firstColumn="0" w:lastColumn="0" w:oddVBand="0" w:evenVBand="0" w:oddHBand="0" w:evenHBand="1" w:firstRowFirstColumn="0" w:firstRowLastColumn="0" w:lastRowFirstColumn="0" w:lastRowLastColumn="0"/>
            </w:pPr>
            <w:r w:rsidRPr="009731DD">
              <w:t xml:space="preserve">SharePoint Online Kiosk </w:t>
            </w:r>
          </w:p>
        </w:tc>
      </w:tr>
      <w:tr w:rsidR="00107581" w:rsidRPr="00397BAF" w14:paraId="50C0A10A" w14:textId="77777777" w:rsidTr="00467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0C0A108" w14:textId="77777777" w:rsidR="00107581" w:rsidRPr="00397BAF" w:rsidRDefault="00107581" w:rsidP="00107581">
            <w:pPr>
              <w:pStyle w:val="BPOSNormal"/>
              <w:rPr>
                <w:sz w:val="18"/>
                <w:szCs w:val="18"/>
              </w:rPr>
            </w:pPr>
          </w:p>
        </w:tc>
        <w:tc>
          <w:tcPr>
            <w:tcW w:w="4770"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0C0A109" w14:textId="77777777" w:rsidR="00107581" w:rsidRPr="009731DD" w:rsidRDefault="00107581" w:rsidP="009731DD">
            <w:pPr>
              <w:pStyle w:val="TableText"/>
              <w:cnfStyle w:val="000000100000" w:firstRow="0" w:lastRow="0" w:firstColumn="0" w:lastColumn="0" w:oddVBand="0" w:evenVBand="0" w:oddHBand="1" w:evenHBand="0" w:firstRowFirstColumn="0" w:firstRowLastColumn="0" w:lastRowFirstColumn="0" w:lastRowLastColumn="0"/>
            </w:pPr>
            <w:r w:rsidRPr="009731DD">
              <w:t>Office Web Apps</w:t>
            </w:r>
          </w:p>
        </w:tc>
      </w:tr>
    </w:tbl>
    <w:p w14:paraId="50C0A10B" w14:textId="77777777" w:rsidR="00107581" w:rsidRDefault="00107581" w:rsidP="00DE15E4">
      <w:pPr>
        <w:pStyle w:val="BPOSNormal"/>
      </w:pPr>
    </w:p>
    <w:p w14:paraId="50C0A10C" w14:textId="77777777" w:rsidR="000C54B9" w:rsidRPr="003575B0" w:rsidRDefault="00107581" w:rsidP="003575B0">
      <w:pPr>
        <w:pStyle w:val="BPOSTableCaption"/>
      </w:pPr>
      <w:r w:rsidRPr="003575B0">
        <w:lastRenderedPageBreak/>
        <w:t xml:space="preserve">Table </w:t>
      </w:r>
      <w:r w:rsidR="003575B0">
        <w:t>6</w:t>
      </w:r>
      <w:r w:rsidRPr="003575B0">
        <w:t>: Office 365 subscription plans for information workers</w:t>
      </w:r>
    </w:p>
    <w:tbl>
      <w:tblPr>
        <w:tblStyle w:val="LightGrid"/>
        <w:tblW w:w="9450" w:type="dxa"/>
        <w:tblInd w:w="108"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62"/>
        <w:gridCol w:w="2363"/>
        <w:gridCol w:w="2362"/>
        <w:gridCol w:w="2363"/>
      </w:tblGrid>
      <w:tr w:rsidR="00107581" w:rsidRPr="00397BAF" w14:paraId="50C0A111" w14:textId="77777777" w:rsidTr="009A72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Borders>
              <w:top w:val="none" w:sz="0" w:space="0" w:color="auto"/>
              <w:left w:val="none" w:sz="0" w:space="0" w:color="auto"/>
              <w:bottom w:val="none" w:sz="0" w:space="0" w:color="auto"/>
              <w:right w:val="none" w:sz="0" w:space="0" w:color="auto"/>
            </w:tcBorders>
            <w:shd w:val="clear" w:color="auto" w:fill="BFBFBF" w:themeFill="background1" w:themeFillShade="BF"/>
          </w:tcPr>
          <w:p w14:paraId="50C0A10D" w14:textId="77777777" w:rsidR="00107581" w:rsidRPr="00397BAF" w:rsidRDefault="000F475F" w:rsidP="00AB6D2B">
            <w:pPr>
              <w:keepNext/>
              <w:keepLines/>
              <w:rPr>
                <w:sz w:val="18"/>
                <w:szCs w:val="18"/>
              </w:rPr>
            </w:pPr>
            <w:r>
              <w:rPr>
                <w:sz w:val="18"/>
                <w:szCs w:val="18"/>
              </w:rPr>
              <w:t>Office 365 (</w:t>
            </w:r>
            <w:r w:rsidR="00107581" w:rsidRPr="00397BAF">
              <w:rPr>
                <w:sz w:val="18"/>
                <w:szCs w:val="18"/>
              </w:rPr>
              <w:t>Plan E1</w:t>
            </w:r>
            <w:r>
              <w:rPr>
                <w:sz w:val="18"/>
                <w:szCs w:val="18"/>
              </w:rPr>
              <w:t>)</w:t>
            </w:r>
          </w:p>
        </w:tc>
        <w:tc>
          <w:tcPr>
            <w:tcW w:w="2363" w:type="dxa"/>
            <w:tcBorders>
              <w:top w:val="none" w:sz="0" w:space="0" w:color="auto"/>
              <w:left w:val="none" w:sz="0" w:space="0" w:color="auto"/>
              <w:bottom w:val="none" w:sz="0" w:space="0" w:color="auto"/>
              <w:right w:val="none" w:sz="0" w:space="0" w:color="auto"/>
            </w:tcBorders>
            <w:shd w:val="clear" w:color="auto" w:fill="BFBFBF" w:themeFill="background1" w:themeFillShade="BF"/>
          </w:tcPr>
          <w:p w14:paraId="50C0A10E" w14:textId="77777777" w:rsidR="00107581" w:rsidRPr="00397BAF" w:rsidRDefault="000F475F" w:rsidP="00AB6D2B">
            <w:pPr>
              <w:keepNext/>
              <w:keepLines/>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Office 365 (</w:t>
            </w:r>
            <w:r w:rsidR="00107581" w:rsidRPr="00397BAF">
              <w:rPr>
                <w:sz w:val="18"/>
                <w:szCs w:val="18"/>
              </w:rPr>
              <w:t>Plan E2</w:t>
            </w:r>
            <w:r>
              <w:rPr>
                <w:sz w:val="18"/>
                <w:szCs w:val="18"/>
              </w:rPr>
              <w:t>)</w:t>
            </w:r>
          </w:p>
        </w:tc>
        <w:tc>
          <w:tcPr>
            <w:tcW w:w="2362" w:type="dxa"/>
            <w:tcBorders>
              <w:top w:val="none" w:sz="0" w:space="0" w:color="auto"/>
              <w:left w:val="none" w:sz="0" w:space="0" w:color="auto"/>
              <w:bottom w:val="none" w:sz="0" w:space="0" w:color="auto"/>
              <w:right w:val="none" w:sz="0" w:space="0" w:color="auto"/>
            </w:tcBorders>
            <w:shd w:val="clear" w:color="auto" w:fill="BFBFBF" w:themeFill="background1" w:themeFillShade="BF"/>
          </w:tcPr>
          <w:p w14:paraId="50C0A10F" w14:textId="77777777" w:rsidR="00107581" w:rsidRPr="00397BAF" w:rsidRDefault="000F475F" w:rsidP="00AB6D2B">
            <w:pPr>
              <w:keepNext/>
              <w:keepLines/>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Office 365 (</w:t>
            </w:r>
            <w:r w:rsidR="00107581" w:rsidRPr="00397BAF">
              <w:rPr>
                <w:sz w:val="18"/>
                <w:szCs w:val="18"/>
              </w:rPr>
              <w:t>Plan E3</w:t>
            </w:r>
            <w:r>
              <w:rPr>
                <w:sz w:val="18"/>
                <w:szCs w:val="18"/>
              </w:rPr>
              <w:t>)</w:t>
            </w:r>
          </w:p>
        </w:tc>
        <w:tc>
          <w:tcPr>
            <w:tcW w:w="2363" w:type="dxa"/>
            <w:tcBorders>
              <w:top w:val="none" w:sz="0" w:space="0" w:color="auto"/>
              <w:left w:val="none" w:sz="0" w:space="0" w:color="auto"/>
              <w:bottom w:val="none" w:sz="0" w:space="0" w:color="auto"/>
              <w:right w:val="none" w:sz="0" w:space="0" w:color="auto"/>
            </w:tcBorders>
            <w:shd w:val="clear" w:color="auto" w:fill="BFBFBF" w:themeFill="background1" w:themeFillShade="BF"/>
          </w:tcPr>
          <w:p w14:paraId="50C0A110" w14:textId="77777777" w:rsidR="00107581" w:rsidRPr="00397BAF" w:rsidRDefault="000F475F" w:rsidP="00AB6D2B">
            <w:pPr>
              <w:keepNext/>
              <w:keepLines/>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Office 365 (</w:t>
            </w:r>
            <w:r w:rsidR="00107581" w:rsidRPr="00397BAF">
              <w:rPr>
                <w:sz w:val="18"/>
                <w:szCs w:val="18"/>
              </w:rPr>
              <w:t>Plan E4</w:t>
            </w:r>
            <w:r>
              <w:rPr>
                <w:sz w:val="18"/>
                <w:szCs w:val="18"/>
              </w:rPr>
              <w:t>)</w:t>
            </w:r>
          </w:p>
        </w:tc>
      </w:tr>
      <w:tr w:rsidR="00107581" w:rsidRPr="00397BAF" w14:paraId="50C0A116" w14:textId="77777777" w:rsidTr="009A7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0C0A112" w14:textId="77777777" w:rsidR="00107581" w:rsidRPr="00397BAF" w:rsidRDefault="00107581" w:rsidP="00AB6D2B">
            <w:pPr>
              <w:keepNext/>
              <w:keepLines/>
              <w:rPr>
                <w:b w:val="0"/>
                <w:sz w:val="18"/>
                <w:szCs w:val="18"/>
              </w:rPr>
            </w:pPr>
            <w:r w:rsidRPr="00397BAF">
              <w:rPr>
                <w:b w:val="0"/>
                <w:sz w:val="18"/>
                <w:szCs w:val="18"/>
              </w:rPr>
              <w:t xml:space="preserve">Exchange Online </w:t>
            </w:r>
            <w:r w:rsidR="000F475F">
              <w:rPr>
                <w:b w:val="0"/>
                <w:sz w:val="18"/>
                <w:szCs w:val="18"/>
              </w:rPr>
              <w:t>(</w:t>
            </w:r>
            <w:r w:rsidRPr="00397BAF">
              <w:rPr>
                <w:b w:val="0"/>
                <w:sz w:val="18"/>
                <w:szCs w:val="18"/>
              </w:rPr>
              <w:t>Plan 1</w:t>
            </w:r>
            <w:r w:rsidR="000F475F">
              <w:rPr>
                <w:b w:val="0"/>
                <w:sz w:val="18"/>
                <w:szCs w:val="18"/>
              </w:rPr>
              <w:t>)</w:t>
            </w:r>
          </w:p>
        </w:tc>
        <w:tc>
          <w:tcPr>
            <w:tcW w:w="236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0C0A113" w14:textId="77777777" w:rsidR="00107581" w:rsidRPr="00397BAF" w:rsidRDefault="00107581" w:rsidP="00AB6D2B">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397BAF">
              <w:rPr>
                <w:sz w:val="18"/>
                <w:szCs w:val="18"/>
              </w:rPr>
              <w:t xml:space="preserve">Exchange Online </w:t>
            </w:r>
            <w:r w:rsidR="000F475F">
              <w:rPr>
                <w:sz w:val="18"/>
                <w:szCs w:val="18"/>
              </w:rPr>
              <w:t>(</w:t>
            </w:r>
            <w:r w:rsidRPr="00397BAF">
              <w:rPr>
                <w:sz w:val="18"/>
                <w:szCs w:val="18"/>
              </w:rPr>
              <w:t>Plan 1</w:t>
            </w:r>
            <w:r w:rsidR="000F475F">
              <w:rPr>
                <w:sz w:val="18"/>
                <w:szCs w:val="18"/>
              </w:rPr>
              <w:t>)</w:t>
            </w:r>
          </w:p>
        </w:tc>
        <w:tc>
          <w:tcPr>
            <w:tcW w:w="236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0C0A114" w14:textId="77777777" w:rsidR="00107581" w:rsidRPr="00397BAF" w:rsidRDefault="00107581" w:rsidP="00AB6D2B">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397BAF">
              <w:rPr>
                <w:sz w:val="18"/>
                <w:szCs w:val="18"/>
              </w:rPr>
              <w:t xml:space="preserve">Exchange Online </w:t>
            </w:r>
            <w:r w:rsidR="000F475F">
              <w:rPr>
                <w:sz w:val="18"/>
                <w:szCs w:val="18"/>
              </w:rPr>
              <w:t>(</w:t>
            </w:r>
            <w:r w:rsidRPr="00397BAF">
              <w:rPr>
                <w:sz w:val="18"/>
                <w:szCs w:val="18"/>
              </w:rPr>
              <w:t>Plan 2</w:t>
            </w:r>
            <w:r w:rsidR="000F475F">
              <w:rPr>
                <w:sz w:val="18"/>
                <w:szCs w:val="18"/>
              </w:rPr>
              <w:t>)</w:t>
            </w:r>
          </w:p>
        </w:tc>
        <w:tc>
          <w:tcPr>
            <w:tcW w:w="236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0C0A115" w14:textId="77777777" w:rsidR="00107581" w:rsidRPr="00397BAF" w:rsidRDefault="00107581" w:rsidP="00AB6D2B">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397BAF">
              <w:rPr>
                <w:sz w:val="18"/>
                <w:szCs w:val="18"/>
              </w:rPr>
              <w:t xml:space="preserve">Exchange Online </w:t>
            </w:r>
            <w:r w:rsidR="000F475F">
              <w:rPr>
                <w:sz w:val="18"/>
                <w:szCs w:val="18"/>
              </w:rPr>
              <w:t>(</w:t>
            </w:r>
            <w:r w:rsidRPr="00397BAF">
              <w:rPr>
                <w:sz w:val="18"/>
                <w:szCs w:val="18"/>
              </w:rPr>
              <w:t>Plan 2</w:t>
            </w:r>
            <w:r w:rsidR="000F475F">
              <w:rPr>
                <w:sz w:val="18"/>
                <w:szCs w:val="18"/>
              </w:rPr>
              <w:t>)</w:t>
            </w:r>
          </w:p>
        </w:tc>
      </w:tr>
      <w:tr w:rsidR="00107581" w:rsidRPr="00397BAF" w14:paraId="50C0A11B" w14:textId="77777777" w:rsidTr="009A7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Borders>
              <w:top w:val="none" w:sz="0" w:space="0" w:color="auto"/>
              <w:left w:val="none" w:sz="0" w:space="0" w:color="auto"/>
              <w:bottom w:val="none" w:sz="0" w:space="0" w:color="auto"/>
              <w:right w:val="none" w:sz="0" w:space="0" w:color="auto"/>
            </w:tcBorders>
          </w:tcPr>
          <w:p w14:paraId="50C0A117" w14:textId="77777777" w:rsidR="00107581" w:rsidRPr="00397BAF" w:rsidRDefault="00107581" w:rsidP="00AB6D2B">
            <w:pPr>
              <w:keepNext/>
              <w:keepLines/>
              <w:rPr>
                <w:b w:val="0"/>
                <w:sz w:val="18"/>
                <w:szCs w:val="18"/>
              </w:rPr>
            </w:pPr>
            <w:r w:rsidRPr="00397BAF">
              <w:rPr>
                <w:b w:val="0"/>
                <w:sz w:val="18"/>
                <w:szCs w:val="18"/>
              </w:rPr>
              <w:t xml:space="preserve">SharePoint Online </w:t>
            </w:r>
            <w:r w:rsidR="000F475F">
              <w:rPr>
                <w:b w:val="0"/>
                <w:sz w:val="18"/>
                <w:szCs w:val="18"/>
              </w:rPr>
              <w:t>(</w:t>
            </w:r>
            <w:r w:rsidRPr="00397BAF">
              <w:rPr>
                <w:b w:val="0"/>
                <w:sz w:val="18"/>
                <w:szCs w:val="18"/>
              </w:rPr>
              <w:t>Plan 1</w:t>
            </w:r>
            <w:r w:rsidR="000F475F">
              <w:rPr>
                <w:b w:val="0"/>
                <w:sz w:val="18"/>
                <w:szCs w:val="18"/>
              </w:rPr>
              <w:t>)</w:t>
            </w:r>
          </w:p>
        </w:tc>
        <w:tc>
          <w:tcPr>
            <w:tcW w:w="2363" w:type="dxa"/>
            <w:tcBorders>
              <w:top w:val="none" w:sz="0" w:space="0" w:color="auto"/>
              <w:left w:val="none" w:sz="0" w:space="0" w:color="auto"/>
              <w:bottom w:val="none" w:sz="0" w:space="0" w:color="auto"/>
              <w:right w:val="none" w:sz="0" w:space="0" w:color="auto"/>
            </w:tcBorders>
          </w:tcPr>
          <w:p w14:paraId="50C0A118" w14:textId="77777777" w:rsidR="00107581" w:rsidRPr="00397BAF" w:rsidRDefault="00107581" w:rsidP="00AB6D2B">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397BAF">
              <w:rPr>
                <w:sz w:val="18"/>
                <w:szCs w:val="18"/>
              </w:rPr>
              <w:t xml:space="preserve">SharePoint Online </w:t>
            </w:r>
            <w:r w:rsidR="000F475F">
              <w:rPr>
                <w:sz w:val="18"/>
                <w:szCs w:val="18"/>
              </w:rPr>
              <w:t>(</w:t>
            </w:r>
            <w:r w:rsidRPr="00397BAF">
              <w:rPr>
                <w:sz w:val="18"/>
                <w:szCs w:val="18"/>
              </w:rPr>
              <w:t>Plan 1</w:t>
            </w:r>
            <w:r w:rsidR="000F475F">
              <w:rPr>
                <w:sz w:val="18"/>
                <w:szCs w:val="18"/>
              </w:rPr>
              <w:t>)</w:t>
            </w:r>
          </w:p>
        </w:tc>
        <w:tc>
          <w:tcPr>
            <w:tcW w:w="2362" w:type="dxa"/>
            <w:tcBorders>
              <w:top w:val="none" w:sz="0" w:space="0" w:color="auto"/>
              <w:left w:val="none" w:sz="0" w:space="0" w:color="auto"/>
              <w:bottom w:val="none" w:sz="0" w:space="0" w:color="auto"/>
              <w:right w:val="none" w:sz="0" w:space="0" w:color="auto"/>
            </w:tcBorders>
          </w:tcPr>
          <w:p w14:paraId="50C0A119" w14:textId="77777777" w:rsidR="00107581" w:rsidRPr="00397BAF" w:rsidRDefault="00107581" w:rsidP="00AB6D2B">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397BAF">
              <w:rPr>
                <w:sz w:val="18"/>
                <w:szCs w:val="18"/>
              </w:rPr>
              <w:t xml:space="preserve">SharePoint Online </w:t>
            </w:r>
            <w:r w:rsidR="000F475F">
              <w:rPr>
                <w:sz w:val="18"/>
                <w:szCs w:val="18"/>
              </w:rPr>
              <w:t>(</w:t>
            </w:r>
            <w:r w:rsidRPr="00397BAF">
              <w:rPr>
                <w:sz w:val="18"/>
                <w:szCs w:val="18"/>
              </w:rPr>
              <w:t>Plan 2</w:t>
            </w:r>
            <w:r w:rsidR="000F475F">
              <w:rPr>
                <w:sz w:val="18"/>
                <w:szCs w:val="18"/>
              </w:rPr>
              <w:t>)</w:t>
            </w:r>
          </w:p>
        </w:tc>
        <w:tc>
          <w:tcPr>
            <w:tcW w:w="2363" w:type="dxa"/>
            <w:tcBorders>
              <w:top w:val="none" w:sz="0" w:space="0" w:color="auto"/>
              <w:left w:val="none" w:sz="0" w:space="0" w:color="auto"/>
              <w:bottom w:val="none" w:sz="0" w:space="0" w:color="auto"/>
              <w:right w:val="none" w:sz="0" w:space="0" w:color="auto"/>
            </w:tcBorders>
          </w:tcPr>
          <w:p w14:paraId="50C0A11A" w14:textId="77777777" w:rsidR="00107581" w:rsidRPr="00397BAF" w:rsidRDefault="00107581" w:rsidP="00AB6D2B">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397BAF">
              <w:rPr>
                <w:sz w:val="18"/>
                <w:szCs w:val="18"/>
              </w:rPr>
              <w:t xml:space="preserve">SharePoint Online </w:t>
            </w:r>
            <w:r w:rsidR="000F475F">
              <w:rPr>
                <w:sz w:val="18"/>
                <w:szCs w:val="18"/>
              </w:rPr>
              <w:t>(</w:t>
            </w:r>
            <w:r w:rsidRPr="00397BAF">
              <w:rPr>
                <w:sz w:val="18"/>
                <w:szCs w:val="18"/>
              </w:rPr>
              <w:t>Plan 2</w:t>
            </w:r>
            <w:r w:rsidR="000F475F">
              <w:rPr>
                <w:sz w:val="18"/>
                <w:szCs w:val="18"/>
              </w:rPr>
              <w:t>)</w:t>
            </w:r>
          </w:p>
        </w:tc>
      </w:tr>
      <w:tr w:rsidR="00107581" w:rsidRPr="00397BAF" w14:paraId="50C0A120" w14:textId="77777777" w:rsidTr="009A7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0C0A11C" w14:textId="77777777" w:rsidR="00107581" w:rsidRPr="00397BAF" w:rsidRDefault="00107581" w:rsidP="00AB6D2B">
            <w:pPr>
              <w:keepNext/>
              <w:keepLines/>
              <w:rPr>
                <w:b w:val="0"/>
                <w:sz w:val="18"/>
                <w:szCs w:val="18"/>
              </w:rPr>
            </w:pPr>
            <w:r w:rsidRPr="00397BAF">
              <w:rPr>
                <w:b w:val="0"/>
                <w:sz w:val="18"/>
                <w:szCs w:val="18"/>
              </w:rPr>
              <w:t xml:space="preserve">Lync Online </w:t>
            </w:r>
            <w:r w:rsidR="000F475F">
              <w:rPr>
                <w:b w:val="0"/>
                <w:sz w:val="18"/>
                <w:szCs w:val="18"/>
              </w:rPr>
              <w:t>(</w:t>
            </w:r>
            <w:r w:rsidRPr="00397BAF">
              <w:rPr>
                <w:b w:val="0"/>
                <w:sz w:val="18"/>
                <w:szCs w:val="18"/>
              </w:rPr>
              <w:t>Plan 2</w:t>
            </w:r>
            <w:r w:rsidR="000F475F">
              <w:rPr>
                <w:b w:val="0"/>
                <w:sz w:val="18"/>
                <w:szCs w:val="18"/>
              </w:rPr>
              <w:t>)</w:t>
            </w:r>
          </w:p>
        </w:tc>
        <w:tc>
          <w:tcPr>
            <w:tcW w:w="236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0C0A11D" w14:textId="77777777" w:rsidR="00107581" w:rsidRPr="00397BAF" w:rsidRDefault="00107581" w:rsidP="00AB6D2B">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397BAF">
              <w:rPr>
                <w:sz w:val="18"/>
                <w:szCs w:val="18"/>
              </w:rPr>
              <w:t xml:space="preserve">Lync Online </w:t>
            </w:r>
            <w:r w:rsidR="000F475F">
              <w:rPr>
                <w:sz w:val="18"/>
                <w:szCs w:val="18"/>
              </w:rPr>
              <w:t>(</w:t>
            </w:r>
            <w:r w:rsidRPr="00397BAF">
              <w:rPr>
                <w:sz w:val="18"/>
                <w:szCs w:val="18"/>
              </w:rPr>
              <w:t>Plan 2</w:t>
            </w:r>
            <w:r w:rsidR="000F475F">
              <w:rPr>
                <w:sz w:val="18"/>
                <w:szCs w:val="18"/>
              </w:rPr>
              <w:t>)</w:t>
            </w:r>
          </w:p>
        </w:tc>
        <w:tc>
          <w:tcPr>
            <w:tcW w:w="236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0C0A11E" w14:textId="77777777" w:rsidR="00107581" w:rsidRPr="00397BAF" w:rsidRDefault="00107581" w:rsidP="00AB6D2B">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397BAF">
              <w:rPr>
                <w:sz w:val="18"/>
                <w:szCs w:val="18"/>
              </w:rPr>
              <w:t xml:space="preserve">Lync Online </w:t>
            </w:r>
            <w:r w:rsidR="000F475F">
              <w:rPr>
                <w:sz w:val="18"/>
                <w:szCs w:val="18"/>
              </w:rPr>
              <w:t>(</w:t>
            </w:r>
            <w:r w:rsidRPr="00397BAF">
              <w:rPr>
                <w:sz w:val="18"/>
                <w:szCs w:val="18"/>
              </w:rPr>
              <w:t>Plan 2</w:t>
            </w:r>
            <w:r w:rsidR="000F475F">
              <w:rPr>
                <w:sz w:val="18"/>
                <w:szCs w:val="18"/>
              </w:rPr>
              <w:t>)</w:t>
            </w:r>
          </w:p>
        </w:tc>
        <w:tc>
          <w:tcPr>
            <w:tcW w:w="236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0C0A11F" w14:textId="77777777" w:rsidR="00107581" w:rsidRPr="00397BAF" w:rsidRDefault="00107581" w:rsidP="00AB6D2B">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397BAF">
              <w:rPr>
                <w:sz w:val="18"/>
                <w:szCs w:val="18"/>
              </w:rPr>
              <w:t xml:space="preserve">Lync Online </w:t>
            </w:r>
            <w:r w:rsidR="000F475F">
              <w:rPr>
                <w:sz w:val="18"/>
                <w:szCs w:val="18"/>
              </w:rPr>
              <w:t>(</w:t>
            </w:r>
            <w:r w:rsidRPr="00397BAF">
              <w:rPr>
                <w:sz w:val="18"/>
                <w:szCs w:val="18"/>
              </w:rPr>
              <w:t>Plan 2</w:t>
            </w:r>
            <w:r w:rsidR="000F475F">
              <w:rPr>
                <w:sz w:val="18"/>
                <w:szCs w:val="18"/>
              </w:rPr>
              <w:t>)</w:t>
            </w:r>
          </w:p>
        </w:tc>
      </w:tr>
      <w:tr w:rsidR="00107581" w:rsidRPr="00397BAF" w14:paraId="50C0A125" w14:textId="77777777" w:rsidTr="009A7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Borders>
              <w:top w:val="none" w:sz="0" w:space="0" w:color="auto"/>
              <w:left w:val="none" w:sz="0" w:space="0" w:color="auto"/>
              <w:bottom w:val="none" w:sz="0" w:space="0" w:color="auto"/>
              <w:right w:val="none" w:sz="0" w:space="0" w:color="auto"/>
            </w:tcBorders>
          </w:tcPr>
          <w:p w14:paraId="50C0A121" w14:textId="77777777" w:rsidR="00107581" w:rsidRPr="00397BAF" w:rsidRDefault="00107581" w:rsidP="00AB6D2B">
            <w:pPr>
              <w:keepNext/>
              <w:keepLines/>
              <w:rPr>
                <w:sz w:val="18"/>
                <w:szCs w:val="18"/>
              </w:rPr>
            </w:pPr>
          </w:p>
        </w:tc>
        <w:tc>
          <w:tcPr>
            <w:tcW w:w="2363" w:type="dxa"/>
            <w:tcBorders>
              <w:top w:val="none" w:sz="0" w:space="0" w:color="auto"/>
              <w:left w:val="none" w:sz="0" w:space="0" w:color="auto"/>
              <w:bottom w:val="none" w:sz="0" w:space="0" w:color="auto"/>
              <w:right w:val="none" w:sz="0" w:space="0" w:color="auto"/>
            </w:tcBorders>
          </w:tcPr>
          <w:p w14:paraId="50C0A122" w14:textId="77777777" w:rsidR="00107581" w:rsidRPr="00397BAF" w:rsidRDefault="00107581" w:rsidP="00AB6D2B">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397BAF">
              <w:rPr>
                <w:sz w:val="18"/>
                <w:szCs w:val="18"/>
              </w:rPr>
              <w:t>Office Web Apps</w:t>
            </w:r>
          </w:p>
        </w:tc>
        <w:tc>
          <w:tcPr>
            <w:tcW w:w="2362" w:type="dxa"/>
            <w:tcBorders>
              <w:top w:val="none" w:sz="0" w:space="0" w:color="auto"/>
              <w:left w:val="none" w:sz="0" w:space="0" w:color="auto"/>
              <w:bottom w:val="none" w:sz="0" w:space="0" w:color="auto"/>
              <w:right w:val="none" w:sz="0" w:space="0" w:color="auto"/>
            </w:tcBorders>
          </w:tcPr>
          <w:p w14:paraId="50C0A123" w14:textId="77777777" w:rsidR="00107581" w:rsidRPr="00397BAF" w:rsidRDefault="00107581" w:rsidP="00AB6D2B">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397BAF">
              <w:rPr>
                <w:sz w:val="18"/>
                <w:szCs w:val="18"/>
              </w:rPr>
              <w:t>Office Web Apps</w:t>
            </w:r>
          </w:p>
        </w:tc>
        <w:tc>
          <w:tcPr>
            <w:tcW w:w="2363" w:type="dxa"/>
            <w:tcBorders>
              <w:top w:val="none" w:sz="0" w:space="0" w:color="auto"/>
              <w:left w:val="none" w:sz="0" w:space="0" w:color="auto"/>
              <w:bottom w:val="none" w:sz="0" w:space="0" w:color="auto"/>
              <w:right w:val="none" w:sz="0" w:space="0" w:color="auto"/>
            </w:tcBorders>
          </w:tcPr>
          <w:p w14:paraId="50C0A124" w14:textId="77777777" w:rsidR="00107581" w:rsidRPr="00397BAF" w:rsidRDefault="00107581" w:rsidP="00AB6D2B">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397BAF">
              <w:rPr>
                <w:sz w:val="18"/>
                <w:szCs w:val="18"/>
              </w:rPr>
              <w:t>Office Web Apps</w:t>
            </w:r>
          </w:p>
        </w:tc>
      </w:tr>
      <w:tr w:rsidR="00107581" w:rsidRPr="00397BAF" w14:paraId="50C0A12A" w14:textId="77777777" w:rsidTr="009A7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0C0A126" w14:textId="77777777" w:rsidR="00107581" w:rsidRPr="00397BAF" w:rsidRDefault="00107581" w:rsidP="00107581">
            <w:pPr>
              <w:rPr>
                <w:sz w:val="18"/>
                <w:szCs w:val="18"/>
              </w:rPr>
            </w:pPr>
          </w:p>
        </w:tc>
        <w:tc>
          <w:tcPr>
            <w:tcW w:w="236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0C0A127" w14:textId="77777777" w:rsidR="00107581" w:rsidRPr="00397BAF" w:rsidRDefault="00107581" w:rsidP="00107581">
            <w:pPr>
              <w:cnfStyle w:val="000000100000" w:firstRow="0" w:lastRow="0" w:firstColumn="0" w:lastColumn="0" w:oddVBand="0" w:evenVBand="0" w:oddHBand="1" w:evenHBand="0" w:firstRowFirstColumn="0" w:firstRowLastColumn="0" w:lastRowFirstColumn="0" w:lastRowLastColumn="0"/>
              <w:rPr>
                <w:sz w:val="18"/>
                <w:szCs w:val="18"/>
              </w:rPr>
            </w:pPr>
          </w:p>
        </w:tc>
        <w:tc>
          <w:tcPr>
            <w:tcW w:w="236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0C0A128" w14:textId="77777777" w:rsidR="00107581" w:rsidRPr="00397BAF" w:rsidRDefault="00107581" w:rsidP="00107581">
            <w:pPr>
              <w:cnfStyle w:val="000000100000" w:firstRow="0" w:lastRow="0" w:firstColumn="0" w:lastColumn="0" w:oddVBand="0" w:evenVBand="0" w:oddHBand="1" w:evenHBand="0" w:firstRowFirstColumn="0" w:firstRowLastColumn="0" w:lastRowFirstColumn="0" w:lastRowLastColumn="0"/>
              <w:rPr>
                <w:sz w:val="18"/>
                <w:szCs w:val="18"/>
              </w:rPr>
            </w:pPr>
            <w:r w:rsidRPr="00397BAF">
              <w:rPr>
                <w:sz w:val="18"/>
                <w:szCs w:val="18"/>
              </w:rPr>
              <w:t>Office Professional Plus</w:t>
            </w:r>
          </w:p>
        </w:tc>
        <w:tc>
          <w:tcPr>
            <w:tcW w:w="236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0C0A129" w14:textId="77777777" w:rsidR="00107581" w:rsidRPr="00397BAF" w:rsidRDefault="00107581" w:rsidP="00107581">
            <w:pPr>
              <w:cnfStyle w:val="000000100000" w:firstRow="0" w:lastRow="0" w:firstColumn="0" w:lastColumn="0" w:oddVBand="0" w:evenVBand="0" w:oddHBand="1" w:evenHBand="0" w:firstRowFirstColumn="0" w:firstRowLastColumn="0" w:lastRowFirstColumn="0" w:lastRowLastColumn="0"/>
              <w:rPr>
                <w:sz w:val="18"/>
                <w:szCs w:val="18"/>
              </w:rPr>
            </w:pPr>
            <w:r w:rsidRPr="00397BAF">
              <w:rPr>
                <w:sz w:val="18"/>
                <w:szCs w:val="18"/>
              </w:rPr>
              <w:t>Office Professional Plus</w:t>
            </w:r>
          </w:p>
        </w:tc>
      </w:tr>
      <w:tr w:rsidR="00107581" w:rsidRPr="00397BAF" w14:paraId="50C0A12F" w14:textId="77777777" w:rsidTr="009A7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Borders>
              <w:top w:val="none" w:sz="0" w:space="0" w:color="auto"/>
              <w:left w:val="none" w:sz="0" w:space="0" w:color="auto"/>
              <w:bottom w:val="none" w:sz="0" w:space="0" w:color="auto"/>
              <w:right w:val="none" w:sz="0" w:space="0" w:color="auto"/>
            </w:tcBorders>
          </w:tcPr>
          <w:p w14:paraId="50C0A12B" w14:textId="77777777" w:rsidR="00107581" w:rsidRPr="00397BAF" w:rsidRDefault="00107581" w:rsidP="00107581">
            <w:pPr>
              <w:rPr>
                <w:sz w:val="18"/>
                <w:szCs w:val="18"/>
              </w:rPr>
            </w:pPr>
          </w:p>
        </w:tc>
        <w:tc>
          <w:tcPr>
            <w:tcW w:w="2363" w:type="dxa"/>
            <w:tcBorders>
              <w:top w:val="none" w:sz="0" w:space="0" w:color="auto"/>
              <w:left w:val="none" w:sz="0" w:space="0" w:color="auto"/>
              <w:bottom w:val="none" w:sz="0" w:space="0" w:color="auto"/>
              <w:right w:val="none" w:sz="0" w:space="0" w:color="auto"/>
            </w:tcBorders>
          </w:tcPr>
          <w:p w14:paraId="50C0A12C" w14:textId="77777777" w:rsidR="00107581" w:rsidRPr="00397BAF" w:rsidRDefault="00107581" w:rsidP="00107581">
            <w:pPr>
              <w:cnfStyle w:val="000000010000" w:firstRow="0" w:lastRow="0" w:firstColumn="0" w:lastColumn="0" w:oddVBand="0" w:evenVBand="0" w:oddHBand="0" w:evenHBand="1" w:firstRowFirstColumn="0" w:firstRowLastColumn="0" w:lastRowFirstColumn="0" w:lastRowLastColumn="0"/>
              <w:rPr>
                <w:sz w:val="18"/>
                <w:szCs w:val="18"/>
              </w:rPr>
            </w:pPr>
          </w:p>
        </w:tc>
        <w:tc>
          <w:tcPr>
            <w:tcW w:w="2362" w:type="dxa"/>
            <w:tcBorders>
              <w:top w:val="none" w:sz="0" w:space="0" w:color="auto"/>
              <w:left w:val="none" w:sz="0" w:space="0" w:color="auto"/>
              <w:bottom w:val="none" w:sz="0" w:space="0" w:color="auto"/>
              <w:right w:val="none" w:sz="0" w:space="0" w:color="auto"/>
            </w:tcBorders>
          </w:tcPr>
          <w:p w14:paraId="50C0A12D" w14:textId="77777777" w:rsidR="00107581" w:rsidRPr="00397BAF" w:rsidRDefault="00107581" w:rsidP="00107581">
            <w:pPr>
              <w:cnfStyle w:val="000000010000" w:firstRow="0" w:lastRow="0" w:firstColumn="0" w:lastColumn="0" w:oddVBand="0" w:evenVBand="0" w:oddHBand="0" w:evenHBand="1" w:firstRowFirstColumn="0" w:firstRowLastColumn="0" w:lastRowFirstColumn="0" w:lastRowLastColumn="0"/>
              <w:rPr>
                <w:sz w:val="18"/>
                <w:szCs w:val="18"/>
              </w:rPr>
            </w:pPr>
          </w:p>
        </w:tc>
        <w:tc>
          <w:tcPr>
            <w:tcW w:w="2363" w:type="dxa"/>
            <w:tcBorders>
              <w:top w:val="none" w:sz="0" w:space="0" w:color="auto"/>
              <w:left w:val="none" w:sz="0" w:space="0" w:color="auto"/>
              <w:bottom w:val="none" w:sz="0" w:space="0" w:color="auto"/>
              <w:right w:val="none" w:sz="0" w:space="0" w:color="auto"/>
            </w:tcBorders>
          </w:tcPr>
          <w:p w14:paraId="50C0A12E" w14:textId="77777777" w:rsidR="00107581" w:rsidRPr="00397BAF" w:rsidRDefault="00107581" w:rsidP="00165F5C">
            <w:pPr>
              <w:cnfStyle w:val="000000010000" w:firstRow="0" w:lastRow="0" w:firstColumn="0" w:lastColumn="0" w:oddVBand="0" w:evenVBand="0" w:oddHBand="0" w:evenHBand="1" w:firstRowFirstColumn="0" w:firstRowLastColumn="0" w:lastRowFirstColumn="0" w:lastRowLastColumn="0"/>
              <w:rPr>
                <w:sz w:val="18"/>
                <w:szCs w:val="18"/>
              </w:rPr>
            </w:pPr>
            <w:r w:rsidRPr="00397BAF">
              <w:rPr>
                <w:sz w:val="18"/>
                <w:szCs w:val="18"/>
              </w:rPr>
              <w:t xml:space="preserve">Lync </w:t>
            </w:r>
            <w:r w:rsidR="00165F5C">
              <w:rPr>
                <w:sz w:val="18"/>
                <w:szCs w:val="18"/>
              </w:rPr>
              <w:t xml:space="preserve">Voice &amp; PBX (Lync </w:t>
            </w:r>
            <w:r w:rsidRPr="00397BAF">
              <w:rPr>
                <w:sz w:val="18"/>
                <w:szCs w:val="18"/>
              </w:rPr>
              <w:t xml:space="preserve">Plus </w:t>
            </w:r>
            <w:r w:rsidR="00165F5C">
              <w:rPr>
                <w:sz w:val="18"/>
                <w:szCs w:val="18"/>
              </w:rPr>
              <w:t>CAL for Lync Server</w:t>
            </w:r>
            <w:r w:rsidRPr="00397BAF">
              <w:rPr>
                <w:sz w:val="18"/>
                <w:szCs w:val="18"/>
              </w:rPr>
              <w:t>)</w:t>
            </w:r>
            <w:r w:rsidR="00963F7F">
              <w:rPr>
                <w:sz w:val="18"/>
                <w:szCs w:val="18"/>
              </w:rPr>
              <w:t>*</w:t>
            </w:r>
          </w:p>
        </w:tc>
      </w:tr>
    </w:tbl>
    <w:p w14:paraId="50C0A130" w14:textId="6C08519C" w:rsidR="00165F5C" w:rsidRPr="00AB6D2B" w:rsidRDefault="00963F7F" w:rsidP="00963F7F">
      <w:pPr>
        <w:pStyle w:val="Bodycopy"/>
      </w:pPr>
      <w:r>
        <w:t>*</w:t>
      </w:r>
      <w:r w:rsidRPr="00963F7F">
        <w:t xml:space="preserve"> Lync Voice &amp; PBX are only available with Lync Server 2010, deployed on-premises or hosted via a private cloud deployment. All Lync workloads (</w:t>
      </w:r>
      <w:r w:rsidR="008933DF">
        <w:t>instant messaging</w:t>
      </w:r>
      <w:r w:rsidRPr="00963F7F">
        <w:t xml:space="preserve">, online meetings and Voice &amp; PBX) must be deployed on Lync server in this </w:t>
      </w:r>
      <w:r w:rsidR="009269EF" w:rsidRPr="00963F7F">
        <w:t>case</w:t>
      </w:r>
      <w:r w:rsidR="009269EF">
        <w:t xml:space="preserve">. </w:t>
      </w:r>
      <w:r w:rsidR="009269EF" w:rsidRPr="00963F7F">
        <w:t>It</w:t>
      </w:r>
      <w:r w:rsidRPr="00963F7F">
        <w:t xml:space="preserve"> is not possible to split Lync workloads between Lync Server and Lync Online.</w:t>
      </w:r>
    </w:p>
    <w:p w14:paraId="50C0A131" w14:textId="77777777" w:rsidR="0020441F" w:rsidRDefault="0020441F" w:rsidP="001A64E4">
      <w:pPr>
        <w:pStyle w:val="Heading2pt14"/>
      </w:pPr>
      <w:bookmarkStart w:id="42" w:name="_Toc299524546"/>
      <w:r w:rsidRPr="00FF1240">
        <w:rPr>
          <w:rFonts w:hint="eastAsia"/>
        </w:rPr>
        <w:t>Mailbox Size</w:t>
      </w:r>
      <w:r w:rsidR="009E3862">
        <w:t xml:space="preserve"> Limits</w:t>
      </w:r>
      <w:bookmarkEnd w:id="42"/>
    </w:p>
    <w:p w14:paraId="50C0A132" w14:textId="77777777" w:rsidR="00D80A6A" w:rsidRDefault="00D80A6A" w:rsidP="00E61B93">
      <w:pPr>
        <w:pStyle w:val="BPOSBullets1"/>
        <w:numPr>
          <w:ilvl w:val="0"/>
          <w:numId w:val="0"/>
        </w:numPr>
      </w:pPr>
      <w:r>
        <w:t xml:space="preserve">The amount of mailbox storage available </w:t>
      </w:r>
      <w:r w:rsidR="00F86471">
        <w:t>to</w:t>
      </w:r>
      <w:r>
        <w:t xml:space="preserve"> </w:t>
      </w:r>
      <w:r w:rsidR="009C6A8A">
        <w:t>a</w:t>
      </w:r>
      <w:r>
        <w:t xml:space="preserve"> user </w:t>
      </w:r>
      <w:r w:rsidR="009C6A8A">
        <w:t>is determined by his or her</w:t>
      </w:r>
      <w:r>
        <w:t xml:space="preserve"> </w:t>
      </w:r>
      <w:r w:rsidR="00F86471">
        <w:t>user</w:t>
      </w:r>
      <w:r>
        <w:t xml:space="preserve"> subscription license:</w:t>
      </w:r>
    </w:p>
    <w:p w14:paraId="50C0A133" w14:textId="07ADBD4A" w:rsidR="00163313" w:rsidRDefault="00163313" w:rsidP="00E61B93">
      <w:pPr>
        <w:pStyle w:val="BPOSBullets1"/>
      </w:pPr>
      <w:r>
        <w:t xml:space="preserve">Each </w:t>
      </w:r>
      <w:r w:rsidRPr="0082478B">
        <w:rPr>
          <w:b/>
        </w:rPr>
        <w:t xml:space="preserve">Exchange Online Kiosk </w:t>
      </w:r>
      <w:r>
        <w:t xml:space="preserve">user </w:t>
      </w:r>
      <w:r w:rsidR="002E13DA">
        <w:t>receives</w:t>
      </w:r>
      <w:r w:rsidR="00E85642">
        <w:t xml:space="preserve"> </w:t>
      </w:r>
      <w:r w:rsidR="005553C0">
        <w:t>1 GB</w:t>
      </w:r>
      <w:r>
        <w:t xml:space="preserve"> of mailbox storage. The maximum mailbox size for a Kiosk user is </w:t>
      </w:r>
      <w:r w:rsidR="005553C0">
        <w:t>1 GB</w:t>
      </w:r>
      <w:r>
        <w:t>.</w:t>
      </w:r>
    </w:p>
    <w:p w14:paraId="50C0A134" w14:textId="77777777" w:rsidR="00074B2C" w:rsidRDefault="00934FF7" w:rsidP="00E61B93">
      <w:pPr>
        <w:pStyle w:val="BPOSBullets1"/>
      </w:pPr>
      <w:r>
        <w:t xml:space="preserve">Each </w:t>
      </w:r>
      <w:r w:rsidR="008A681F" w:rsidRPr="0082478B">
        <w:rPr>
          <w:b/>
        </w:rPr>
        <w:t xml:space="preserve">Exchange </w:t>
      </w:r>
      <w:r w:rsidR="001B3666" w:rsidRPr="0082478B">
        <w:rPr>
          <w:b/>
        </w:rPr>
        <w:t xml:space="preserve">Online </w:t>
      </w:r>
      <w:r w:rsidR="00D01702">
        <w:rPr>
          <w:b/>
        </w:rPr>
        <w:t>(</w:t>
      </w:r>
      <w:r w:rsidR="008A681F" w:rsidRPr="0082478B">
        <w:rPr>
          <w:b/>
        </w:rPr>
        <w:t>Plan 1</w:t>
      </w:r>
      <w:r w:rsidR="00D01702">
        <w:rPr>
          <w:b/>
        </w:rPr>
        <w:t>)</w:t>
      </w:r>
      <w:r w:rsidR="00E74AB9">
        <w:t xml:space="preserve"> </w:t>
      </w:r>
      <w:r>
        <w:t xml:space="preserve">user </w:t>
      </w:r>
      <w:r w:rsidR="002E13DA">
        <w:t xml:space="preserve">receives </w:t>
      </w:r>
      <w:r w:rsidR="00F14EEE">
        <w:t>25 GB</w:t>
      </w:r>
      <w:r w:rsidR="00163313">
        <w:t xml:space="preserve"> of mailbox storage, which can be split between the </w:t>
      </w:r>
      <w:r w:rsidR="002E13DA">
        <w:t xml:space="preserve">user’s </w:t>
      </w:r>
      <w:r w:rsidR="00163313">
        <w:t xml:space="preserve">primary mailbox and the </w:t>
      </w:r>
      <w:r w:rsidR="002E13DA">
        <w:t xml:space="preserve">user’s </w:t>
      </w:r>
      <w:r w:rsidR="00163313">
        <w:t>personal archive</w:t>
      </w:r>
      <w:r>
        <w:t>.</w:t>
      </w:r>
      <w:r w:rsidR="00311214">
        <w:t xml:space="preserve"> </w:t>
      </w:r>
    </w:p>
    <w:p w14:paraId="50C0A135" w14:textId="77777777" w:rsidR="00163313" w:rsidRDefault="00163313" w:rsidP="00E61B93">
      <w:pPr>
        <w:pStyle w:val="BPOSBullets1"/>
      </w:pPr>
      <w:r>
        <w:t xml:space="preserve">Each </w:t>
      </w:r>
      <w:r w:rsidRPr="0082478B">
        <w:rPr>
          <w:b/>
        </w:rPr>
        <w:t xml:space="preserve">Exchange Online </w:t>
      </w:r>
      <w:r w:rsidR="00D01702">
        <w:rPr>
          <w:b/>
        </w:rPr>
        <w:t>(</w:t>
      </w:r>
      <w:r w:rsidRPr="0082478B">
        <w:rPr>
          <w:b/>
        </w:rPr>
        <w:t>Plan 2</w:t>
      </w:r>
      <w:r w:rsidR="00D01702">
        <w:rPr>
          <w:b/>
        </w:rPr>
        <w:t>)</w:t>
      </w:r>
      <w:r>
        <w:t xml:space="preserve"> user </w:t>
      </w:r>
      <w:r w:rsidR="00521920">
        <w:t>receives</w:t>
      </w:r>
      <w:r>
        <w:t xml:space="preserve"> 25 GB of storage in the</w:t>
      </w:r>
      <w:r w:rsidR="002E6D81">
        <w:t xml:space="preserve"> user’s</w:t>
      </w:r>
      <w:r>
        <w:t xml:space="preserve"> primary mailbox</w:t>
      </w:r>
      <w:r w:rsidR="00145FA8">
        <w:t>. The maximum size of the primary mailbox is 25 GB.</w:t>
      </w:r>
      <w:r w:rsidR="00F316DB">
        <w:t xml:space="preserve"> </w:t>
      </w:r>
      <w:r w:rsidR="00145FA8">
        <w:t xml:space="preserve">The user also receives </w:t>
      </w:r>
      <w:r>
        <w:t>unlimited storage in the user’s personal archive</w:t>
      </w:r>
      <w:r w:rsidR="004E5CCD">
        <w:t xml:space="preserve"> (see the personal archive section of this document for details)</w:t>
      </w:r>
      <w:r w:rsidR="004E5CCD">
        <w:rPr>
          <w:lang w:val="de-DE" w:eastAsia="de-DE"/>
        </w:rPr>
        <w:t>.</w:t>
      </w:r>
    </w:p>
    <w:p w14:paraId="50C0A136" w14:textId="77777777" w:rsidR="00C43F8A" w:rsidRDefault="001F532F" w:rsidP="00C44EA6">
      <w:pPr>
        <w:pStyle w:val="BPOSNormal"/>
      </w:pPr>
      <w:r>
        <w:t>A</w:t>
      </w:r>
      <w:r w:rsidR="00C43F8A">
        <w:t>dministrator</w:t>
      </w:r>
      <w:r>
        <w:t>s</w:t>
      </w:r>
      <w:r w:rsidR="00C43F8A">
        <w:t xml:space="preserve"> can </w:t>
      </w:r>
      <w:r w:rsidR="00054812">
        <w:t xml:space="preserve">use Remote PowerShell to </w:t>
      </w:r>
      <w:r w:rsidR="00C43F8A">
        <w:t>reduce maxim</w:t>
      </w:r>
      <w:r w:rsidR="0072578C">
        <w:t>um mailbox size</w:t>
      </w:r>
      <w:r w:rsidR="007730D4">
        <w:t>s</w:t>
      </w:r>
      <w:r w:rsidR="002E20F6">
        <w:t xml:space="preserve"> for some or all of their users</w:t>
      </w:r>
      <w:r w:rsidR="00E44CE0">
        <w:t xml:space="preserve">. This is achieved </w:t>
      </w:r>
      <w:r w:rsidR="00E82D50">
        <w:t xml:space="preserve">by </w:t>
      </w:r>
      <w:r w:rsidR="0072578C">
        <w:t xml:space="preserve">adjusting the mailbox capacity alerts described in the following </w:t>
      </w:r>
      <w:r w:rsidR="00DE4692">
        <w:t>paragraphs</w:t>
      </w:r>
      <w:r w:rsidR="0072578C">
        <w:t>.</w:t>
      </w:r>
      <w:r w:rsidR="00C43F8A">
        <w:t xml:space="preserve"> </w:t>
      </w:r>
    </w:p>
    <w:p w14:paraId="50C0A137" w14:textId="77777777" w:rsidR="00BE7B6E" w:rsidRDefault="00BE7B6E" w:rsidP="00C44EA6">
      <w:pPr>
        <w:pStyle w:val="BPOSNormal"/>
      </w:pPr>
      <w:r>
        <w:t>Special mailbox types, such as conference rooms and shared mailboxes, have different size limits. These limits are</w:t>
      </w:r>
      <w:r w:rsidR="00F27997">
        <w:t xml:space="preserve"> detailed in </w:t>
      </w:r>
      <w:r>
        <w:t>the relevant sections of this document.</w:t>
      </w:r>
    </w:p>
    <w:p w14:paraId="50C0A138" w14:textId="77777777" w:rsidR="0020441F" w:rsidRDefault="0020441F" w:rsidP="001A64E4">
      <w:pPr>
        <w:pStyle w:val="Heading2pt14"/>
      </w:pPr>
      <w:bookmarkStart w:id="43" w:name="_Toc299524547"/>
      <w:r>
        <w:t xml:space="preserve">Mailbox </w:t>
      </w:r>
      <w:r w:rsidR="00B404EF">
        <w:t>C</w:t>
      </w:r>
      <w:r>
        <w:t xml:space="preserve">apacity </w:t>
      </w:r>
      <w:r w:rsidR="00B404EF">
        <w:t>A</w:t>
      </w:r>
      <w:r>
        <w:t>lerts</w:t>
      </w:r>
      <w:bookmarkEnd w:id="43"/>
    </w:p>
    <w:p w14:paraId="50C0A139" w14:textId="77777777" w:rsidR="00400664" w:rsidRPr="00F14EEE" w:rsidRDefault="00400664" w:rsidP="00C44EA6">
      <w:pPr>
        <w:pStyle w:val="BPOSBulletIntro"/>
      </w:pPr>
      <w:r w:rsidRPr="00857A69">
        <w:t xml:space="preserve">Exchange Online provides three notifications to users </w:t>
      </w:r>
      <w:r w:rsidR="003F3CDB">
        <w:t>as</w:t>
      </w:r>
      <w:r w:rsidRPr="00857A69">
        <w:t xml:space="preserve"> their </w:t>
      </w:r>
      <w:r w:rsidR="000559D7">
        <w:t xml:space="preserve">primary </w:t>
      </w:r>
      <w:r w:rsidRPr="00857A69">
        <w:t>mailbox</w:t>
      </w:r>
      <w:r w:rsidR="008625CE">
        <w:t xml:space="preserve">es </w:t>
      </w:r>
      <w:r w:rsidR="003F3CDB">
        <w:t>approach</w:t>
      </w:r>
      <w:r w:rsidRPr="00857A69">
        <w:t xml:space="preserve"> </w:t>
      </w:r>
      <w:r w:rsidR="00042D6A">
        <w:t xml:space="preserve">maximum </w:t>
      </w:r>
      <w:r w:rsidR="00E211EE">
        <w:t>size limits</w:t>
      </w:r>
      <w:r w:rsidRPr="00857A69">
        <w:t xml:space="preserve">: </w:t>
      </w:r>
    </w:p>
    <w:p w14:paraId="50C0A13A" w14:textId="77777777" w:rsidR="00400664" w:rsidRDefault="00400664" w:rsidP="00E61B93">
      <w:pPr>
        <w:pStyle w:val="BPOSBullets1"/>
      </w:pPr>
      <w:r w:rsidRPr="00E24A8C">
        <w:rPr>
          <w:b/>
        </w:rPr>
        <w:t>Warning</w:t>
      </w:r>
      <w:r w:rsidR="00B404EF">
        <w:rPr>
          <w:b/>
        </w:rPr>
        <w:t>:</w:t>
      </w:r>
      <w:r w:rsidRPr="00E24A8C">
        <w:t xml:space="preserve"> </w:t>
      </w:r>
      <w:r w:rsidR="001F532F">
        <w:t>Users</w:t>
      </w:r>
      <w:r w:rsidRPr="00E24A8C">
        <w:t xml:space="preserve"> receive </w:t>
      </w:r>
      <w:r w:rsidR="00D17E79">
        <w:t>email</w:t>
      </w:r>
      <w:r w:rsidRPr="00E24A8C">
        <w:t xml:space="preserve"> warning</w:t>
      </w:r>
      <w:r w:rsidR="001F532F">
        <w:t>s</w:t>
      </w:r>
      <w:r w:rsidRPr="00E24A8C">
        <w:t xml:space="preserve"> when the</w:t>
      </w:r>
      <w:r w:rsidR="001F532F">
        <w:t>ir</w:t>
      </w:r>
      <w:r w:rsidRPr="00E24A8C">
        <w:t xml:space="preserve"> mailbox</w:t>
      </w:r>
      <w:r w:rsidR="001F532F">
        <w:t>es</w:t>
      </w:r>
      <w:r w:rsidRPr="00E24A8C">
        <w:t xml:space="preserve"> </w:t>
      </w:r>
      <w:r w:rsidR="001F532F">
        <w:t>are</w:t>
      </w:r>
      <w:r w:rsidRPr="00E24A8C">
        <w:t xml:space="preserve"> approaching the maximum size limit.</w:t>
      </w:r>
      <w:r w:rsidR="00C92C8C" w:rsidRPr="00C92C8C">
        <w:t xml:space="preserve"> </w:t>
      </w:r>
      <w:r w:rsidR="00C92C8C">
        <w:t>This</w:t>
      </w:r>
      <w:r w:rsidR="00C92C8C" w:rsidRPr="000A3DA1">
        <w:t xml:space="preserve"> warning is intended to encourage users to delete unwanted </w:t>
      </w:r>
      <w:r w:rsidR="004B496F">
        <w:t>mail.</w:t>
      </w:r>
    </w:p>
    <w:p w14:paraId="50C0A13B" w14:textId="77777777" w:rsidR="00400664" w:rsidRDefault="00400664" w:rsidP="00E61B93">
      <w:pPr>
        <w:pStyle w:val="BPOSBullets1"/>
      </w:pPr>
      <w:r w:rsidRPr="00E24A8C">
        <w:rPr>
          <w:b/>
        </w:rPr>
        <w:t>Prohibit Send</w:t>
      </w:r>
      <w:r w:rsidR="00B404EF">
        <w:rPr>
          <w:b/>
        </w:rPr>
        <w:t>:</w:t>
      </w:r>
      <w:r w:rsidRPr="00E24A8C">
        <w:t xml:space="preserve"> </w:t>
      </w:r>
      <w:r w:rsidR="001F532F">
        <w:t>Users</w:t>
      </w:r>
      <w:r w:rsidRPr="00E24A8C">
        <w:t xml:space="preserve"> receive </w:t>
      </w:r>
      <w:r w:rsidR="00D17E79">
        <w:t>email</w:t>
      </w:r>
      <w:r w:rsidRPr="00E24A8C">
        <w:t xml:space="preserve"> prohibit-send notification</w:t>
      </w:r>
      <w:r w:rsidR="001F532F">
        <w:t>s</w:t>
      </w:r>
      <w:r w:rsidRPr="00E24A8C">
        <w:t xml:space="preserve"> </w:t>
      </w:r>
      <w:r w:rsidR="001F532F">
        <w:t>when they reach</w:t>
      </w:r>
      <w:r w:rsidR="001F532F" w:rsidRPr="00E24A8C">
        <w:t xml:space="preserve"> </w:t>
      </w:r>
      <w:r w:rsidRPr="00E24A8C">
        <w:t>the</w:t>
      </w:r>
      <w:r w:rsidR="001F532F">
        <w:t>ir</w:t>
      </w:r>
      <w:r w:rsidRPr="00E24A8C">
        <w:t xml:space="preserve"> mailbox size limit</w:t>
      </w:r>
      <w:r w:rsidR="001F532F">
        <w:t>s</w:t>
      </w:r>
      <w:r w:rsidRPr="00E24A8C">
        <w:t xml:space="preserve">. </w:t>
      </w:r>
      <w:r w:rsidR="001F532F">
        <w:t>Users</w:t>
      </w:r>
      <w:r w:rsidRPr="00E24A8C">
        <w:t xml:space="preserve"> cannot send new messages until</w:t>
      </w:r>
      <w:r w:rsidR="001F532F">
        <w:t xml:space="preserve"> they delete</w:t>
      </w:r>
      <w:r w:rsidRPr="00E24A8C">
        <w:t xml:space="preserve"> enough </w:t>
      </w:r>
      <w:r w:rsidR="001F532F">
        <w:t xml:space="preserve">messages so that </w:t>
      </w:r>
      <w:r w:rsidRPr="00E24A8C">
        <w:t>the</w:t>
      </w:r>
      <w:r w:rsidR="001F532F">
        <w:t>ir</w:t>
      </w:r>
      <w:r w:rsidRPr="00E24A8C">
        <w:t xml:space="preserve"> mailbox</w:t>
      </w:r>
      <w:r w:rsidR="001F532F">
        <w:t>es</w:t>
      </w:r>
      <w:r w:rsidRPr="00E24A8C">
        <w:t xml:space="preserve"> </w:t>
      </w:r>
      <w:r w:rsidR="001F532F">
        <w:t>are</w:t>
      </w:r>
      <w:r w:rsidRPr="00E24A8C">
        <w:t xml:space="preserve"> below the size limit.</w:t>
      </w:r>
    </w:p>
    <w:p w14:paraId="50C0A13C" w14:textId="77777777" w:rsidR="008C00B2" w:rsidRPr="00B72E39" w:rsidRDefault="00400664" w:rsidP="00E61B93">
      <w:pPr>
        <w:pStyle w:val="BPOSBullets1"/>
      </w:pPr>
      <w:r w:rsidRPr="00E24A8C">
        <w:rPr>
          <w:b/>
        </w:rPr>
        <w:t>Prohibit Send/Receive</w:t>
      </w:r>
      <w:r w:rsidR="00B404EF">
        <w:rPr>
          <w:b/>
        </w:rPr>
        <w:t>:</w:t>
      </w:r>
      <w:r w:rsidRPr="00E24A8C">
        <w:t xml:space="preserve"> Exchange </w:t>
      </w:r>
      <w:r>
        <w:t xml:space="preserve">Online </w:t>
      </w:r>
      <w:r w:rsidRPr="00E24A8C">
        <w:t xml:space="preserve">rejects any incoming mail when </w:t>
      </w:r>
      <w:r w:rsidR="00A24709">
        <w:t>this</w:t>
      </w:r>
      <w:r w:rsidRPr="00E24A8C">
        <w:t xml:space="preserve"> limit is reached and </w:t>
      </w:r>
      <w:r w:rsidR="001F532F">
        <w:t xml:space="preserve">then </w:t>
      </w:r>
      <w:r w:rsidRPr="00E24A8C">
        <w:t>sends a non-delivery report (NDR) to sender</w:t>
      </w:r>
      <w:r w:rsidR="001F532F">
        <w:t>s</w:t>
      </w:r>
      <w:r w:rsidRPr="00E24A8C">
        <w:t xml:space="preserve">. </w:t>
      </w:r>
      <w:r w:rsidR="001F532F">
        <w:t>S</w:t>
      </w:r>
      <w:r w:rsidRPr="00E24A8C">
        <w:t xml:space="preserve">ender </w:t>
      </w:r>
      <w:r w:rsidR="001F532F">
        <w:t>can</w:t>
      </w:r>
      <w:r w:rsidRPr="00E24A8C">
        <w:t xml:space="preserve"> try resending the mail later. </w:t>
      </w:r>
      <w:r>
        <w:t>T</w:t>
      </w:r>
      <w:r w:rsidRPr="00E24A8C">
        <w:t>o receive messages</w:t>
      </w:r>
      <w:r>
        <w:t>,</w:t>
      </w:r>
      <w:r w:rsidRPr="00E24A8C">
        <w:t xml:space="preserve"> user</w:t>
      </w:r>
      <w:r w:rsidR="001F532F">
        <w:t>s</w:t>
      </w:r>
      <w:r w:rsidRPr="00E24A8C">
        <w:t xml:space="preserve"> must delete </w:t>
      </w:r>
      <w:r w:rsidR="001F532F">
        <w:t>messages</w:t>
      </w:r>
      <w:r w:rsidRPr="00E24A8C">
        <w:t xml:space="preserve"> until the mailbox is below the size limit.</w:t>
      </w:r>
    </w:p>
    <w:p w14:paraId="50C0A13D" w14:textId="77777777" w:rsidR="00400664" w:rsidRPr="00D56281" w:rsidRDefault="00B404EF" w:rsidP="00B404EF">
      <w:pPr>
        <w:pStyle w:val="BPOSNormal"/>
      </w:pPr>
      <w:r>
        <w:t>T</w:t>
      </w:r>
      <w:r w:rsidR="00C20159">
        <w:t>hese values</w:t>
      </w:r>
      <w:r w:rsidR="00C92C8C">
        <w:t xml:space="preserve"> </w:t>
      </w:r>
      <w:r>
        <w:t xml:space="preserve">can be modified </w:t>
      </w:r>
      <w:r w:rsidR="00C92C8C">
        <w:t>using Remote PowerShell</w:t>
      </w:r>
      <w:r w:rsidR="00B537BB">
        <w:t>, as described in</w:t>
      </w:r>
      <w:r w:rsidR="00EE0089" w:rsidRPr="00EE0089">
        <w:t xml:space="preserve"> </w:t>
      </w:r>
      <w:r w:rsidR="00EE0089">
        <w:t xml:space="preserve">the help topic </w:t>
      </w:r>
      <w:hyperlink r:id="rId27" w:history="1">
        <w:r w:rsidR="00EE0089" w:rsidRPr="00EE0089">
          <w:rPr>
            <w:rStyle w:val="Hyperlink"/>
          </w:rPr>
          <w:t>Set Mailbox Quotas in Office 365 using Windows PowerShell</w:t>
        </w:r>
      </w:hyperlink>
      <w:r w:rsidR="00EE0089">
        <w:t>.</w:t>
      </w:r>
      <w:r w:rsidR="00B537BB">
        <w:t xml:space="preserve"> </w:t>
      </w:r>
      <w:r w:rsidR="001F532F">
        <w:t xml:space="preserve">Table </w:t>
      </w:r>
      <w:r w:rsidR="003575B0">
        <w:t xml:space="preserve">7 </w:t>
      </w:r>
      <w:r w:rsidR="001F532F">
        <w:t>shows the</w:t>
      </w:r>
      <w:r w:rsidR="000B6AFC">
        <w:t xml:space="preserve"> default values.</w:t>
      </w:r>
      <w:r w:rsidR="00935A9F">
        <w:t xml:space="preserve"> </w:t>
      </w:r>
    </w:p>
    <w:p w14:paraId="50C0A13E" w14:textId="77777777" w:rsidR="00400664" w:rsidRPr="003575B0" w:rsidRDefault="00400664" w:rsidP="003575B0">
      <w:pPr>
        <w:pStyle w:val="BPOSTableCaption"/>
      </w:pPr>
      <w:bookmarkStart w:id="44" w:name="_Toc202666800"/>
      <w:r w:rsidRPr="003575B0">
        <w:lastRenderedPageBreak/>
        <w:t xml:space="preserve">Table </w:t>
      </w:r>
      <w:r w:rsidR="003575B0">
        <w:t>7</w:t>
      </w:r>
      <w:r w:rsidR="00F87192" w:rsidRPr="003575B0">
        <w:t>:</w:t>
      </w:r>
      <w:r w:rsidRPr="003575B0">
        <w:t xml:space="preserve"> </w:t>
      </w:r>
      <w:r w:rsidR="005D0299" w:rsidRPr="003575B0">
        <w:t>Mailbox size l</w:t>
      </w:r>
      <w:r w:rsidRPr="003575B0">
        <w:t>imits</w:t>
      </w:r>
      <w:bookmarkEnd w:id="44"/>
      <w:r w:rsidRPr="003575B0">
        <w:t xml:space="preserve"> and </w:t>
      </w:r>
      <w:r w:rsidR="00B404EF" w:rsidRPr="003575B0">
        <w:t>n</w:t>
      </w:r>
      <w:r w:rsidRPr="003575B0">
        <w:t>otifications</w:t>
      </w:r>
    </w:p>
    <w:tbl>
      <w:tblPr>
        <w:tblW w:w="0" w:type="auto"/>
        <w:tblInd w:w="108"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4A0" w:firstRow="1" w:lastRow="0" w:firstColumn="1" w:lastColumn="0" w:noHBand="0" w:noVBand="1"/>
      </w:tblPr>
      <w:tblGrid>
        <w:gridCol w:w="3240"/>
        <w:gridCol w:w="1800"/>
        <w:gridCol w:w="1890"/>
        <w:gridCol w:w="2347"/>
      </w:tblGrid>
      <w:tr w:rsidR="00400664" w:rsidRPr="00111996" w14:paraId="50C0A143" w14:textId="77777777" w:rsidTr="002664DD">
        <w:trPr>
          <w:trHeight w:hRule="exact" w:val="352"/>
          <w:tblHeader/>
        </w:trPr>
        <w:tc>
          <w:tcPr>
            <w:tcW w:w="3240" w:type="dxa"/>
            <w:shd w:val="clear" w:color="auto" w:fill="D9D9D9" w:themeFill="background1" w:themeFillShade="D9"/>
          </w:tcPr>
          <w:p w14:paraId="50C0A13F" w14:textId="77777777" w:rsidR="00400664" w:rsidRPr="00857A69" w:rsidRDefault="00400664" w:rsidP="00C44EA6">
            <w:pPr>
              <w:pStyle w:val="BPOSTableTitle"/>
            </w:pPr>
            <w:r w:rsidRPr="00857A69">
              <w:t>Mailbox</w:t>
            </w:r>
            <w:r w:rsidR="009114DA">
              <w:t xml:space="preserve"> type</w:t>
            </w:r>
          </w:p>
        </w:tc>
        <w:tc>
          <w:tcPr>
            <w:tcW w:w="1800" w:type="dxa"/>
            <w:shd w:val="clear" w:color="auto" w:fill="D9D9D9" w:themeFill="background1" w:themeFillShade="D9"/>
          </w:tcPr>
          <w:p w14:paraId="50C0A140" w14:textId="77777777" w:rsidR="00400664" w:rsidRPr="00857A69" w:rsidRDefault="00400664" w:rsidP="00C44EA6">
            <w:pPr>
              <w:pStyle w:val="BPOSTableTitle"/>
            </w:pPr>
            <w:r w:rsidRPr="00857A69">
              <w:t>Warning</w:t>
            </w:r>
          </w:p>
        </w:tc>
        <w:tc>
          <w:tcPr>
            <w:tcW w:w="1890" w:type="dxa"/>
            <w:shd w:val="clear" w:color="auto" w:fill="D9D9D9" w:themeFill="background1" w:themeFillShade="D9"/>
          </w:tcPr>
          <w:p w14:paraId="50C0A141" w14:textId="77777777" w:rsidR="00400664" w:rsidRPr="00857A69" w:rsidRDefault="00400664" w:rsidP="00C44EA6">
            <w:pPr>
              <w:pStyle w:val="BPOSTableTitle"/>
            </w:pPr>
            <w:r w:rsidRPr="00857A69">
              <w:t>Prohibit Send</w:t>
            </w:r>
          </w:p>
        </w:tc>
        <w:tc>
          <w:tcPr>
            <w:tcW w:w="2347" w:type="dxa"/>
            <w:shd w:val="clear" w:color="auto" w:fill="D9D9D9" w:themeFill="background1" w:themeFillShade="D9"/>
          </w:tcPr>
          <w:p w14:paraId="50C0A142" w14:textId="77777777" w:rsidR="00400664" w:rsidRPr="00857A69" w:rsidRDefault="00400664" w:rsidP="00C44EA6">
            <w:pPr>
              <w:pStyle w:val="BPOSTableTitle"/>
            </w:pPr>
            <w:r w:rsidRPr="00857A69">
              <w:t>Prohibit Send/Receive</w:t>
            </w:r>
          </w:p>
        </w:tc>
      </w:tr>
      <w:tr w:rsidR="00400664" w:rsidRPr="0098636C" w14:paraId="50C0A148" w14:textId="77777777" w:rsidTr="00C44EA6">
        <w:tc>
          <w:tcPr>
            <w:tcW w:w="3240" w:type="dxa"/>
            <w:shd w:val="clear" w:color="auto" w:fill="auto"/>
          </w:tcPr>
          <w:p w14:paraId="50C0A144" w14:textId="77777777" w:rsidR="00400664" w:rsidRDefault="0037023E" w:rsidP="00C12E3C">
            <w:pPr>
              <w:pStyle w:val="BPOSTableText"/>
            </w:pPr>
            <w:r>
              <w:t xml:space="preserve">Exchange </w:t>
            </w:r>
            <w:r w:rsidR="00D01702">
              <w:t>Online Kiosk</w:t>
            </w:r>
          </w:p>
        </w:tc>
        <w:tc>
          <w:tcPr>
            <w:tcW w:w="1800" w:type="dxa"/>
            <w:shd w:val="clear" w:color="auto" w:fill="auto"/>
          </w:tcPr>
          <w:p w14:paraId="50C0A145" w14:textId="2F43747C" w:rsidR="00400664" w:rsidRDefault="00331AA0" w:rsidP="000F6652">
            <w:pPr>
              <w:pStyle w:val="BPOSTableText"/>
            </w:pPr>
            <w:r>
              <w:t>0.92 GB</w:t>
            </w:r>
          </w:p>
        </w:tc>
        <w:tc>
          <w:tcPr>
            <w:tcW w:w="1890" w:type="dxa"/>
            <w:shd w:val="clear" w:color="auto" w:fill="auto"/>
          </w:tcPr>
          <w:p w14:paraId="50C0A146" w14:textId="49D88027" w:rsidR="00400664" w:rsidRDefault="00331AA0" w:rsidP="000F6652">
            <w:pPr>
              <w:pStyle w:val="BPOSTableText"/>
            </w:pPr>
            <w:r>
              <w:t>0.97 GB</w:t>
            </w:r>
          </w:p>
        </w:tc>
        <w:tc>
          <w:tcPr>
            <w:tcW w:w="2347" w:type="dxa"/>
            <w:shd w:val="clear" w:color="auto" w:fill="auto"/>
          </w:tcPr>
          <w:p w14:paraId="50C0A147" w14:textId="77777777" w:rsidR="00400664" w:rsidRDefault="005E5FF0" w:rsidP="00C12E3C">
            <w:pPr>
              <w:pStyle w:val="BPOSTableText"/>
            </w:pPr>
            <w:r>
              <w:t>1 GB</w:t>
            </w:r>
          </w:p>
        </w:tc>
      </w:tr>
      <w:tr w:rsidR="00400664" w:rsidRPr="0098636C" w14:paraId="50C0A14D" w14:textId="77777777" w:rsidTr="00D01702">
        <w:tc>
          <w:tcPr>
            <w:tcW w:w="3240" w:type="dxa"/>
            <w:tcBorders>
              <w:bottom w:val="single" w:sz="4" w:space="0" w:color="BFBFBF" w:themeColor="background1" w:themeShade="BF"/>
            </w:tcBorders>
            <w:shd w:val="clear" w:color="auto" w:fill="F2F2F2" w:themeFill="background1" w:themeFillShade="F2"/>
          </w:tcPr>
          <w:p w14:paraId="50C0A149" w14:textId="77777777" w:rsidR="00400664" w:rsidRDefault="0037023E" w:rsidP="00C12E3C">
            <w:pPr>
              <w:pStyle w:val="BPOSTableText"/>
            </w:pPr>
            <w:r>
              <w:t xml:space="preserve">Exchange Online </w:t>
            </w:r>
            <w:r w:rsidR="00D01702">
              <w:t>(</w:t>
            </w:r>
            <w:r>
              <w:t>Plan 1</w:t>
            </w:r>
            <w:r w:rsidR="00D01702">
              <w:t>)</w:t>
            </w:r>
          </w:p>
        </w:tc>
        <w:tc>
          <w:tcPr>
            <w:tcW w:w="1800" w:type="dxa"/>
            <w:tcBorders>
              <w:bottom w:val="single" w:sz="4" w:space="0" w:color="BFBFBF" w:themeColor="background1" w:themeShade="BF"/>
            </w:tcBorders>
            <w:shd w:val="clear" w:color="auto" w:fill="F2F2F2" w:themeFill="background1" w:themeFillShade="F2"/>
          </w:tcPr>
          <w:p w14:paraId="50C0A14A" w14:textId="77777777" w:rsidR="00400664" w:rsidRDefault="00400664" w:rsidP="00C12E3C">
            <w:pPr>
              <w:pStyle w:val="BPOSTableText"/>
            </w:pPr>
            <w:r>
              <w:t>24.5 GB</w:t>
            </w:r>
          </w:p>
        </w:tc>
        <w:tc>
          <w:tcPr>
            <w:tcW w:w="1890" w:type="dxa"/>
            <w:tcBorders>
              <w:bottom w:val="single" w:sz="4" w:space="0" w:color="BFBFBF" w:themeColor="background1" w:themeShade="BF"/>
            </w:tcBorders>
            <w:shd w:val="clear" w:color="auto" w:fill="F2F2F2" w:themeFill="background1" w:themeFillShade="F2"/>
          </w:tcPr>
          <w:p w14:paraId="50C0A14B" w14:textId="77777777" w:rsidR="00400664" w:rsidRDefault="00E82037" w:rsidP="00C12E3C">
            <w:pPr>
              <w:pStyle w:val="BPOSTableText"/>
            </w:pPr>
            <w:r>
              <w:t>24.75</w:t>
            </w:r>
            <w:r w:rsidR="00400664">
              <w:t xml:space="preserve"> GB</w:t>
            </w:r>
          </w:p>
        </w:tc>
        <w:tc>
          <w:tcPr>
            <w:tcW w:w="2347" w:type="dxa"/>
            <w:tcBorders>
              <w:bottom w:val="single" w:sz="4" w:space="0" w:color="BFBFBF" w:themeColor="background1" w:themeShade="BF"/>
            </w:tcBorders>
            <w:shd w:val="clear" w:color="auto" w:fill="F2F2F2" w:themeFill="background1" w:themeFillShade="F2"/>
          </w:tcPr>
          <w:p w14:paraId="50C0A14C" w14:textId="77777777" w:rsidR="00400664" w:rsidRDefault="00E82037" w:rsidP="00C12E3C">
            <w:pPr>
              <w:pStyle w:val="BPOSTableText"/>
            </w:pPr>
            <w:r>
              <w:t>25</w:t>
            </w:r>
            <w:r w:rsidR="00400664">
              <w:t xml:space="preserve"> GB</w:t>
            </w:r>
          </w:p>
        </w:tc>
      </w:tr>
      <w:tr w:rsidR="00D01702" w:rsidRPr="0098636C" w14:paraId="50C0A152" w14:textId="77777777" w:rsidTr="00D01702">
        <w:tc>
          <w:tcPr>
            <w:tcW w:w="3240" w:type="dxa"/>
            <w:shd w:val="clear" w:color="auto" w:fill="FFFFFF" w:themeFill="background1"/>
          </w:tcPr>
          <w:p w14:paraId="50C0A14E" w14:textId="77777777" w:rsidR="00D01702" w:rsidRDefault="00D01702" w:rsidP="00C12E3C">
            <w:pPr>
              <w:pStyle w:val="BPOSTableText"/>
            </w:pPr>
            <w:r>
              <w:t>Exchange Online (Plan 2)</w:t>
            </w:r>
          </w:p>
        </w:tc>
        <w:tc>
          <w:tcPr>
            <w:tcW w:w="1800" w:type="dxa"/>
            <w:shd w:val="clear" w:color="auto" w:fill="FFFFFF" w:themeFill="background1"/>
          </w:tcPr>
          <w:p w14:paraId="50C0A14F" w14:textId="77777777" w:rsidR="00D01702" w:rsidRDefault="00D01702" w:rsidP="00C12E3C">
            <w:pPr>
              <w:pStyle w:val="BPOSTableText"/>
            </w:pPr>
            <w:r>
              <w:t>24.5 GB</w:t>
            </w:r>
          </w:p>
        </w:tc>
        <w:tc>
          <w:tcPr>
            <w:tcW w:w="1890" w:type="dxa"/>
            <w:shd w:val="clear" w:color="auto" w:fill="FFFFFF" w:themeFill="background1"/>
          </w:tcPr>
          <w:p w14:paraId="50C0A150" w14:textId="77777777" w:rsidR="00D01702" w:rsidRDefault="00D01702" w:rsidP="00C12E3C">
            <w:pPr>
              <w:pStyle w:val="BPOSTableText"/>
            </w:pPr>
            <w:r>
              <w:t>24.75 GB</w:t>
            </w:r>
          </w:p>
        </w:tc>
        <w:tc>
          <w:tcPr>
            <w:tcW w:w="2347" w:type="dxa"/>
            <w:shd w:val="clear" w:color="auto" w:fill="FFFFFF" w:themeFill="background1"/>
          </w:tcPr>
          <w:p w14:paraId="50C0A151" w14:textId="77777777" w:rsidR="00D01702" w:rsidRDefault="00D01702" w:rsidP="00C12E3C">
            <w:pPr>
              <w:pStyle w:val="BPOSTableText"/>
            </w:pPr>
            <w:r>
              <w:t>25 GB</w:t>
            </w:r>
          </w:p>
        </w:tc>
      </w:tr>
    </w:tbl>
    <w:p w14:paraId="50C0A153" w14:textId="77777777" w:rsidR="00F87192" w:rsidRPr="00963F7F" w:rsidRDefault="00F87192" w:rsidP="00963F7F">
      <w:pPr>
        <w:rPr>
          <w:rFonts w:eastAsia="Calibri"/>
        </w:rPr>
      </w:pPr>
    </w:p>
    <w:p w14:paraId="50C0A160" w14:textId="696FDB20" w:rsidR="005E5FF0" w:rsidRDefault="00CB1E07" w:rsidP="0063047C">
      <w:pPr>
        <w:pStyle w:val="BPOSNormal"/>
      </w:pPr>
      <w:r>
        <w:t xml:space="preserve">These limits and notifications </w:t>
      </w:r>
      <w:r w:rsidR="000559D7">
        <w:t xml:space="preserve">are for the user’s </w:t>
      </w:r>
      <w:r>
        <w:t xml:space="preserve">primary mailbox. </w:t>
      </w:r>
      <w:r w:rsidR="000559D7">
        <w:t>The personal a</w:t>
      </w:r>
      <w:r w:rsidR="00644E0B">
        <w:t>rchive has a separate</w:t>
      </w:r>
      <w:r w:rsidR="004609C3">
        <w:t>, non-configurable</w:t>
      </w:r>
      <w:r w:rsidR="00644E0B">
        <w:t xml:space="preserve"> quota</w:t>
      </w:r>
      <w:r>
        <w:t>.</w:t>
      </w:r>
      <w:r w:rsidR="00A332DF">
        <w:t xml:space="preserve"> </w:t>
      </w:r>
    </w:p>
    <w:p w14:paraId="50C0A161" w14:textId="77777777" w:rsidR="0020441F" w:rsidRDefault="0020441F" w:rsidP="001A64E4">
      <w:pPr>
        <w:pStyle w:val="Heading2pt14"/>
      </w:pPr>
      <w:bookmarkStart w:id="45" w:name="_Toc299524548"/>
      <w:r w:rsidRPr="009B16FF">
        <w:t xml:space="preserve">Message </w:t>
      </w:r>
      <w:r>
        <w:t>Size</w:t>
      </w:r>
      <w:r w:rsidR="00352C6E">
        <w:t xml:space="preserve"> Limits</w:t>
      </w:r>
      <w:bookmarkEnd w:id="45"/>
    </w:p>
    <w:p w14:paraId="50C0A162" w14:textId="77777777" w:rsidR="00E763BC" w:rsidRDefault="0020441F" w:rsidP="00C44EA6">
      <w:pPr>
        <w:pStyle w:val="BPOSNormal"/>
      </w:pPr>
      <w:r w:rsidRPr="004C47C9">
        <w:t xml:space="preserve">Message size limits are necessary to </w:t>
      </w:r>
      <w:r w:rsidR="001E42C7">
        <w:t xml:space="preserve">prevent </w:t>
      </w:r>
      <w:r w:rsidRPr="004C47C9">
        <w:t xml:space="preserve">large messages </w:t>
      </w:r>
      <w:r w:rsidR="001E42C7">
        <w:t xml:space="preserve">from </w:t>
      </w:r>
      <w:r w:rsidR="00894FAB">
        <w:t xml:space="preserve">negatively affecting </w:t>
      </w:r>
      <w:r w:rsidR="00855BE4">
        <w:t xml:space="preserve">system </w:t>
      </w:r>
      <w:r w:rsidR="00855BE4" w:rsidRPr="006843C4">
        <w:t xml:space="preserve">performance </w:t>
      </w:r>
      <w:r w:rsidR="0030710F" w:rsidRPr="006843C4">
        <w:t xml:space="preserve">and </w:t>
      </w:r>
      <w:r w:rsidR="009435CA">
        <w:t>to ensure fast message delivery for all</w:t>
      </w:r>
      <w:r w:rsidRPr="006843C4">
        <w:t xml:space="preserve"> users. The message size limit for Exchange Online is </w:t>
      </w:r>
      <w:r w:rsidR="0099754A" w:rsidRPr="006843C4">
        <w:t>25</w:t>
      </w:r>
      <w:r w:rsidR="00E763BC" w:rsidRPr="006843C4">
        <w:t xml:space="preserve"> MB</w:t>
      </w:r>
      <w:r w:rsidR="00F87192">
        <w:t>,</w:t>
      </w:r>
      <w:r w:rsidR="00E763BC" w:rsidRPr="006843C4">
        <w:t xml:space="preserve"> including attachments</w:t>
      </w:r>
      <w:r w:rsidR="006843C4">
        <w:t xml:space="preserve">. </w:t>
      </w:r>
      <w:r w:rsidR="00E55D98">
        <w:t>Messages larger than this limit will not be delivered, and the sender will receive a Non-</w:t>
      </w:r>
      <w:r w:rsidR="00747A0E">
        <w:t>D</w:t>
      </w:r>
      <w:r w:rsidR="00E55D98">
        <w:t xml:space="preserve">elivery Report (NDR). </w:t>
      </w:r>
      <w:r w:rsidR="00643157" w:rsidRPr="006843C4">
        <w:t>Th</w:t>
      </w:r>
      <w:r w:rsidR="00643157">
        <w:t>e message size limit</w:t>
      </w:r>
      <w:r w:rsidR="00643157" w:rsidRPr="006843C4">
        <w:t xml:space="preserve"> </w:t>
      </w:r>
      <w:r w:rsidR="00E763BC" w:rsidRPr="006843C4">
        <w:t>is a global setting that applies to all messages (</w:t>
      </w:r>
      <w:r w:rsidR="001F532F">
        <w:t xml:space="preserve">that is, </w:t>
      </w:r>
      <w:r w:rsidR="006843C4">
        <w:t xml:space="preserve">inbound, </w:t>
      </w:r>
      <w:r w:rsidR="0087495C" w:rsidRPr="006843C4">
        <w:t>outbound</w:t>
      </w:r>
      <w:r w:rsidR="006843C4">
        <w:t>, and internal</w:t>
      </w:r>
      <w:r w:rsidR="0087495C" w:rsidRPr="006843C4">
        <w:t xml:space="preserve">). </w:t>
      </w:r>
      <w:r w:rsidR="00F87192">
        <w:t xml:space="preserve">This </w:t>
      </w:r>
      <w:r w:rsidR="001F532F">
        <w:t xml:space="preserve">value </w:t>
      </w:r>
      <w:r w:rsidR="00361A9E">
        <w:t xml:space="preserve">cannot </w:t>
      </w:r>
      <w:r w:rsidR="00F87192">
        <w:t xml:space="preserve">be </w:t>
      </w:r>
      <w:r w:rsidR="00361A9E">
        <w:t>adjust</w:t>
      </w:r>
      <w:r w:rsidR="00F87192">
        <w:t>ed</w:t>
      </w:r>
      <w:r w:rsidR="00361A9E">
        <w:t xml:space="preserve"> </w:t>
      </w:r>
      <w:r w:rsidR="00E763BC" w:rsidRPr="006843C4">
        <w:t>up or down</w:t>
      </w:r>
      <w:r w:rsidR="00361A9E">
        <w:t xml:space="preserve">. </w:t>
      </w:r>
      <w:r w:rsidR="00F87192">
        <w:t>H</w:t>
      </w:r>
      <w:r w:rsidR="006843C4" w:rsidRPr="006843C4">
        <w:t>owever,</w:t>
      </w:r>
      <w:r w:rsidR="00E763BC" w:rsidRPr="006843C4">
        <w:t xml:space="preserve"> </w:t>
      </w:r>
      <w:r w:rsidR="001F532F">
        <w:t xml:space="preserve">administrators can create </w:t>
      </w:r>
      <w:r w:rsidR="00E763BC" w:rsidRPr="006843C4">
        <w:t xml:space="preserve">transport rules to limit the maximum size of any </w:t>
      </w:r>
      <w:r w:rsidR="0087495C" w:rsidRPr="006843C4">
        <w:t xml:space="preserve">individual </w:t>
      </w:r>
      <w:r w:rsidR="00E763BC" w:rsidRPr="006843C4">
        <w:t>attachment.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00"/>
      </w:tblGrid>
      <w:tr w:rsidR="00A805BC" w:rsidRPr="00DE30AA" w14:paraId="50C0A164" w14:textId="77777777" w:rsidTr="006E2A93">
        <w:trPr>
          <w:tblCellSpacing w:w="15" w:type="dxa"/>
        </w:trPr>
        <w:tc>
          <w:tcPr>
            <w:tcW w:w="0" w:type="auto"/>
            <w:shd w:val="clear" w:color="auto" w:fill="EDEDED"/>
            <w:tcMar>
              <w:top w:w="75" w:type="dxa"/>
              <w:left w:w="75" w:type="dxa"/>
              <w:bottom w:w="75" w:type="dxa"/>
              <w:right w:w="75" w:type="dxa"/>
            </w:tcMar>
            <w:hideMark/>
          </w:tcPr>
          <w:p w14:paraId="50C0A163" w14:textId="77777777" w:rsidR="00A805BC" w:rsidRPr="00DE30AA" w:rsidRDefault="00AB6D2B" w:rsidP="006E2A93">
            <w:pPr>
              <w:spacing w:after="0" w:line="259" w:lineRule="auto"/>
              <w:rPr>
                <w:rFonts w:cs="Arial"/>
                <w:b/>
                <w:bCs/>
                <w:color w:val="000000"/>
                <w:sz w:val="17"/>
                <w:szCs w:val="17"/>
              </w:rPr>
            </w:pPr>
            <w:r>
              <w:rPr>
                <w:rFonts w:cs="Arial"/>
                <w:b/>
                <w:noProof/>
                <w:color w:val="000000"/>
                <w:sz w:val="17"/>
                <w:szCs w:val="17"/>
              </w:rPr>
              <w:drawing>
                <wp:inline distT="0" distB="0" distL="0" distR="0" wp14:anchorId="50C0A5A2" wp14:editId="50C0A5A3">
                  <wp:extent cx="95250" cy="95250"/>
                  <wp:effectExtent l="19050" t="0" r="0" b="0"/>
                  <wp:docPr id="1"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9"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00A805BC" w:rsidRPr="00DE30AA">
              <w:rPr>
                <w:rFonts w:cs="Arial"/>
                <w:b/>
                <w:bCs/>
                <w:color w:val="000000"/>
                <w:sz w:val="17"/>
                <w:szCs w:val="17"/>
              </w:rPr>
              <w:t xml:space="preserve">Note </w:t>
            </w:r>
          </w:p>
        </w:tc>
      </w:tr>
      <w:tr w:rsidR="00A805BC" w:rsidRPr="00DE30AA" w14:paraId="50C0A166" w14:textId="77777777" w:rsidTr="006E2A93">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50C0A165" w14:textId="760C6816" w:rsidR="00A805BC" w:rsidRPr="0081046C" w:rsidRDefault="00A805BC" w:rsidP="00EB0146">
            <w:pPr>
              <w:pStyle w:val="BPOSNote"/>
            </w:pPr>
            <w:r w:rsidRPr="00A805BC">
              <w:t>An email client may limit the size of an individual file attachment to a value less than the message size limit.</w:t>
            </w:r>
          </w:p>
        </w:tc>
      </w:tr>
    </w:tbl>
    <w:p w14:paraId="50C0A167" w14:textId="77777777" w:rsidR="0099754A" w:rsidRDefault="00815B32" w:rsidP="001A64E4">
      <w:pPr>
        <w:pStyle w:val="Heading2pt14"/>
      </w:pPr>
      <w:bookmarkStart w:id="46" w:name="_Toc299524549"/>
      <w:r>
        <w:t>Recipient Limits</w:t>
      </w:r>
      <w:bookmarkEnd w:id="46"/>
    </w:p>
    <w:p w14:paraId="50C0A168" w14:textId="550215FE" w:rsidR="003B66E3" w:rsidRDefault="00855C96" w:rsidP="00EF4797">
      <w:pPr>
        <w:pStyle w:val="BPOSNormal"/>
      </w:pPr>
      <w:r>
        <w:t xml:space="preserve">To </w:t>
      </w:r>
      <w:r w:rsidR="000B139B">
        <w:t xml:space="preserve">discourage </w:t>
      </w:r>
      <w:r w:rsidR="00EF4797">
        <w:t xml:space="preserve">users from sending </w:t>
      </w:r>
      <w:r w:rsidR="005858C9">
        <w:t xml:space="preserve">unsolicited bulk messages, </w:t>
      </w:r>
      <w:r w:rsidR="00EF4797">
        <w:t xml:space="preserve">Exchange Online has </w:t>
      </w:r>
      <w:r w:rsidR="000F3A8D">
        <w:t>restrictions</w:t>
      </w:r>
      <w:r w:rsidR="00EF4797">
        <w:t xml:space="preserve"> that</w:t>
      </w:r>
      <w:r w:rsidR="000F3A8D">
        <w:t xml:space="preserve"> </w:t>
      </w:r>
      <w:r w:rsidR="00D346AF">
        <w:t>prevent</w:t>
      </w:r>
      <w:r w:rsidR="005858C9">
        <w:t xml:space="preserve"> </w:t>
      </w:r>
      <w:r w:rsidR="00D346AF">
        <w:t>users</w:t>
      </w:r>
      <w:r w:rsidR="003E2364">
        <w:t xml:space="preserve"> </w:t>
      </w:r>
      <w:r w:rsidR="00EF4797">
        <w:t xml:space="preserve">and </w:t>
      </w:r>
      <w:r w:rsidR="003E2364">
        <w:t>applications</w:t>
      </w:r>
      <w:r w:rsidR="005858C9">
        <w:t xml:space="preserve"> from sending large volumes</w:t>
      </w:r>
      <w:r w:rsidR="00DE7254">
        <w:t xml:space="preserve"> </w:t>
      </w:r>
      <w:r w:rsidR="005858C9">
        <w:t xml:space="preserve">of </w:t>
      </w:r>
      <w:r w:rsidR="00D17E79">
        <w:t>email</w:t>
      </w:r>
      <w:r w:rsidR="005858C9">
        <w:t xml:space="preserve">. </w:t>
      </w:r>
      <w:r w:rsidR="003B66E3">
        <w:t xml:space="preserve">Each </w:t>
      </w:r>
      <w:r w:rsidR="00F6189A">
        <w:t>Exchange Online</w:t>
      </w:r>
      <w:r w:rsidR="004B0016">
        <w:t xml:space="preserve"> mailbox can send </w:t>
      </w:r>
      <w:r w:rsidR="00961A17">
        <w:t xml:space="preserve">messages </w:t>
      </w:r>
      <w:r w:rsidR="004B0016">
        <w:t>to a maximum of</w:t>
      </w:r>
      <w:r w:rsidR="0099754A">
        <w:t xml:space="preserve"> </w:t>
      </w:r>
      <w:r w:rsidR="00AC0748">
        <w:t>1</w:t>
      </w:r>
      <w:r w:rsidR="004C73FD">
        <w:t>0</w:t>
      </w:r>
      <w:r w:rsidR="00AC0748">
        <w:t>,</w:t>
      </w:r>
      <w:r w:rsidR="004C73FD">
        <w:t>0</w:t>
      </w:r>
      <w:r w:rsidR="0099754A">
        <w:t>00</w:t>
      </w:r>
      <w:r w:rsidR="00C47930">
        <w:t xml:space="preserve"> </w:t>
      </w:r>
      <w:r w:rsidR="00EC484C">
        <w:t>rec</w:t>
      </w:r>
      <w:r w:rsidR="00794CA1">
        <w:t>i</w:t>
      </w:r>
      <w:r w:rsidR="00EC484C">
        <w:t xml:space="preserve">pients </w:t>
      </w:r>
      <w:r w:rsidR="00C47930">
        <w:t>per day</w:t>
      </w:r>
      <w:r w:rsidR="0099754A">
        <w:t>.</w:t>
      </w:r>
      <w:r w:rsidR="00E92CB6">
        <w:t xml:space="preserve"> </w:t>
      </w:r>
      <w:r w:rsidR="00AF56FB">
        <w:t>An e</w:t>
      </w:r>
      <w:r w:rsidR="00893C14">
        <w:t>mail message</w:t>
      </w:r>
      <w:r w:rsidR="003B66E3">
        <w:t xml:space="preserve"> can be addressed to a maximum of </w:t>
      </w:r>
      <w:r w:rsidR="00AC0748">
        <w:t xml:space="preserve">500 </w:t>
      </w:r>
      <w:r w:rsidR="003B66E3">
        <w:t xml:space="preserve">recipients. </w:t>
      </w:r>
      <w:r w:rsidR="00794179">
        <w:t>These limits apply to emails sent within an organization as well as to messages delivered to external organizations.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00"/>
      </w:tblGrid>
      <w:tr w:rsidR="003B66E3" w:rsidRPr="00DE30AA" w14:paraId="50C0A16A" w14:textId="77777777" w:rsidTr="00DF2397">
        <w:trPr>
          <w:tblCellSpacing w:w="15" w:type="dxa"/>
        </w:trPr>
        <w:tc>
          <w:tcPr>
            <w:tcW w:w="0" w:type="auto"/>
            <w:shd w:val="clear" w:color="auto" w:fill="EDEDED"/>
            <w:tcMar>
              <w:top w:w="75" w:type="dxa"/>
              <w:left w:w="75" w:type="dxa"/>
              <w:bottom w:w="75" w:type="dxa"/>
              <w:right w:w="75" w:type="dxa"/>
            </w:tcMar>
            <w:hideMark/>
          </w:tcPr>
          <w:p w14:paraId="50C0A169" w14:textId="77777777" w:rsidR="003B66E3" w:rsidRPr="00DE30AA" w:rsidRDefault="003B66E3" w:rsidP="00DF2397">
            <w:pPr>
              <w:spacing w:after="0" w:line="259" w:lineRule="auto"/>
              <w:rPr>
                <w:rFonts w:cs="Arial"/>
                <w:b/>
                <w:bCs/>
                <w:color w:val="000000"/>
                <w:sz w:val="17"/>
                <w:szCs w:val="17"/>
              </w:rPr>
            </w:pPr>
            <w:r w:rsidRPr="000963F1">
              <w:rPr>
                <w:rFonts w:cs="Arial"/>
                <w:b/>
                <w:noProof/>
                <w:color w:val="000000"/>
                <w:sz w:val="17"/>
                <w:szCs w:val="17"/>
              </w:rPr>
              <w:drawing>
                <wp:inline distT="0" distB="0" distL="0" distR="0" wp14:anchorId="50C0A5A4" wp14:editId="50C0A5A5">
                  <wp:extent cx="95250" cy="95250"/>
                  <wp:effectExtent l="19050" t="0" r="0" b="0"/>
                  <wp:docPr id="18"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9"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DE30AA">
              <w:rPr>
                <w:rFonts w:cs="Arial"/>
                <w:b/>
                <w:bCs/>
                <w:color w:val="000000"/>
                <w:sz w:val="17"/>
                <w:szCs w:val="17"/>
              </w:rPr>
              <w:t xml:space="preserve">Note </w:t>
            </w:r>
          </w:p>
        </w:tc>
      </w:tr>
      <w:tr w:rsidR="003B66E3" w:rsidRPr="00DE30AA" w14:paraId="50C0A16C" w14:textId="77777777" w:rsidTr="00DF2397">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50C0A16B" w14:textId="77777777" w:rsidR="003B66E3" w:rsidRPr="0081046C" w:rsidRDefault="00057BEB" w:rsidP="00057BEB">
            <w:pPr>
              <w:pStyle w:val="BPOSNote"/>
            </w:pPr>
            <w:r>
              <w:t>For the purposes of these limits, a</w:t>
            </w:r>
            <w:r w:rsidR="003B66E3">
              <w:t xml:space="preserve"> distribution group </w:t>
            </w:r>
            <w:r w:rsidR="00C5727B">
              <w:t xml:space="preserve">that is </w:t>
            </w:r>
            <w:r w:rsidR="00893C14">
              <w:t xml:space="preserve">stored in the Global Address </w:t>
            </w:r>
            <w:r w:rsidR="00C5727B">
              <w:t>List</w:t>
            </w:r>
            <w:r w:rsidR="00893C14">
              <w:t xml:space="preserve"> counts as one recipient</w:t>
            </w:r>
            <w:r w:rsidR="003B66E3">
              <w:t xml:space="preserve">. </w:t>
            </w:r>
            <w:r w:rsidR="0099797F">
              <w:t xml:space="preserve">In a </w:t>
            </w:r>
            <w:r w:rsidR="00B87B35">
              <w:t>p</w:t>
            </w:r>
            <w:r w:rsidR="00AF56FB">
              <w:t>ersonal</w:t>
            </w:r>
            <w:r w:rsidR="00C5727B">
              <w:t xml:space="preserve"> </w:t>
            </w:r>
            <w:r w:rsidR="00AC3B0A">
              <w:t xml:space="preserve">distribution </w:t>
            </w:r>
            <w:r w:rsidR="0099797F">
              <w:t xml:space="preserve">group, </w:t>
            </w:r>
            <w:r w:rsidR="00AC3B0A">
              <w:t xml:space="preserve">each </w:t>
            </w:r>
            <w:r w:rsidR="007D53F8">
              <w:t>rec</w:t>
            </w:r>
            <w:r w:rsidR="003B66E3">
              <w:t>ipient</w:t>
            </w:r>
            <w:r w:rsidR="00AC3B0A">
              <w:t xml:space="preserve"> is</w:t>
            </w:r>
            <w:r w:rsidR="003B66E3">
              <w:t xml:space="preserve"> </w:t>
            </w:r>
            <w:r w:rsidR="00D212C8">
              <w:t>count</w:t>
            </w:r>
            <w:r w:rsidR="00AC3B0A">
              <w:t>ed</w:t>
            </w:r>
            <w:r w:rsidR="00D212C8">
              <w:t xml:space="preserve"> separately</w:t>
            </w:r>
            <w:r w:rsidR="005E4A43">
              <w:t>.</w:t>
            </w:r>
          </w:p>
        </w:tc>
      </w:tr>
    </w:tbl>
    <w:p w14:paraId="50C0A16D" w14:textId="77777777" w:rsidR="00EF4797" w:rsidRPr="008B601B" w:rsidRDefault="00A35BC9" w:rsidP="00EF4797">
      <w:pPr>
        <w:pStyle w:val="BPOSNormal"/>
      </w:pPr>
      <w:r>
        <w:br/>
      </w:r>
      <w:r w:rsidR="00EF4797">
        <w:t>See</w:t>
      </w:r>
      <w:r w:rsidR="005F0ED1">
        <w:t xml:space="preserve"> the help topic </w:t>
      </w:r>
      <w:hyperlink r:id="rId28" w:anchor="RecipientLimits" w:history="1">
        <w:r w:rsidR="005F0ED1" w:rsidRPr="005F0ED1">
          <w:rPr>
            <w:rStyle w:val="Hyperlink"/>
          </w:rPr>
          <w:t xml:space="preserve">Recipient and sender limits </w:t>
        </w:r>
      </w:hyperlink>
      <w:r w:rsidR="00EF4797" w:rsidRPr="00EF4797">
        <w:t>for details</w:t>
      </w:r>
      <w:r w:rsidR="009F3FF3">
        <w:t>.</w:t>
      </w:r>
    </w:p>
    <w:p w14:paraId="50C0A16E" w14:textId="77777777" w:rsidR="008B601B" w:rsidRDefault="00635126" w:rsidP="00C44EA6">
      <w:pPr>
        <w:pStyle w:val="BPOSNormal"/>
      </w:pPr>
      <w:r>
        <w:t>Exchange Online customers who</w:t>
      </w:r>
      <w:r w:rsidR="005D2FEA">
        <w:t xml:space="preserve"> need to send legitimate bulk commercial </w:t>
      </w:r>
      <w:r w:rsidR="00D17E79">
        <w:t>email</w:t>
      </w:r>
      <w:r w:rsidR="00D047B6">
        <w:t xml:space="preserve"> </w:t>
      </w:r>
      <w:r w:rsidR="001E5B11">
        <w:t xml:space="preserve">(for example, </w:t>
      </w:r>
      <w:r w:rsidR="00D047B6">
        <w:t>customer newsletter</w:t>
      </w:r>
      <w:r>
        <w:t>s</w:t>
      </w:r>
      <w:r w:rsidR="001E5B11">
        <w:t>)</w:t>
      </w:r>
      <w:r w:rsidR="005D2FEA">
        <w:t xml:space="preserve"> s</w:t>
      </w:r>
      <w:r w:rsidR="00D047B6">
        <w:t>h</w:t>
      </w:r>
      <w:r w:rsidR="005D2FEA">
        <w:t xml:space="preserve">ould </w:t>
      </w:r>
      <w:r w:rsidR="00095636">
        <w:t>use</w:t>
      </w:r>
      <w:r w:rsidR="005D2FEA">
        <w:t xml:space="preserve"> third-party providers that specialize in these services</w:t>
      </w:r>
      <w:r w:rsidR="00556D56">
        <w:t>.</w:t>
      </w:r>
      <w:r w:rsidR="006D75D6">
        <w:t xml:space="preserve"> </w:t>
      </w:r>
    </w:p>
    <w:p w14:paraId="50C0A16F" w14:textId="77777777" w:rsidR="0020441F" w:rsidRDefault="0020441F" w:rsidP="001A64E4">
      <w:pPr>
        <w:pStyle w:val="Heading2pt14"/>
      </w:pPr>
      <w:bookmarkStart w:id="47" w:name="_Toc299524550"/>
      <w:r>
        <w:t xml:space="preserve">Message </w:t>
      </w:r>
      <w:r w:rsidR="007E3812">
        <w:t>Rate Limits</w:t>
      </w:r>
      <w:bookmarkEnd w:id="47"/>
      <w:r>
        <w:t xml:space="preserve"> </w:t>
      </w:r>
    </w:p>
    <w:p w14:paraId="50C0A170" w14:textId="77777777" w:rsidR="0020441F" w:rsidRDefault="007408F8" w:rsidP="00C44EA6">
      <w:pPr>
        <w:pStyle w:val="BPOSNormal"/>
      </w:pPr>
      <w:r>
        <w:t>To prevent</w:t>
      </w:r>
      <w:r w:rsidR="00E226B5">
        <w:t xml:space="preserve"> </w:t>
      </w:r>
      <w:r w:rsidR="00F870ED">
        <w:t>o</w:t>
      </w:r>
      <w:r w:rsidR="00E226B5">
        <w:t xml:space="preserve">verconsumption of </w:t>
      </w:r>
      <w:r w:rsidR="000A2021">
        <w:t xml:space="preserve">system </w:t>
      </w:r>
      <w:r w:rsidR="00E226B5">
        <w:t>resources</w:t>
      </w:r>
      <w:r>
        <w:t xml:space="preserve"> and </w:t>
      </w:r>
      <w:r w:rsidR="001E5B11">
        <w:t xml:space="preserve">help </w:t>
      </w:r>
      <w:r>
        <w:t xml:space="preserve">guard against </w:t>
      </w:r>
      <w:r w:rsidR="001E5B11">
        <w:t>inappropriate use</w:t>
      </w:r>
      <w:r w:rsidR="00E226B5">
        <w:t xml:space="preserve">, </w:t>
      </w:r>
      <w:r w:rsidR="001E5B11">
        <w:t xml:space="preserve">users can send only </w:t>
      </w:r>
      <w:r w:rsidR="00F870ED">
        <w:t xml:space="preserve">30 messages per </w:t>
      </w:r>
      <w:r w:rsidR="00AE2D9C">
        <w:t>minute</w:t>
      </w:r>
      <w:r w:rsidR="00E226B5">
        <w:t>.</w:t>
      </w:r>
      <w:r w:rsidR="00A55049">
        <w:t xml:space="preserve"> </w:t>
      </w:r>
      <w:r w:rsidR="00C22337">
        <w:t xml:space="preserve">If </w:t>
      </w:r>
      <w:r w:rsidR="003F413C">
        <w:t xml:space="preserve">a user submits </w:t>
      </w:r>
      <w:r w:rsidR="00C22337">
        <w:t xml:space="preserve">messages at a </w:t>
      </w:r>
      <w:r w:rsidR="00351E81">
        <w:t>faster rate</w:t>
      </w:r>
      <w:r w:rsidR="00C22337">
        <w:t xml:space="preserve">, Exchange Online will </w:t>
      </w:r>
      <w:r w:rsidR="00FC5B4E">
        <w:t xml:space="preserve">deliver the messages but will </w:t>
      </w:r>
      <w:r w:rsidR="00390B07">
        <w:t xml:space="preserve">queue the messages at the server and </w:t>
      </w:r>
      <w:r w:rsidR="000A784A">
        <w:t xml:space="preserve">throttle </w:t>
      </w:r>
      <w:r w:rsidR="00FC5B4E">
        <w:t>the rate of delivery</w:t>
      </w:r>
      <w:r w:rsidR="008E3F63">
        <w:t>.</w:t>
      </w:r>
    </w:p>
    <w:p w14:paraId="50C0A171" w14:textId="77777777" w:rsidR="00A36EC7" w:rsidRDefault="00A36EC7" w:rsidP="00A36EC7">
      <w:pPr>
        <w:pStyle w:val="Heading2pt14"/>
      </w:pPr>
      <w:bookmarkStart w:id="48" w:name="_Toc299524551"/>
      <w:r>
        <w:lastRenderedPageBreak/>
        <w:t>Other Limits</w:t>
      </w:r>
      <w:bookmarkEnd w:id="48"/>
    </w:p>
    <w:p w14:paraId="50C0A172" w14:textId="77777777" w:rsidR="004202FF" w:rsidRPr="00A55049" w:rsidRDefault="00675ED2" w:rsidP="00C44EA6">
      <w:pPr>
        <w:pStyle w:val="BPOSNormal"/>
      </w:pPr>
      <w:r>
        <w:t>A</w:t>
      </w:r>
      <w:r w:rsidR="004202FF">
        <w:t>dditional l</w:t>
      </w:r>
      <w:r w:rsidR="004202FF" w:rsidRPr="004202FF">
        <w:t xml:space="preserve">imits </w:t>
      </w:r>
      <w:r>
        <w:t xml:space="preserve">relating to </w:t>
      </w:r>
      <w:r w:rsidR="004202FF" w:rsidRPr="004202FF">
        <w:t xml:space="preserve">messages, mailboxes, </w:t>
      </w:r>
      <w:r w:rsidR="00161AA5">
        <w:t xml:space="preserve">and </w:t>
      </w:r>
      <w:r w:rsidR="004202FF" w:rsidRPr="004202FF">
        <w:t>recipients</w:t>
      </w:r>
      <w:r w:rsidR="004202FF">
        <w:t xml:space="preserve"> </w:t>
      </w:r>
      <w:r w:rsidR="00AE7A31">
        <w:t>help</w:t>
      </w:r>
      <w:r w:rsidR="00954499">
        <w:t xml:space="preserve"> </w:t>
      </w:r>
      <w:r>
        <w:t xml:space="preserve">ensure the health </w:t>
      </w:r>
      <w:r w:rsidR="000C4129">
        <w:t>and responsiveness</w:t>
      </w:r>
      <w:r w:rsidR="001071CF">
        <w:t xml:space="preserve"> </w:t>
      </w:r>
      <w:r w:rsidR="000C4129">
        <w:t xml:space="preserve">of </w:t>
      </w:r>
      <w:r>
        <w:t xml:space="preserve">the Exchange Online </w:t>
      </w:r>
      <w:r w:rsidR="000C4129">
        <w:t xml:space="preserve">service </w:t>
      </w:r>
      <w:r>
        <w:t xml:space="preserve">for all customers. </w:t>
      </w:r>
      <w:r w:rsidR="004136CA">
        <w:t>To view these</w:t>
      </w:r>
      <w:r>
        <w:t xml:space="preserve"> limits</w:t>
      </w:r>
      <w:r w:rsidR="004136CA">
        <w:t>, go to</w:t>
      </w:r>
      <w:r w:rsidR="004202FF">
        <w:t xml:space="preserve"> </w:t>
      </w:r>
      <w:r w:rsidR="005F0ED1">
        <w:t xml:space="preserve">the help topic </w:t>
      </w:r>
      <w:hyperlink r:id="rId29" w:history="1">
        <w:r w:rsidR="005F0ED1" w:rsidRPr="005F0ED1">
          <w:rPr>
            <w:rStyle w:val="Hyperlink"/>
          </w:rPr>
          <w:t>Message and Recipient Limits</w:t>
        </w:r>
      </w:hyperlink>
      <w:r w:rsidR="005F0ED1">
        <w:t>.</w:t>
      </w:r>
    </w:p>
    <w:p w14:paraId="50C0A173" w14:textId="77777777" w:rsidR="00A859D2" w:rsidRDefault="00A859D2" w:rsidP="001A64E4">
      <w:pPr>
        <w:pStyle w:val="Heading2pt14"/>
      </w:pPr>
      <w:bookmarkStart w:id="49" w:name="_Toc299524552"/>
      <w:r>
        <w:t>D</w:t>
      </w:r>
      <w:r w:rsidRPr="009B16FF">
        <w:t xml:space="preserve">eleted Item </w:t>
      </w:r>
      <w:r>
        <w:t>Recovery</w:t>
      </w:r>
      <w:bookmarkEnd w:id="49"/>
    </w:p>
    <w:p w14:paraId="50C0A174" w14:textId="77777777" w:rsidR="006E6D06" w:rsidRDefault="00A859D2" w:rsidP="00C44EA6">
      <w:pPr>
        <w:pStyle w:val="BPOSNormal"/>
      </w:pPr>
      <w:r w:rsidRPr="00143151">
        <w:t xml:space="preserve">Exchange Online enables users to restore items they have deleted from any </w:t>
      </w:r>
      <w:r w:rsidR="00D17E79">
        <w:t>email</w:t>
      </w:r>
      <w:r w:rsidRPr="00143151">
        <w:t xml:space="preserve"> folder</w:t>
      </w:r>
      <w:r w:rsidR="006E6D06">
        <w:t xml:space="preserve">. </w:t>
      </w:r>
      <w:r w:rsidR="006E6D06" w:rsidRPr="006E6D06">
        <w:t>When an item is deleted, it is kept in a user's Deleted Items folder</w:t>
      </w:r>
      <w:r w:rsidR="000D3EDB">
        <w:t xml:space="preserve">. It remains there </w:t>
      </w:r>
      <w:r w:rsidR="006E6D06" w:rsidRPr="006E6D06">
        <w:t xml:space="preserve">until </w:t>
      </w:r>
      <w:r w:rsidR="00F22C7C">
        <w:t>it is manually removed by the</w:t>
      </w:r>
      <w:r w:rsidR="006E6D06">
        <w:t xml:space="preserve"> user</w:t>
      </w:r>
      <w:r w:rsidR="00F22C7C">
        <w:t>, or automatically removed by</w:t>
      </w:r>
      <w:r w:rsidR="0003636B">
        <w:t xml:space="preserve"> </w:t>
      </w:r>
      <w:r w:rsidR="00F22C7C">
        <w:t>retention polic</w:t>
      </w:r>
      <w:r w:rsidR="000400F3">
        <w:t>ies</w:t>
      </w:r>
      <w:r w:rsidR="006E6D06" w:rsidRPr="006E6D06">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00"/>
      </w:tblGrid>
      <w:tr w:rsidR="006E6D06" w:rsidRPr="00DE30AA" w14:paraId="50C0A176" w14:textId="77777777" w:rsidTr="00EF02E0">
        <w:trPr>
          <w:tblCellSpacing w:w="15" w:type="dxa"/>
        </w:trPr>
        <w:tc>
          <w:tcPr>
            <w:tcW w:w="0" w:type="auto"/>
            <w:shd w:val="clear" w:color="auto" w:fill="EDEDED"/>
            <w:tcMar>
              <w:top w:w="75" w:type="dxa"/>
              <w:left w:w="75" w:type="dxa"/>
              <w:bottom w:w="75" w:type="dxa"/>
              <w:right w:w="75" w:type="dxa"/>
            </w:tcMar>
            <w:hideMark/>
          </w:tcPr>
          <w:p w14:paraId="50C0A175" w14:textId="77777777" w:rsidR="006E6D06" w:rsidRPr="00DE30AA" w:rsidRDefault="006E6D06" w:rsidP="006B16DF">
            <w:pPr>
              <w:keepNext/>
              <w:spacing w:after="0" w:line="259" w:lineRule="auto"/>
              <w:rPr>
                <w:rFonts w:cs="Arial"/>
                <w:b/>
                <w:bCs/>
                <w:color w:val="000000"/>
                <w:sz w:val="17"/>
                <w:szCs w:val="17"/>
              </w:rPr>
            </w:pPr>
            <w:r w:rsidRPr="00ED635E">
              <w:rPr>
                <w:rFonts w:cs="Arial"/>
                <w:b/>
                <w:noProof/>
                <w:color w:val="000000"/>
                <w:sz w:val="17"/>
                <w:szCs w:val="17"/>
              </w:rPr>
              <w:drawing>
                <wp:inline distT="0" distB="0" distL="0" distR="0" wp14:anchorId="50C0A5A6" wp14:editId="50C0A5A7">
                  <wp:extent cx="95250" cy="95250"/>
                  <wp:effectExtent l="19050" t="0" r="0" b="0"/>
                  <wp:docPr id="9"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9"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DE30AA">
              <w:rPr>
                <w:rFonts w:cs="Arial"/>
                <w:b/>
                <w:bCs/>
                <w:color w:val="000000"/>
                <w:sz w:val="17"/>
                <w:szCs w:val="17"/>
              </w:rPr>
              <w:t xml:space="preserve">Note </w:t>
            </w:r>
          </w:p>
        </w:tc>
      </w:tr>
      <w:tr w:rsidR="006E6D06" w:rsidRPr="00DE30AA" w14:paraId="50C0A178" w14:textId="77777777" w:rsidTr="00EF02E0">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50C0A177" w14:textId="77777777" w:rsidR="006E6D06" w:rsidRPr="0081046C" w:rsidRDefault="006E6D06" w:rsidP="006B16DF">
            <w:pPr>
              <w:pStyle w:val="BPOSNote"/>
              <w:keepNext/>
            </w:pPr>
            <w:r w:rsidRPr="006E6D06">
              <w:t xml:space="preserve">By default, retention policies will automatically remove items from the </w:t>
            </w:r>
            <w:r>
              <w:t>De</w:t>
            </w:r>
            <w:r w:rsidRPr="006E6D06">
              <w:t xml:space="preserve">leted </w:t>
            </w:r>
            <w:r>
              <w:t>I</w:t>
            </w:r>
            <w:r w:rsidRPr="006E6D06">
              <w:t>tems folder after 30 days, but organizations can customize these retention policies if desired. See</w:t>
            </w:r>
            <w:r w:rsidR="005F0ED1">
              <w:t xml:space="preserve"> the help topic </w:t>
            </w:r>
            <w:hyperlink r:id="rId30" w:anchor="RetentionLimits" w:history="1">
              <w:r w:rsidR="005F0ED1" w:rsidRPr="005F0ED1">
                <w:rPr>
                  <w:rStyle w:val="Hyperlink"/>
                </w:rPr>
                <w:t>Retention limits</w:t>
              </w:r>
            </w:hyperlink>
            <w:r w:rsidRPr="006E6D06">
              <w:t xml:space="preserve"> </w:t>
            </w:r>
            <w:r>
              <w:t>for details.</w:t>
            </w:r>
          </w:p>
        </w:tc>
      </w:tr>
    </w:tbl>
    <w:p w14:paraId="50C0A179" w14:textId="77777777" w:rsidR="00981F91" w:rsidRDefault="006E6D06" w:rsidP="00C44EA6">
      <w:pPr>
        <w:pStyle w:val="BPOSNormal"/>
      </w:pPr>
      <w:r>
        <w:br/>
      </w:r>
      <w:r w:rsidR="00CA56F5">
        <w:t xml:space="preserve">After an item has been removed from the Deleted Items folder, the item is </w:t>
      </w:r>
      <w:r w:rsidR="00981F91">
        <w:t xml:space="preserve">kept in a Recoverable Items folder for </w:t>
      </w:r>
      <w:r w:rsidR="003800C7">
        <w:t xml:space="preserve">an additional </w:t>
      </w:r>
      <w:r w:rsidR="00981F91">
        <w:t xml:space="preserve">14 days before </w:t>
      </w:r>
      <w:r w:rsidR="004D10E5">
        <w:t>being</w:t>
      </w:r>
      <w:r w:rsidR="00284831">
        <w:t xml:space="preserve"> permanently removed</w:t>
      </w:r>
      <w:r w:rsidR="00981F91">
        <w:t xml:space="preserve">. </w:t>
      </w:r>
      <w:r w:rsidR="00A859D2">
        <w:t>U</w:t>
      </w:r>
      <w:r w:rsidR="00A859D2" w:rsidRPr="00143151">
        <w:t xml:space="preserve">sers can </w:t>
      </w:r>
      <w:r w:rsidR="00415E22">
        <w:t xml:space="preserve">recover these </w:t>
      </w:r>
      <w:r w:rsidR="004D10E5">
        <w:t xml:space="preserve">items </w:t>
      </w:r>
      <w:r w:rsidR="00A859D2" w:rsidRPr="00143151">
        <w:t xml:space="preserve">using </w:t>
      </w:r>
      <w:r w:rsidR="00FA3BC9">
        <w:t xml:space="preserve">the </w:t>
      </w:r>
      <w:r w:rsidR="00FA3BC9" w:rsidRPr="00A34247">
        <w:t>Recover Deleted Items</w:t>
      </w:r>
      <w:r w:rsidR="00FA3BC9">
        <w:t xml:space="preserve"> feature in </w:t>
      </w:r>
      <w:r w:rsidR="00D17E79">
        <w:t>Outlook Web App</w:t>
      </w:r>
      <w:r w:rsidR="00A859D2" w:rsidRPr="00143151">
        <w:t xml:space="preserve"> or Outloo</w:t>
      </w:r>
      <w:r w:rsidR="00BA27B4">
        <w:t>k</w:t>
      </w:r>
      <w:r w:rsidR="00A859D2" w:rsidRPr="00C8271B">
        <w:t>.</w:t>
      </w:r>
      <w:r w:rsidR="00536033">
        <w:t xml:space="preserve"> </w:t>
      </w:r>
    </w:p>
    <w:p w14:paraId="50C0A17A" w14:textId="112005D9" w:rsidR="006610C0" w:rsidRDefault="009024FF" w:rsidP="00C44EA6">
      <w:pPr>
        <w:pStyle w:val="BPOSNormal"/>
      </w:pPr>
      <w:r>
        <w:t xml:space="preserve">If a user has manually purged </w:t>
      </w:r>
      <w:r w:rsidR="008979D7">
        <w:t>an item from the Recoverable Items folder</w:t>
      </w:r>
      <w:r>
        <w:t xml:space="preserve">, an administrator can recover the item within </w:t>
      </w:r>
      <w:r w:rsidR="009D21CD">
        <w:t xml:space="preserve">the same </w:t>
      </w:r>
      <w:r>
        <w:t>14 day</w:t>
      </w:r>
      <w:r w:rsidR="009D21CD">
        <w:t xml:space="preserve"> window</w:t>
      </w:r>
      <w:r>
        <w:t>, through a featur</w:t>
      </w:r>
      <w:r w:rsidR="004F185D">
        <w:t xml:space="preserve">e called Single Item Recovery. </w:t>
      </w:r>
      <w:r w:rsidR="00FE4FD7">
        <w:t xml:space="preserve">This feature allows </w:t>
      </w:r>
      <w:r w:rsidR="00120E50">
        <w:t>administrator</w:t>
      </w:r>
      <w:r w:rsidR="004136CA">
        <w:t>s</w:t>
      </w:r>
      <w:r w:rsidR="00D21BBE">
        <w:t xml:space="preserve"> </w:t>
      </w:r>
      <w:r w:rsidR="00FE4FD7">
        <w:t>to</w:t>
      </w:r>
      <w:r w:rsidR="00D21BBE">
        <w:t xml:space="preserve"> </w:t>
      </w:r>
      <w:r w:rsidR="00F87192">
        <w:t>conduct a</w:t>
      </w:r>
      <w:r w:rsidR="00FE2751">
        <w:t xml:space="preserve"> multi</w:t>
      </w:r>
      <w:r w:rsidR="00DC2B3A">
        <w:t>-</w:t>
      </w:r>
      <w:r w:rsidR="00FE2751">
        <w:t>mailbox search to find purged item</w:t>
      </w:r>
      <w:r w:rsidR="00D21BBE">
        <w:t>s</w:t>
      </w:r>
      <w:r w:rsidR="00532BB3">
        <w:t xml:space="preserve"> and </w:t>
      </w:r>
      <w:r w:rsidR="004B19A7">
        <w:t xml:space="preserve">then </w:t>
      </w:r>
      <w:r w:rsidR="00532BB3">
        <w:t>u</w:t>
      </w:r>
      <w:r w:rsidR="005248F3">
        <w:t xml:space="preserve">se the </w:t>
      </w:r>
      <w:r w:rsidR="004A4215">
        <w:t>search</w:t>
      </w:r>
      <w:r w:rsidR="00694BE3">
        <w:rPr>
          <w:szCs w:val="20"/>
        </w:rPr>
        <w:t>-m</w:t>
      </w:r>
      <w:r w:rsidR="00155CB8" w:rsidRPr="00A34247">
        <w:rPr>
          <w:szCs w:val="20"/>
        </w:rPr>
        <w:t>ailbox</w:t>
      </w:r>
      <w:r w:rsidR="00155CB8">
        <w:rPr>
          <w:szCs w:val="20"/>
        </w:rPr>
        <w:t xml:space="preserve"> </w:t>
      </w:r>
      <w:r w:rsidR="00694BE3">
        <w:rPr>
          <w:szCs w:val="20"/>
        </w:rPr>
        <w:t xml:space="preserve">PowerShell </w:t>
      </w:r>
      <w:r w:rsidR="00155CB8">
        <w:rPr>
          <w:szCs w:val="20"/>
        </w:rPr>
        <w:t>command</w:t>
      </w:r>
      <w:r w:rsidR="00694BE3">
        <w:rPr>
          <w:szCs w:val="20"/>
        </w:rPr>
        <w:t>let</w:t>
      </w:r>
      <w:r w:rsidR="00155CB8">
        <w:rPr>
          <w:szCs w:val="20"/>
        </w:rPr>
        <w:t xml:space="preserve"> to </w:t>
      </w:r>
      <w:r w:rsidR="00A33152">
        <w:t>move the item</w:t>
      </w:r>
      <w:r w:rsidR="003030BC">
        <w:t>s</w:t>
      </w:r>
      <w:r w:rsidR="00A33152">
        <w:t xml:space="preserve"> from </w:t>
      </w:r>
      <w:r w:rsidR="00A33152" w:rsidRPr="0085240F">
        <w:t>the disc</w:t>
      </w:r>
      <w:r w:rsidR="00A33152">
        <w:t>overy mailbox to users</w:t>
      </w:r>
      <w:r w:rsidR="006610C0">
        <w:t>’</w:t>
      </w:r>
      <w:r w:rsidR="00A33152">
        <w:t xml:space="preserve"> mailbox</w:t>
      </w:r>
      <w:r w:rsidR="004136CA">
        <w:t>es</w:t>
      </w:r>
      <w:r w:rsidR="00A33152">
        <w:t>.</w:t>
      </w:r>
      <w:r w:rsidR="00644811">
        <w:t xml:space="preserve"> </w:t>
      </w:r>
      <w:r w:rsidR="00A21BCC">
        <w:t xml:space="preserve">See the help topic </w:t>
      </w:r>
      <w:hyperlink r:id="rId31" w:history="1">
        <w:r w:rsidR="00A21BCC" w:rsidRPr="005F0ED1">
          <w:rPr>
            <w:rStyle w:val="Hyperlink"/>
          </w:rPr>
          <w:t>Recover Deleted E-mail Messages in Exchange Online</w:t>
        </w:r>
      </w:hyperlink>
      <w:r w:rsidR="00A21BCC">
        <w:t xml:space="preserve"> for details.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00"/>
      </w:tblGrid>
      <w:tr w:rsidR="006610C0" w:rsidRPr="00DE30AA" w14:paraId="50C0A17C" w14:textId="77777777" w:rsidTr="00983024">
        <w:trPr>
          <w:tblCellSpacing w:w="15" w:type="dxa"/>
        </w:trPr>
        <w:tc>
          <w:tcPr>
            <w:tcW w:w="0" w:type="auto"/>
            <w:shd w:val="clear" w:color="auto" w:fill="EDEDED"/>
            <w:tcMar>
              <w:top w:w="75" w:type="dxa"/>
              <w:left w:w="75" w:type="dxa"/>
              <w:bottom w:w="75" w:type="dxa"/>
              <w:right w:w="75" w:type="dxa"/>
            </w:tcMar>
            <w:hideMark/>
          </w:tcPr>
          <w:p w14:paraId="50C0A17B" w14:textId="77777777" w:rsidR="006610C0" w:rsidRPr="00DE30AA" w:rsidRDefault="006610C0" w:rsidP="00983024">
            <w:pPr>
              <w:spacing w:after="0" w:line="259" w:lineRule="auto"/>
              <w:rPr>
                <w:rFonts w:cs="Arial"/>
                <w:b/>
                <w:bCs/>
                <w:color w:val="000000"/>
                <w:sz w:val="17"/>
                <w:szCs w:val="17"/>
              </w:rPr>
            </w:pPr>
            <w:r w:rsidRPr="003B10F6">
              <w:rPr>
                <w:rFonts w:cs="Arial"/>
                <w:b/>
                <w:noProof/>
                <w:color w:val="000000"/>
                <w:sz w:val="17"/>
                <w:szCs w:val="17"/>
              </w:rPr>
              <w:drawing>
                <wp:inline distT="0" distB="0" distL="0" distR="0" wp14:anchorId="50C0A5A8" wp14:editId="50C0A5A9">
                  <wp:extent cx="95250" cy="95250"/>
                  <wp:effectExtent l="19050" t="0" r="0" b="0"/>
                  <wp:docPr id="22"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9"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DE30AA">
              <w:rPr>
                <w:rFonts w:cs="Arial"/>
                <w:b/>
                <w:bCs/>
                <w:color w:val="000000"/>
                <w:sz w:val="17"/>
                <w:szCs w:val="17"/>
              </w:rPr>
              <w:t xml:space="preserve">Note </w:t>
            </w:r>
          </w:p>
        </w:tc>
      </w:tr>
      <w:tr w:rsidR="006610C0" w:rsidRPr="00DE30AA" w14:paraId="50C0A17E" w14:textId="77777777" w:rsidTr="00983024">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50C0A17D" w14:textId="071CD632" w:rsidR="006610C0" w:rsidRPr="0081046C" w:rsidRDefault="006610C0" w:rsidP="004F65D1">
            <w:pPr>
              <w:pStyle w:val="BPOSNote"/>
            </w:pPr>
            <w:r>
              <w:t xml:space="preserve">The Single Item Recovery period </w:t>
            </w:r>
            <w:r w:rsidR="00EF1827">
              <w:t xml:space="preserve">is 14 days by default, but it </w:t>
            </w:r>
            <w:r>
              <w:t xml:space="preserve">can be </w:t>
            </w:r>
            <w:r w:rsidR="00BC6BF1">
              <w:t>increased to up to 30 days</w:t>
            </w:r>
            <w:r>
              <w:t>.</w:t>
            </w:r>
            <w:r w:rsidR="00BC6BF1">
              <w:t xml:space="preserve"> </w:t>
            </w:r>
            <w:r w:rsidR="00EF7654">
              <w:t xml:space="preserve">As part of the most recent service update, most administrators should be able to configure the Single Item Recovery period through Remote PowerShell (RetainDeletedItemsFor).  Some customers </w:t>
            </w:r>
            <w:r w:rsidR="004F65D1">
              <w:t xml:space="preserve">have not yet received this update and will </w:t>
            </w:r>
            <w:r w:rsidR="00EF7654">
              <w:t xml:space="preserve">need to </w:t>
            </w:r>
            <w:r w:rsidR="004F65D1">
              <w:t xml:space="preserve">continue </w:t>
            </w:r>
            <w:r w:rsidR="00EF7654">
              <w:t>contact</w:t>
            </w:r>
            <w:r w:rsidR="004F65D1">
              <w:t>ing</w:t>
            </w:r>
            <w:r w:rsidR="00EF7654">
              <w:t xml:space="preserve"> Office 365 support</w:t>
            </w:r>
            <w:r w:rsidR="004F65D1">
              <w:t xml:space="preserve"> to make this adjustment</w:t>
            </w:r>
            <w:r w:rsidR="00EF7654">
              <w:t>.</w:t>
            </w:r>
          </w:p>
        </w:tc>
      </w:tr>
    </w:tbl>
    <w:p w14:paraId="19290AAB" w14:textId="35470A1D" w:rsidR="00A21BCC" w:rsidRDefault="006610C0" w:rsidP="00A21BCC">
      <w:pPr>
        <w:pStyle w:val="BPOSNormal"/>
      </w:pPr>
      <w:r>
        <w:br/>
      </w:r>
      <w:r w:rsidR="00A21BCC">
        <w:t xml:space="preserve">Single Item Recovery can be disabled using Remote PowerShell.  See the help topic </w:t>
      </w:r>
      <w:hyperlink r:id="rId32" w:anchor="disable" w:history="1">
        <w:r w:rsidR="00A21BCC" w:rsidRPr="00ED7588">
          <w:rPr>
            <w:rStyle w:val="Hyperlink"/>
            <w:rFonts w:cs="Segoe UI"/>
            <w:szCs w:val="20"/>
          </w:rPr>
          <w:t>Disable single item recovery</w:t>
        </w:r>
      </w:hyperlink>
      <w:r w:rsidR="00A21BCC">
        <w:rPr>
          <w:rFonts w:cs="Segoe UI"/>
          <w:szCs w:val="20"/>
        </w:rPr>
        <w:t xml:space="preserve"> </w:t>
      </w:r>
      <w:r w:rsidR="00A21BCC">
        <w:t>for details.</w:t>
      </w:r>
    </w:p>
    <w:p w14:paraId="45189D2C" w14:textId="25E27172" w:rsidR="00A21BCC" w:rsidRDefault="000B00DA" w:rsidP="00A21BCC">
      <w:pPr>
        <w:pStyle w:val="BPOSNormal"/>
      </w:pPr>
      <w:r>
        <w:t xml:space="preserve">If </w:t>
      </w:r>
      <w:r w:rsidR="00395215">
        <w:t>an administrator has</w:t>
      </w:r>
      <w:r>
        <w:t xml:space="preserve"> placed a user’s mailbox on legal hold, </w:t>
      </w:r>
      <w:r w:rsidR="00CE6E48">
        <w:t xml:space="preserve">purged </w:t>
      </w:r>
      <w:r w:rsidRPr="00FA3BC9">
        <w:t xml:space="preserve">items </w:t>
      </w:r>
      <w:r>
        <w:t>are</w:t>
      </w:r>
      <w:r w:rsidRPr="00FA3BC9">
        <w:t xml:space="preserve"> retained</w:t>
      </w:r>
      <w:r w:rsidR="008E1512">
        <w:t xml:space="preserve"> indefinitely</w:t>
      </w:r>
      <w:r w:rsidR="004136CA">
        <w:t xml:space="preserve"> and </w:t>
      </w:r>
      <w:r w:rsidR="00232D1D">
        <w:t xml:space="preserve">the </w:t>
      </w:r>
      <w:r w:rsidR="008E1512">
        <w:t>14-day window does not apply</w:t>
      </w:r>
      <w:r w:rsidR="00395215">
        <w:t>.</w:t>
      </w:r>
      <w:r w:rsidR="00F316DB">
        <w:t xml:space="preserve"> </w:t>
      </w:r>
    </w:p>
    <w:p w14:paraId="50C0A181" w14:textId="77777777" w:rsidR="00A859D2" w:rsidRDefault="00A859D2" w:rsidP="001A64E4">
      <w:pPr>
        <w:pStyle w:val="Heading2pt14"/>
      </w:pPr>
      <w:bookmarkStart w:id="50" w:name="_Toc299524553"/>
      <w:r>
        <w:t>D</w:t>
      </w:r>
      <w:r w:rsidRPr="009B16FF">
        <w:t xml:space="preserve">eleted </w:t>
      </w:r>
      <w:r>
        <w:t>Mailbox Recovery</w:t>
      </w:r>
      <w:bookmarkEnd w:id="50"/>
    </w:p>
    <w:p w14:paraId="50C0A182" w14:textId="77777777" w:rsidR="00A859D2" w:rsidRDefault="0090232F" w:rsidP="00C44EA6">
      <w:pPr>
        <w:pStyle w:val="BPOSNormal"/>
      </w:pPr>
      <w:r w:rsidRPr="0090232F">
        <w:t>When an Exchange Online mailbox is deleted, its contents are recoverable for 30 days. A recovered mailbox contains all of the data stored in it at the time it was deleted. After 30 days, the mailbox is not recoverable. Administrators can recover a deleted mailbox using the Exchange Control Panel</w:t>
      </w:r>
      <w:r w:rsidR="00A859D2">
        <w:t>.</w:t>
      </w:r>
    </w:p>
    <w:p w14:paraId="50C0A183" w14:textId="77777777" w:rsidR="00A859D2" w:rsidRDefault="0090232F" w:rsidP="00C44EA6">
      <w:pPr>
        <w:pStyle w:val="BPOSNormal"/>
      </w:pPr>
      <w:r w:rsidRPr="0090232F">
        <w:t>If the mailbox was originally deleted from the Exchange Control Panel and the user's account still exists in the Microsoft Online Services Portal, the administrator can recover the mailbox without assistance. If the user's account was deleted from the Microsoft Online Services Portal, then a call to Office 365 support is required in order to restore the Microsoft Online account so it can be linked to the recovered mailbox</w:t>
      </w:r>
      <w:r w:rsidR="00373CFC">
        <w:t>.</w:t>
      </w:r>
    </w:p>
    <w:p w14:paraId="554FDDF5" w14:textId="4FD6A076" w:rsidR="00E2777D" w:rsidRDefault="00E2777D" w:rsidP="00C44EA6">
      <w:pPr>
        <w:pStyle w:val="BPOSNormal"/>
      </w:pPr>
      <w:r>
        <w:lastRenderedPageBreak/>
        <w:t>When a shared mailbox is deleted, it is not listed in the Exchange Control Panel, and thus the contents are not recoverable.</w:t>
      </w:r>
    </w:p>
    <w:p w14:paraId="50C0A184" w14:textId="77777777" w:rsidR="0090232F" w:rsidRDefault="0090232F" w:rsidP="00C44EA6">
      <w:pPr>
        <w:pStyle w:val="BPOSNormal"/>
      </w:pPr>
      <w:r>
        <w:t xml:space="preserve">See the help topic </w:t>
      </w:r>
      <w:hyperlink r:id="rId33" w:history="1">
        <w:r>
          <w:rPr>
            <w:rStyle w:val="Hyperlink"/>
          </w:rPr>
          <w:t>Recover a Deleted Mailbox</w:t>
        </w:r>
      </w:hyperlink>
      <w:r>
        <w:t xml:space="preserve"> for details.</w:t>
      </w:r>
    </w:p>
    <w:p w14:paraId="50C0A185" w14:textId="77777777" w:rsidR="001F5E93" w:rsidRDefault="001F5E93" w:rsidP="001A64E4">
      <w:pPr>
        <w:pStyle w:val="Heading2pt14"/>
      </w:pPr>
      <w:bookmarkStart w:id="51" w:name="_Toc299524554"/>
      <w:r>
        <w:t>Mailbox Backup</w:t>
      </w:r>
      <w:bookmarkEnd w:id="51"/>
    </w:p>
    <w:p w14:paraId="50C0A186" w14:textId="77777777" w:rsidR="001F5E93" w:rsidRDefault="001F5E93" w:rsidP="001F5E93">
      <w:pPr>
        <w:pStyle w:val="BPOSNormal"/>
      </w:pPr>
      <w:r>
        <w:t xml:space="preserve">Exchange Online mailboxes are replicated to multiple database copies, in geographically dispersed Microsoft data centers, to provide data restoration capability in the event of a messaging infrastructure failure. For large-scale failures, </w:t>
      </w:r>
      <w:r w:rsidR="00603C90">
        <w:t xml:space="preserve">service </w:t>
      </w:r>
      <w:r>
        <w:t>continuity management is initiated.</w:t>
      </w:r>
    </w:p>
    <w:p w14:paraId="50C0A187" w14:textId="77777777" w:rsidR="001F5E93" w:rsidRDefault="00E979AD" w:rsidP="001A64E4">
      <w:pPr>
        <w:pStyle w:val="Heading2pt14"/>
      </w:pPr>
      <w:bookmarkStart w:id="52" w:name="_Toc299524555"/>
      <w:r>
        <w:t xml:space="preserve">Service </w:t>
      </w:r>
      <w:r w:rsidR="001F5E93">
        <w:t>Continuity Management</w:t>
      </w:r>
      <w:bookmarkEnd w:id="52"/>
      <w:r w:rsidR="001F5E93">
        <w:t xml:space="preserve"> </w:t>
      </w:r>
    </w:p>
    <w:p w14:paraId="50C0A188" w14:textId="77777777" w:rsidR="001F5E93" w:rsidRDefault="001F5E93" w:rsidP="00963F7F">
      <w:pPr>
        <w:pStyle w:val="BodyText0"/>
      </w:pPr>
      <w:r>
        <w:t xml:space="preserve">Exchange Online is hosted in Microsoft-managed, enterprise-level data centers that are designed to operate highly available online services. Exchange Online </w:t>
      </w:r>
      <w:r w:rsidR="00535E79">
        <w:t>provides</w:t>
      </w:r>
      <w:r w:rsidR="00053851">
        <w:t xml:space="preserve"> </w:t>
      </w:r>
      <w:r w:rsidR="00535E79">
        <w:t xml:space="preserve">a financially-backed Service Level Agreement (SLA) with </w:t>
      </w:r>
      <w:r w:rsidR="00485E43">
        <w:t xml:space="preserve">a </w:t>
      </w:r>
      <w:r w:rsidR="006356EF">
        <w:t xml:space="preserve">99.9 percent uptime </w:t>
      </w:r>
      <w:r w:rsidR="006E2A93">
        <w:t>guarantee</w:t>
      </w:r>
      <w:r>
        <w:t xml:space="preserve">. </w:t>
      </w:r>
    </w:p>
    <w:p w14:paraId="50C0A189" w14:textId="77777777" w:rsidR="001F5E93" w:rsidRDefault="00121E8E" w:rsidP="00963F7F">
      <w:pPr>
        <w:pStyle w:val="BodyText0"/>
      </w:pPr>
      <w:r>
        <w:t>H</w:t>
      </w:r>
      <w:r w:rsidR="001F5E93">
        <w:t>ardware failures, natural disasters, and human error</w:t>
      </w:r>
      <w:r>
        <w:t xml:space="preserve"> all have the potential to affect service availability</w:t>
      </w:r>
      <w:r w:rsidR="001F5E93">
        <w:t xml:space="preserve">. To address this, Exchange Online offers </w:t>
      </w:r>
      <w:r w:rsidR="00E979AD">
        <w:t xml:space="preserve">service </w:t>
      </w:r>
      <w:r w:rsidR="001F5E93">
        <w:t>continuity management, a process for managing risks to ensure that</w:t>
      </w:r>
      <w:r w:rsidR="00F76189">
        <w:t xml:space="preserve"> the</w:t>
      </w:r>
      <w:r w:rsidR="001F5E93">
        <w:t xml:space="preserve"> </w:t>
      </w:r>
      <w:r w:rsidR="009D2CB6">
        <w:t>Exchange Online</w:t>
      </w:r>
      <w:r w:rsidR="001F5E93">
        <w:t xml:space="preserve"> infrastructure is capable of providing continuing services if </w:t>
      </w:r>
      <w:r w:rsidR="006E2A93">
        <w:t>unexpected events occur</w:t>
      </w:r>
      <w:r w:rsidR="001F5E93">
        <w:t xml:space="preserve">. </w:t>
      </w:r>
      <w:r w:rsidR="00982345">
        <w:t xml:space="preserve">Service </w:t>
      </w:r>
      <w:r w:rsidR="001F5E93">
        <w:t xml:space="preserve">continuity management for Exchange Online includes provisions to quickly recover from </w:t>
      </w:r>
      <w:r w:rsidR="006E2A93">
        <w:t>these</w:t>
      </w:r>
      <w:r w:rsidR="001F5E93">
        <w:t xml:space="preserve"> events.</w:t>
      </w:r>
    </w:p>
    <w:p w14:paraId="50C0A18A" w14:textId="43E255BD" w:rsidR="00E7283A" w:rsidRDefault="00E7283A" w:rsidP="00963F7F">
      <w:pPr>
        <w:pStyle w:val="BodyText0"/>
        <w:rPr>
          <w:color w:val="000000" w:themeColor="text1"/>
        </w:rPr>
      </w:pPr>
      <w:r w:rsidRPr="00F379EA">
        <w:rPr>
          <w:color w:val="000000" w:themeColor="text1"/>
        </w:rPr>
        <w:t xml:space="preserve">Two metrics commonly used in </w:t>
      </w:r>
      <w:r w:rsidR="00E979AD">
        <w:rPr>
          <w:color w:val="000000" w:themeColor="text1"/>
        </w:rPr>
        <w:t>service</w:t>
      </w:r>
      <w:r w:rsidRPr="00F379EA">
        <w:rPr>
          <w:color w:val="000000" w:themeColor="text1"/>
        </w:rPr>
        <w:t xml:space="preserve"> continuity management to evaluate disaster recovery solutions are a </w:t>
      </w:r>
      <w:r w:rsidRPr="00E93BDD">
        <w:rPr>
          <w:i/>
          <w:color w:val="000000" w:themeColor="text1"/>
        </w:rPr>
        <w:t>recovery time objective</w:t>
      </w:r>
      <w:r w:rsidRPr="00F379EA">
        <w:rPr>
          <w:color w:val="000000" w:themeColor="text1"/>
        </w:rPr>
        <w:t xml:space="preserve"> (RTO), which measures the time between a system disaster and the time when the system is again operational, and a </w:t>
      </w:r>
      <w:r w:rsidRPr="00E93BDD">
        <w:rPr>
          <w:i/>
          <w:color w:val="000000" w:themeColor="text1"/>
        </w:rPr>
        <w:t>recovery point objective</w:t>
      </w:r>
      <w:r w:rsidRPr="00F379EA">
        <w:rPr>
          <w:color w:val="000000" w:themeColor="text1"/>
        </w:rPr>
        <w:t xml:space="preserve"> (RPO), which</w:t>
      </w:r>
      <w:r w:rsidR="00603C90">
        <w:rPr>
          <w:color w:val="000000" w:themeColor="text1"/>
        </w:rPr>
        <w:t xml:space="preserve"> </w:t>
      </w:r>
      <w:r w:rsidR="00603C90">
        <w:rPr>
          <w:rFonts w:cs="Calibri"/>
        </w:rPr>
        <w:t xml:space="preserve">is a time representation of the possible data loss that occurred as a result of the recovery from the unexpected </w:t>
      </w:r>
      <w:r w:rsidR="009269EF">
        <w:rPr>
          <w:rFonts w:cs="Calibri"/>
        </w:rPr>
        <w:t>event</w:t>
      </w:r>
      <w:r w:rsidR="009269EF" w:rsidRPr="00F379EA">
        <w:rPr>
          <w:color w:val="000000" w:themeColor="text1"/>
        </w:rPr>
        <w:t xml:space="preserve">. </w:t>
      </w:r>
    </w:p>
    <w:p w14:paraId="50C0A18B" w14:textId="77777777" w:rsidR="00E7283A" w:rsidRDefault="00E7283A" w:rsidP="00963F7F">
      <w:pPr>
        <w:pStyle w:val="BodyText0"/>
      </w:pPr>
      <w:r>
        <w:t>Exchange Online has set an RPO and RTO for client messaging services in the event of a disaster:</w:t>
      </w:r>
    </w:p>
    <w:p w14:paraId="50C0A18C" w14:textId="77777777" w:rsidR="00E7283A" w:rsidRDefault="00AB6D2B" w:rsidP="00B40381">
      <w:pPr>
        <w:pStyle w:val="BPOSBullets1"/>
      </w:pPr>
      <w:r>
        <w:rPr>
          <w:b/>
        </w:rPr>
        <w:t>Nearly i</w:t>
      </w:r>
      <w:r w:rsidR="00E7283A">
        <w:rPr>
          <w:b/>
        </w:rPr>
        <w:t>nstantaneous RPO:</w:t>
      </w:r>
      <w:r w:rsidR="00E7283A">
        <w:t xml:space="preserve"> Microsoft protects your Exchange Online data and makes a nearly instantaneous copy of your data.</w:t>
      </w:r>
    </w:p>
    <w:p w14:paraId="50C0A18D" w14:textId="77777777" w:rsidR="00E7283A" w:rsidRPr="00B40381" w:rsidRDefault="00B40381" w:rsidP="00B40381">
      <w:pPr>
        <w:pStyle w:val="BPOSBullets1"/>
      </w:pPr>
      <w:r w:rsidRPr="00B40381">
        <w:rPr>
          <w:b/>
          <w:bCs/>
        </w:rPr>
        <w:t>1 hour RTO:</w:t>
      </w:r>
      <w:r w:rsidRPr="00B40381">
        <w:t xml:space="preserve"> Organizations will be able to resume service within 60 minutes after service disruption if a disaster incapacitates a hosting data center.</w:t>
      </w:r>
    </w:p>
    <w:p w14:paraId="50C0A18E" w14:textId="77777777" w:rsidR="006A2E67" w:rsidRDefault="006A2E67" w:rsidP="00330C9A">
      <w:pPr>
        <w:rPr>
          <w:rFonts w:eastAsia="Batang"/>
          <w:lang w:eastAsia="ko-KR"/>
        </w:rPr>
      </w:pPr>
      <w:r>
        <w:rPr>
          <w:rFonts w:eastAsia="Batang"/>
          <w:lang w:eastAsia="ko-KR"/>
        </w:rPr>
        <w:t>The following conditions apply to service continuity management:</w:t>
      </w:r>
    </w:p>
    <w:p w14:paraId="50C0A18F" w14:textId="77777777" w:rsidR="00F60AD2" w:rsidRDefault="00F60AD2" w:rsidP="006A2E67">
      <w:pPr>
        <w:pStyle w:val="ListBulletedItem1"/>
      </w:pPr>
      <w:r>
        <w:t xml:space="preserve">Please see the </w:t>
      </w:r>
      <w:r w:rsidR="000126BA" w:rsidRPr="000126BA">
        <w:rPr>
          <w:i/>
        </w:rPr>
        <w:t xml:space="preserve">Office 365 </w:t>
      </w:r>
      <w:r>
        <w:rPr>
          <w:i/>
        </w:rPr>
        <w:t>Identity Service D</w:t>
      </w:r>
      <w:r w:rsidRPr="00F60AD2">
        <w:rPr>
          <w:i/>
        </w:rPr>
        <w:t>escription</w:t>
      </w:r>
      <w:r>
        <w:t xml:space="preserve"> for recovery times and other details related to </w:t>
      </w:r>
      <w:r w:rsidR="00FD6852">
        <w:t>sign-in</w:t>
      </w:r>
      <w:r>
        <w:t xml:space="preserve"> and provisioning of new users and new tenants.</w:t>
      </w:r>
    </w:p>
    <w:p w14:paraId="50C0A190" w14:textId="77777777" w:rsidR="006A2E67" w:rsidRDefault="006A2E67" w:rsidP="006A2E67">
      <w:pPr>
        <w:pStyle w:val="ListBulletedItem1"/>
      </w:pPr>
      <w:r>
        <w:t xml:space="preserve">Client access after </w:t>
      </w:r>
      <w:r w:rsidR="006E2A93">
        <w:t xml:space="preserve">recovery from </w:t>
      </w:r>
      <w:r>
        <w:t xml:space="preserve">a service disruption </w:t>
      </w:r>
      <w:r w:rsidR="006E2A93">
        <w:t xml:space="preserve">typically </w:t>
      </w:r>
      <w:r>
        <w:t>does not require reconfiguration on the part of Exchange Online subscribers.</w:t>
      </w:r>
    </w:p>
    <w:p w14:paraId="50C0A191" w14:textId="77777777" w:rsidR="006E2A93" w:rsidRDefault="006A2E67" w:rsidP="006B16DF">
      <w:pPr>
        <w:pStyle w:val="ListBulletedItem1"/>
      </w:pPr>
      <w:r>
        <w:t>To achieve the stated recovery times</w:t>
      </w:r>
      <w:r w:rsidR="006E2A93">
        <w:t xml:space="preserve">, </w:t>
      </w:r>
      <w:r w:rsidR="006E2A93">
        <w:rPr>
          <w:rFonts w:cs="Calibri"/>
        </w:rPr>
        <w:t xml:space="preserve">customer networking infrastructure must honor the DNS record Time to Live (TTL) of 5 minutes. Customers that have customized their client DNS settings and set a longer TTL </w:t>
      </w:r>
      <w:r>
        <w:t>may experience longer recovery times.</w:t>
      </w:r>
    </w:p>
    <w:p w14:paraId="50C0A192" w14:textId="14CC6B8F" w:rsidR="00F60AD2" w:rsidRPr="002D7CE0" w:rsidRDefault="006A2E67" w:rsidP="006B16DF">
      <w:pPr>
        <w:pStyle w:val="ListBulletedItem1"/>
      </w:pPr>
      <w:r w:rsidRPr="006B16DF">
        <w:t xml:space="preserve">After RPO and RTO objectives are met, there is a period of time before full data center redundancy is restored </w:t>
      </w:r>
      <w:r w:rsidR="006E2A93">
        <w:t>for</w:t>
      </w:r>
      <w:r w:rsidR="006E2A93" w:rsidRPr="006B16DF">
        <w:t xml:space="preserve"> </w:t>
      </w:r>
      <w:r w:rsidRPr="006B16DF">
        <w:t xml:space="preserve">the service. For example, </w:t>
      </w:r>
      <w:r w:rsidR="006B16DF" w:rsidRPr="006B16DF">
        <w:t xml:space="preserve">Data Center </w:t>
      </w:r>
      <w:r w:rsidRPr="006B16DF">
        <w:t>1 fail</w:t>
      </w:r>
      <w:r w:rsidR="00603C90">
        <w:t>s</w:t>
      </w:r>
      <w:r w:rsidRPr="006B16DF">
        <w:t xml:space="preserve"> but </w:t>
      </w:r>
      <w:r w:rsidR="006E2A93">
        <w:t xml:space="preserve">services </w:t>
      </w:r>
      <w:r w:rsidRPr="006B16DF">
        <w:t xml:space="preserve">are restored by resources in </w:t>
      </w:r>
      <w:r w:rsidR="006B16DF" w:rsidRPr="006B16DF">
        <w:t xml:space="preserve">Data Center </w:t>
      </w:r>
      <w:r w:rsidRPr="006B16DF">
        <w:t>2.</w:t>
      </w:r>
      <w:r w:rsidR="00F316DB">
        <w:t xml:space="preserve"> </w:t>
      </w:r>
      <w:r w:rsidR="002D7CE0">
        <w:t>There</w:t>
      </w:r>
      <w:r w:rsidRPr="006B16DF">
        <w:t xml:space="preserve"> may be a period of time until services </w:t>
      </w:r>
      <w:r w:rsidR="009269EF" w:rsidRPr="006B16DF">
        <w:t>in Data</w:t>
      </w:r>
      <w:r w:rsidR="006B16DF" w:rsidRPr="006B16DF">
        <w:t xml:space="preserve"> Center </w:t>
      </w:r>
      <w:r w:rsidRPr="006B16DF">
        <w:t xml:space="preserve">2 have service continuity support either by restored resources </w:t>
      </w:r>
      <w:r w:rsidR="009269EF" w:rsidRPr="006B16DF">
        <w:t>in Data</w:t>
      </w:r>
      <w:r w:rsidR="006B16DF" w:rsidRPr="006B16DF">
        <w:t xml:space="preserve"> Center </w:t>
      </w:r>
      <w:r w:rsidRPr="006B16DF">
        <w:t xml:space="preserve">1 or new resources </w:t>
      </w:r>
      <w:r w:rsidR="009269EF" w:rsidRPr="006B16DF">
        <w:t>in Data</w:t>
      </w:r>
      <w:r w:rsidR="006B16DF" w:rsidRPr="006B16DF">
        <w:t xml:space="preserve"> Center </w:t>
      </w:r>
      <w:r w:rsidRPr="006B16DF">
        <w:t>3.</w:t>
      </w:r>
      <w:r w:rsidR="002D7CE0">
        <w:t xml:space="preserve"> </w:t>
      </w:r>
      <w:r w:rsidR="002D7CE0">
        <w:rPr>
          <w:rFonts w:cs="Calibri"/>
        </w:rPr>
        <w:t>Service Level agreements apply during this time.</w:t>
      </w:r>
    </w:p>
    <w:p w14:paraId="50C0A193" w14:textId="77777777" w:rsidR="002D7CE0" w:rsidRDefault="002D7CE0" w:rsidP="002D7CE0">
      <w:pPr>
        <w:pStyle w:val="ListBulletedItem1"/>
        <w:numPr>
          <w:ilvl w:val="0"/>
          <w:numId w:val="0"/>
        </w:numPr>
        <w:ind w:left="360"/>
      </w:pPr>
      <w:r>
        <w:t>You can obtain the most current information related to a service interrupting event by logging into the Service Health Dashboard</w:t>
      </w:r>
      <w:r w:rsidR="00603C90">
        <w:t xml:space="preserve"> </w:t>
      </w:r>
      <w:r w:rsidR="00603C90">
        <w:rPr>
          <w:rFonts w:cs="Calibri"/>
        </w:rPr>
        <w:t xml:space="preserve">at </w:t>
      </w:r>
      <w:hyperlink r:id="rId34" w:history="1">
        <w:r w:rsidR="00217F70" w:rsidRPr="008B0E3B">
          <w:rPr>
            <w:rStyle w:val="Hyperlink"/>
            <w:rFonts w:cs="Calibri"/>
            <w:szCs w:val="20"/>
          </w:rPr>
          <w:t>https://portal.microsoftonline.com</w:t>
        </w:r>
      </w:hyperlink>
      <w:r>
        <w:t>.</w:t>
      </w:r>
    </w:p>
    <w:p w14:paraId="50C0A195" w14:textId="77777777" w:rsidR="00C42484" w:rsidRPr="00330C9A" w:rsidRDefault="00C42484" w:rsidP="00330C9A"/>
    <w:p w14:paraId="50C0A196" w14:textId="77777777" w:rsidR="00A12628" w:rsidRPr="00C44EA6" w:rsidRDefault="00A12628" w:rsidP="001A64E4">
      <w:pPr>
        <w:pStyle w:val="Heading1"/>
      </w:pPr>
      <w:bookmarkStart w:id="53" w:name="_Toc210991901"/>
      <w:bookmarkStart w:id="54" w:name="_Toc210991902"/>
      <w:bookmarkStart w:id="55" w:name="_Toc210991904"/>
      <w:bookmarkStart w:id="56" w:name="_Toc210991905"/>
      <w:bookmarkStart w:id="57" w:name="_Toc210101706"/>
      <w:bookmarkStart w:id="58" w:name="_Toc210113515"/>
      <w:bookmarkStart w:id="59" w:name="_Toc210402941"/>
      <w:bookmarkStart w:id="60" w:name="_Toc210101707"/>
      <w:bookmarkStart w:id="61" w:name="_Toc210113516"/>
      <w:bookmarkStart w:id="62" w:name="_Toc210402942"/>
      <w:bookmarkStart w:id="63" w:name="_Toc210101708"/>
      <w:bookmarkStart w:id="64" w:name="_Toc210113517"/>
      <w:bookmarkStart w:id="65" w:name="_Toc210402943"/>
      <w:bookmarkStart w:id="66" w:name="_Toc210101709"/>
      <w:bookmarkStart w:id="67" w:name="_Toc210113518"/>
      <w:bookmarkStart w:id="68" w:name="_Toc210402944"/>
      <w:bookmarkStart w:id="69" w:name="_Toc210021865"/>
      <w:bookmarkStart w:id="70" w:name="_Toc210021966"/>
      <w:bookmarkStart w:id="71" w:name="_Toc210033386"/>
      <w:bookmarkStart w:id="72" w:name="_Toc210033560"/>
      <w:bookmarkStart w:id="73" w:name="_Toc210034789"/>
      <w:bookmarkStart w:id="74" w:name="_Toc210039611"/>
      <w:bookmarkStart w:id="75" w:name="_Toc210101710"/>
      <w:bookmarkStart w:id="76" w:name="_Toc210113519"/>
      <w:bookmarkStart w:id="77" w:name="_Toc210402945"/>
      <w:bookmarkStart w:id="78" w:name="_Toc210021866"/>
      <w:bookmarkStart w:id="79" w:name="_Toc210021967"/>
      <w:bookmarkStart w:id="80" w:name="_Toc210033387"/>
      <w:bookmarkStart w:id="81" w:name="_Toc210033561"/>
      <w:bookmarkStart w:id="82" w:name="_Toc210034790"/>
      <w:bookmarkStart w:id="83" w:name="_Toc210039612"/>
      <w:bookmarkStart w:id="84" w:name="_Toc210101711"/>
      <w:bookmarkStart w:id="85" w:name="_Toc210113520"/>
      <w:bookmarkStart w:id="86" w:name="_Toc210402946"/>
      <w:bookmarkStart w:id="87" w:name="_Toc210021867"/>
      <w:bookmarkStart w:id="88" w:name="_Toc210021968"/>
      <w:bookmarkStart w:id="89" w:name="_Toc210033388"/>
      <w:bookmarkStart w:id="90" w:name="_Toc210033562"/>
      <w:bookmarkStart w:id="91" w:name="_Toc210034791"/>
      <w:bookmarkStart w:id="92" w:name="_Toc210039613"/>
      <w:bookmarkStart w:id="93" w:name="_Toc210101712"/>
      <w:bookmarkStart w:id="94" w:name="_Toc210113521"/>
      <w:bookmarkStart w:id="95" w:name="_Toc210402947"/>
      <w:bookmarkStart w:id="96" w:name="_Toc210021868"/>
      <w:bookmarkStart w:id="97" w:name="_Toc210021969"/>
      <w:bookmarkStart w:id="98" w:name="_Toc210033389"/>
      <w:bookmarkStart w:id="99" w:name="_Toc210033563"/>
      <w:bookmarkStart w:id="100" w:name="_Toc210034792"/>
      <w:bookmarkStart w:id="101" w:name="_Toc210039614"/>
      <w:bookmarkStart w:id="102" w:name="_Toc210101713"/>
      <w:bookmarkStart w:id="103" w:name="_Toc210113522"/>
      <w:bookmarkStart w:id="104" w:name="_Toc210402948"/>
      <w:bookmarkStart w:id="105" w:name="_Toc210021869"/>
      <w:bookmarkStart w:id="106" w:name="_Toc210021970"/>
      <w:bookmarkStart w:id="107" w:name="_Toc210033390"/>
      <w:bookmarkStart w:id="108" w:name="_Toc210033564"/>
      <w:bookmarkStart w:id="109" w:name="_Toc210034793"/>
      <w:bookmarkStart w:id="110" w:name="_Toc210039615"/>
      <w:bookmarkStart w:id="111" w:name="_Toc210101714"/>
      <w:bookmarkStart w:id="112" w:name="_Toc210113523"/>
      <w:bookmarkStart w:id="113" w:name="_Toc210402949"/>
      <w:bookmarkStart w:id="114" w:name="_Toc210021911"/>
      <w:bookmarkStart w:id="115" w:name="_Toc210022012"/>
      <w:bookmarkStart w:id="116" w:name="_Toc210033432"/>
      <w:bookmarkStart w:id="117" w:name="_Toc210033606"/>
      <w:bookmarkStart w:id="118" w:name="_Toc210034835"/>
      <w:bookmarkStart w:id="119" w:name="_Toc210039657"/>
      <w:bookmarkStart w:id="120" w:name="_Toc210101756"/>
      <w:bookmarkStart w:id="121" w:name="_Toc210113565"/>
      <w:bookmarkStart w:id="122" w:name="_Toc210402991"/>
      <w:bookmarkStart w:id="123" w:name="_Toc198453068"/>
      <w:bookmarkStart w:id="124" w:name="_Toc299524556"/>
      <w:bookmarkStart w:id="125" w:name="_Toc162512856"/>
      <w:bookmarkStart w:id="126" w:name="_Toc162957306"/>
      <w:bookmarkStart w:id="127" w:name="_Toc1980165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C44EA6">
        <w:lastRenderedPageBreak/>
        <w:t>Access</w:t>
      </w:r>
      <w:r w:rsidR="00122D29">
        <w:t xml:space="preserve"> to</w:t>
      </w:r>
      <w:r w:rsidRPr="00C44EA6">
        <w:t xml:space="preserve"> Exchange Online</w:t>
      </w:r>
      <w:bookmarkEnd w:id="124"/>
    </w:p>
    <w:p w14:paraId="50C0A197" w14:textId="77777777" w:rsidR="00596DB6" w:rsidRDefault="00347715" w:rsidP="00C44EA6">
      <w:pPr>
        <w:pStyle w:val="BPOSNormal"/>
      </w:pPr>
      <w:r>
        <w:t>Exchange</w:t>
      </w:r>
      <w:r w:rsidR="00596DB6">
        <w:t xml:space="preserve"> Online allows users to connect to their mailboxes from a</w:t>
      </w:r>
      <w:r w:rsidR="00960D59">
        <w:t xml:space="preserve"> variety of</w:t>
      </w:r>
      <w:r w:rsidR="0022554C">
        <w:t xml:space="preserve"> devices and </w:t>
      </w:r>
      <w:r w:rsidR="00960D59">
        <w:t>platforms</w:t>
      </w:r>
      <w:r w:rsidR="003744E6">
        <w:t>.</w:t>
      </w:r>
      <w:r w:rsidR="001F26F7">
        <w:t xml:space="preserve"> </w:t>
      </w:r>
      <w:r w:rsidR="00203761">
        <w:t xml:space="preserve">All network connectivity occurs </w:t>
      </w:r>
      <w:r w:rsidR="00471BE5">
        <w:t xml:space="preserve">over the </w:t>
      </w:r>
      <w:r w:rsidR="00122D29">
        <w:t>I</w:t>
      </w:r>
      <w:r w:rsidR="00471BE5">
        <w:t>nternet</w:t>
      </w:r>
      <w:r w:rsidR="00DF10E0">
        <w:t>, and</w:t>
      </w:r>
      <w:r w:rsidR="00C87730">
        <w:t xml:space="preserve"> </w:t>
      </w:r>
      <w:r w:rsidR="000D7CB6">
        <w:t>VPN connections are not required</w:t>
      </w:r>
      <w:r w:rsidR="00C87730">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00"/>
      </w:tblGrid>
      <w:tr w:rsidR="005B3ECB" w:rsidRPr="00DE30AA" w14:paraId="50C0A199" w14:textId="77777777" w:rsidTr="001F5E93">
        <w:trPr>
          <w:tblCellSpacing w:w="15" w:type="dxa"/>
        </w:trPr>
        <w:tc>
          <w:tcPr>
            <w:tcW w:w="0" w:type="auto"/>
            <w:shd w:val="clear" w:color="auto" w:fill="EDEDED"/>
            <w:tcMar>
              <w:top w:w="75" w:type="dxa"/>
              <w:left w:w="75" w:type="dxa"/>
              <w:bottom w:w="75" w:type="dxa"/>
              <w:right w:w="75" w:type="dxa"/>
            </w:tcMar>
            <w:hideMark/>
          </w:tcPr>
          <w:p w14:paraId="50C0A198" w14:textId="77777777" w:rsidR="005B3ECB" w:rsidRPr="00DE30AA" w:rsidRDefault="005B3ECB" w:rsidP="001F5E93">
            <w:pPr>
              <w:spacing w:after="0" w:line="259" w:lineRule="auto"/>
              <w:rPr>
                <w:rFonts w:cs="Arial"/>
                <w:b/>
                <w:bCs/>
                <w:color w:val="000000"/>
                <w:sz w:val="17"/>
                <w:szCs w:val="17"/>
              </w:rPr>
            </w:pPr>
            <w:r w:rsidRPr="00D36F42">
              <w:rPr>
                <w:rFonts w:cs="Arial"/>
                <w:b/>
                <w:noProof/>
                <w:color w:val="000000"/>
                <w:sz w:val="17"/>
                <w:szCs w:val="17"/>
              </w:rPr>
              <w:drawing>
                <wp:inline distT="0" distB="0" distL="0" distR="0" wp14:anchorId="50C0A5AA" wp14:editId="50C0A5AB">
                  <wp:extent cx="95250" cy="95250"/>
                  <wp:effectExtent l="19050" t="0" r="0" b="0"/>
                  <wp:docPr id="19"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9"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DE30AA">
              <w:rPr>
                <w:rFonts w:cs="Arial"/>
                <w:b/>
                <w:bCs/>
                <w:color w:val="000000"/>
                <w:sz w:val="17"/>
                <w:szCs w:val="17"/>
              </w:rPr>
              <w:t xml:space="preserve">Note </w:t>
            </w:r>
          </w:p>
        </w:tc>
      </w:tr>
      <w:tr w:rsidR="005B3ECB" w:rsidRPr="00DE30AA" w14:paraId="50C0A19B" w14:textId="77777777" w:rsidTr="001F5E93">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50C0A19A" w14:textId="77777777" w:rsidR="005B3ECB" w:rsidRPr="006373A3" w:rsidRDefault="009B4231" w:rsidP="006930DE">
            <w:pPr>
              <w:pStyle w:val="BPOSNote"/>
            </w:pPr>
            <w:r w:rsidRPr="009B4231">
              <w:t xml:space="preserve">Microsoft reserves the right to block or throttle </w:t>
            </w:r>
            <w:r w:rsidR="00A757FA">
              <w:t xml:space="preserve">connections from </w:t>
            </w:r>
            <w:r w:rsidR="00A42DA3">
              <w:t xml:space="preserve">any </w:t>
            </w:r>
            <w:r w:rsidRPr="009B4231">
              <w:t>client software</w:t>
            </w:r>
            <w:r w:rsidR="0061365D">
              <w:t xml:space="preserve"> </w:t>
            </w:r>
            <w:r w:rsidRPr="009B4231">
              <w:t>that negative</w:t>
            </w:r>
            <w:r w:rsidR="00E75D6D">
              <w:t>ly impact</w:t>
            </w:r>
            <w:r w:rsidR="006930DE">
              <w:t>s</w:t>
            </w:r>
            <w:r w:rsidR="00E75D6D">
              <w:t xml:space="preserve"> the health of the Exchange Online </w:t>
            </w:r>
            <w:r w:rsidRPr="009B4231">
              <w:t>service.</w:t>
            </w:r>
          </w:p>
        </w:tc>
      </w:tr>
    </w:tbl>
    <w:p w14:paraId="50C0A19C" w14:textId="77777777" w:rsidR="00A12628" w:rsidRDefault="00E40615" w:rsidP="00BD2731">
      <w:pPr>
        <w:pStyle w:val="Heading2pt14"/>
      </w:pPr>
      <w:bookmarkStart w:id="128" w:name="_Toc299524557"/>
      <w:r>
        <w:t xml:space="preserve">Microsoft </w:t>
      </w:r>
      <w:r w:rsidR="00A12628">
        <w:t>Outlook</w:t>
      </w:r>
      <w:bookmarkEnd w:id="128"/>
    </w:p>
    <w:p w14:paraId="50C0A19D" w14:textId="77777777" w:rsidR="00694497" w:rsidRPr="001875CF" w:rsidRDefault="00122D29" w:rsidP="00C44EA6">
      <w:pPr>
        <w:pStyle w:val="BPOSBulletIntro"/>
      </w:pPr>
      <w:r>
        <w:t xml:space="preserve">Microsoft </w:t>
      </w:r>
      <w:r w:rsidR="00FC299F" w:rsidRPr="00FC299F">
        <w:t>Outlook is a ric</w:t>
      </w:r>
      <w:r w:rsidR="00741779">
        <w:t xml:space="preserve">h </w:t>
      </w:r>
      <w:r w:rsidR="00D17E79">
        <w:t>email</w:t>
      </w:r>
      <w:r w:rsidR="00741779">
        <w:t xml:space="preserve"> program </w:t>
      </w:r>
      <w:r w:rsidR="00D72630">
        <w:t xml:space="preserve">that includes support for </w:t>
      </w:r>
      <w:r w:rsidR="00FC299F" w:rsidRPr="00FC299F">
        <w:t>calendar</w:t>
      </w:r>
      <w:r w:rsidR="00741779">
        <w:t>ing</w:t>
      </w:r>
      <w:r w:rsidR="00FC299F" w:rsidRPr="00FC299F">
        <w:t xml:space="preserve">, </w:t>
      </w:r>
      <w:r w:rsidR="00FA00FD">
        <w:t xml:space="preserve">contacts, </w:t>
      </w:r>
      <w:r w:rsidR="00D72630">
        <w:t xml:space="preserve">and </w:t>
      </w:r>
      <w:r w:rsidR="00FA00FD">
        <w:t>tasks</w:t>
      </w:r>
      <w:r w:rsidR="00DC2B3A">
        <w:t>.</w:t>
      </w:r>
      <w:r w:rsidR="00DC2B3A" w:rsidRPr="00FC299F">
        <w:t xml:space="preserve"> </w:t>
      </w:r>
      <w:r w:rsidR="004D6897">
        <w:t xml:space="preserve">Exchange Online </w:t>
      </w:r>
      <w:r w:rsidR="00395C87">
        <w:t>support</w:t>
      </w:r>
      <w:r w:rsidR="00F16ADD">
        <w:t>s</w:t>
      </w:r>
      <w:r w:rsidR="004D6897">
        <w:t xml:space="preserve"> </w:t>
      </w:r>
      <w:r>
        <w:t xml:space="preserve">Microsoft </w:t>
      </w:r>
      <w:r w:rsidR="004D6897">
        <w:t xml:space="preserve">Outlook 2010 and </w:t>
      </w:r>
      <w:r>
        <w:t xml:space="preserve">Microsoft Office </w:t>
      </w:r>
      <w:r w:rsidR="004D6897">
        <w:t>Outlook 2007</w:t>
      </w:r>
      <w:r w:rsidR="00E74379">
        <w:t xml:space="preserve">, including </w:t>
      </w:r>
      <w:r w:rsidR="001875CF">
        <w:t xml:space="preserve">key features such as: </w:t>
      </w:r>
    </w:p>
    <w:p w14:paraId="50C0A19E" w14:textId="77777777" w:rsidR="00B72E39" w:rsidRPr="007A587D" w:rsidRDefault="00A12628" w:rsidP="00E61B93">
      <w:pPr>
        <w:pStyle w:val="BPOSBullets1"/>
        <w:rPr>
          <w:b/>
        </w:rPr>
      </w:pPr>
      <w:r w:rsidRPr="007A587D">
        <w:rPr>
          <w:b/>
        </w:rPr>
        <w:t xml:space="preserve">Outlook </w:t>
      </w:r>
      <w:r w:rsidR="00871A46" w:rsidRPr="007A587D">
        <w:rPr>
          <w:b/>
        </w:rPr>
        <w:t>Anywher</w:t>
      </w:r>
      <w:r w:rsidR="00122D29" w:rsidRPr="007A587D">
        <w:rPr>
          <w:b/>
        </w:rPr>
        <w:t>e</w:t>
      </w:r>
      <w:r w:rsidR="00122D29" w:rsidRPr="00DF10E0">
        <w:t>:</w:t>
      </w:r>
      <w:r w:rsidR="00122D29">
        <w:t xml:space="preserve"> Outlook Anywhere</w:t>
      </w:r>
      <w:r w:rsidR="00871A46">
        <w:t xml:space="preserve"> </w:t>
      </w:r>
      <w:r>
        <w:t>lets</w:t>
      </w:r>
      <w:r w:rsidRPr="00AB3D68">
        <w:t xml:space="preserve"> </w:t>
      </w:r>
      <w:r>
        <w:t xml:space="preserve">Outlook users </w:t>
      </w:r>
      <w:r w:rsidRPr="00AB3D68">
        <w:t xml:space="preserve">connect to Exchange Online over the Internet </w:t>
      </w:r>
      <w:r w:rsidR="00F9206C">
        <w:t xml:space="preserve">with no need for a VPN connection. Communication between Outlook and Exchange Online occurs via an SSL-secured tunnel, </w:t>
      </w:r>
      <w:r w:rsidRPr="00AB3D68">
        <w:t>using the RPC</w:t>
      </w:r>
      <w:r>
        <w:t>-</w:t>
      </w:r>
      <w:r w:rsidRPr="00AB3D68">
        <w:t>over</w:t>
      </w:r>
      <w:r>
        <w:t>-</w:t>
      </w:r>
      <w:r w:rsidRPr="00AB3D68">
        <w:t>HT</w:t>
      </w:r>
      <w:r w:rsidR="00D24B62">
        <w:t>TP Windows networking component</w:t>
      </w:r>
      <w:r w:rsidR="007D4BB8">
        <w:t>.</w:t>
      </w:r>
    </w:p>
    <w:p w14:paraId="50C0A19F" w14:textId="77777777" w:rsidR="00C572A5" w:rsidRDefault="00A12628" w:rsidP="00E61B93">
      <w:pPr>
        <w:pStyle w:val="BPOSBullets1"/>
      </w:pPr>
      <w:r w:rsidRPr="00122D29">
        <w:rPr>
          <w:b/>
        </w:rPr>
        <w:t xml:space="preserve">Exchange Autodiscover </w:t>
      </w:r>
      <w:r w:rsidR="00122D29" w:rsidRPr="00122D29">
        <w:rPr>
          <w:b/>
        </w:rPr>
        <w:t>S</w:t>
      </w:r>
      <w:r w:rsidRPr="00122D29">
        <w:rPr>
          <w:b/>
        </w:rPr>
        <w:t>ervice</w:t>
      </w:r>
      <w:r w:rsidR="00122D29" w:rsidRPr="00DF10E0">
        <w:t>:</w:t>
      </w:r>
      <w:r w:rsidR="00374E07">
        <w:t xml:space="preserve"> </w:t>
      </w:r>
      <w:r w:rsidR="00122D29">
        <w:t xml:space="preserve">The Exchange Autodiscover </w:t>
      </w:r>
      <w:r w:rsidR="009C37E7">
        <w:t>s</w:t>
      </w:r>
      <w:r w:rsidR="00122D29">
        <w:t>ervice</w:t>
      </w:r>
      <w:r w:rsidR="00374E07">
        <w:t xml:space="preserve"> </w:t>
      </w:r>
      <w:r>
        <w:t xml:space="preserve">automatically configures Outlook to work with Exchange Online. </w:t>
      </w:r>
      <w:r w:rsidRPr="00903FFB">
        <w:t>Autodiscover enables</w:t>
      </w:r>
      <w:r w:rsidR="002E3F5D">
        <w:t xml:space="preserve"> </w:t>
      </w:r>
      <w:r w:rsidRPr="00903FFB">
        <w:t xml:space="preserve">Outlook </w:t>
      </w:r>
      <w:r>
        <w:t xml:space="preserve">users </w:t>
      </w:r>
      <w:r w:rsidRPr="00903FFB">
        <w:t>to receive</w:t>
      </w:r>
      <w:r>
        <w:t xml:space="preserve"> their required</w:t>
      </w:r>
      <w:r w:rsidRPr="00903FFB">
        <w:t xml:space="preserve"> profile settings directly from Exchange Online </w:t>
      </w:r>
      <w:r>
        <w:t xml:space="preserve">the first time they sign in with their </w:t>
      </w:r>
      <w:r w:rsidR="00D17E79">
        <w:t>email</w:t>
      </w:r>
      <w:r w:rsidR="009E702B">
        <w:t xml:space="preserve"> address</w:t>
      </w:r>
      <w:r>
        <w:t xml:space="preserve"> and password</w:t>
      </w:r>
      <w:r w:rsidR="00F0015E">
        <w:t>.</w:t>
      </w:r>
      <w:r w:rsidR="00DF10E0" w:rsidDel="00DF10E0">
        <w:t xml:space="preserve"> </w:t>
      </w:r>
    </w:p>
    <w:p w14:paraId="50C0A1A0" w14:textId="77777777" w:rsidR="00881999" w:rsidRDefault="00122D29" w:rsidP="00F76189">
      <w:pPr>
        <w:pStyle w:val="BPOSBullets1"/>
      </w:pPr>
      <w:r w:rsidRPr="002413F3">
        <w:rPr>
          <w:b/>
        </w:rPr>
        <w:t>Cached Exchange Mode</w:t>
      </w:r>
      <w:r w:rsidRPr="00DF10E0">
        <w:t>:</w:t>
      </w:r>
      <w:r>
        <w:t xml:space="preserve"> </w:t>
      </w:r>
      <w:r w:rsidR="00C572A5" w:rsidRPr="00C572A5">
        <w:t>Cached Exchange Mode</w:t>
      </w:r>
      <w:r w:rsidR="008D6AD1">
        <w:t xml:space="preserve"> </w:t>
      </w:r>
      <w:r w:rsidR="00777EDF">
        <w:t>allows users to access</w:t>
      </w:r>
      <w:r w:rsidR="009305B8">
        <w:t xml:space="preserve"> local copies</w:t>
      </w:r>
      <w:r w:rsidR="00777EDF">
        <w:t xml:space="preserve"> of their Exchange mailbox</w:t>
      </w:r>
      <w:r w:rsidR="009305B8">
        <w:t>es</w:t>
      </w:r>
      <w:r w:rsidR="00777EDF">
        <w:t xml:space="preserve"> when they are </w:t>
      </w:r>
      <w:r w:rsidR="00DF10E0">
        <w:t xml:space="preserve">not connected to </w:t>
      </w:r>
      <w:r w:rsidR="00B81352">
        <w:t>the Internet</w:t>
      </w:r>
      <w:r w:rsidR="00777EDF">
        <w:t>.</w:t>
      </w:r>
      <w:r w:rsidR="008D6AD1">
        <w:t xml:space="preserve"> Cached </w:t>
      </w:r>
      <w:r w:rsidR="00DF10E0">
        <w:t xml:space="preserve">Exchange </w:t>
      </w:r>
      <w:r w:rsidR="008D6AD1">
        <w:t xml:space="preserve">Mode maintains a </w:t>
      </w:r>
      <w:r w:rsidR="0035672F">
        <w:t>client-side</w:t>
      </w:r>
      <w:r w:rsidR="008D6AD1">
        <w:t xml:space="preserve"> copy of </w:t>
      </w:r>
      <w:r w:rsidR="009928EA">
        <w:t>users</w:t>
      </w:r>
      <w:r w:rsidR="00DF10E0">
        <w:t>’</w:t>
      </w:r>
      <w:r w:rsidR="009928EA">
        <w:t xml:space="preserve"> Exchange mailbox</w:t>
      </w:r>
      <w:r w:rsidR="00DF10E0">
        <w:t>es</w:t>
      </w:r>
      <w:r w:rsidR="008D6AD1">
        <w:t xml:space="preserve"> </w:t>
      </w:r>
      <w:r w:rsidR="00E410DA">
        <w:t xml:space="preserve">in Outlook </w:t>
      </w:r>
      <w:r w:rsidR="008A4451">
        <w:t xml:space="preserve">and </w:t>
      </w:r>
      <w:r w:rsidR="008B0AD5">
        <w:t xml:space="preserve">automatically </w:t>
      </w:r>
      <w:r w:rsidR="00DF10E0">
        <w:t xml:space="preserve">synchronizes </w:t>
      </w:r>
      <w:r w:rsidR="0087059A">
        <w:t xml:space="preserve">this copy </w:t>
      </w:r>
      <w:r w:rsidR="00D34999">
        <w:t xml:space="preserve">with the </w:t>
      </w:r>
      <w:r w:rsidR="00D17E79">
        <w:t>email</w:t>
      </w:r>
      <w:r w:rsidR="00D34999">
        <w:t xml:space="preserve"> server.</w:t>
      </w:r>
      <w:r w:rsidR="008B0AD5">
        <w:t xml:space="preserve"> </w:t>
      </w:r>
      <w:r w:rsidR="00777EDF">
        <w:t xml:space="preserve">In addition to providing </w:t>
      </w:r>
      <w:r w:rsidR="008D20A0">
        <w:t xml:space="preserve">offline </w:t>
      </w:r>
      <w:r w:rsidR="00777EDF">
        <w:t>access</w:t>
      </w:r>
      <w:r w:rsidR="008D20A0">
        <w:t xml:space="preserve">, </w:t>
      </w:r>
      <w:r w:rsidR="00777EDF">
        <w:t xml:space="preserve">it </w:t>
      </w:r>
      <w:r w:rsidR="008D20A0">
        <w:t xml:space="preserve">helps </w:t>
      </w:r>
      <w:r>
        <w:t xml:space="preserve">to </w:t>
      </w:r>
      <w:r w:rsidR="00B7337F">
        <w:t>provide a responsive user experience</w:t>
      </w:r>
      <w:r>
        <w:t>—</w:t>
      </w:r>
      <w:r w:rsidR="00B7337F">
        <w:t xml:space="preserve">even when </w:t>
      </w:r>
      <w:r w:rsidR="008D20A0">
        <w:t xml:space="preserve">network conditions </w:t>
      </w:r>
      <w:r w:rsidR="00B7337F">
        <w:t>between the client and the server</w:t>
      </w:r>
      <w:r w:rsidR="007F40A2">
        <w:t xml:space="preserve"> are</w:t>
      </w:r>
      <w:r w:rsidR="001E3E9F">
        <w:t xml:space="preserve"> </w:t>
      </w:r>
      <w:r w:rsidR="001200E4">
        <w:t>not ideal</w:t>
      </w:r>
      <w:r w:rsidR="00777EDF">
        <w:t>.</w:t>
      </w:r>
      <w:r w:rsidR="002413F3">
        <w:t xml:space="preserve"> </w:t>
      </w:r>
      <w:r w:rsidR="00881999" w:rsidRPr="002413F3">
        <w:rPr>
          <w:i/>
        </w:rPr>
        <w:t>Online Exchange Mode</w:t>
      </w:r>
      <w:r w:rsidR="00881999" w:rsidRPr="00F03577">
        <w:t xml:space="preserve"> is </w:t>
      </w:r>
      <w:r w:rsidR="008A4451">
        <w:t xml:space="preserve">also </w:t>
      </w:r>
      <w:r w:rsidR="00881999" w:rsidRPr="00F03577">
        <w:t xml:space="preserve">supported, but not recommended due to issues with latency inherent in Internet access. </w:t>
      </w:r>
    </w:p>
    <w:p w14:paraId="50C0A1A1" w14:textId="77777777" w:rsidR="007B64A5" w:rsidRPr="005B28BA" w:rsidRDefault="00D61D3C" w:rsidP="00E61B93">
      <w:pPr>
        <w:pStyle w:val="BPOSBullets1"/>
      </w:pPr>
      <w:r w:rsidRPr="00D61D3C">
        <w:rPr>
          <w:b/>
        </w:rPr>
        <w:t>Offline Address Book</w:t>
      </w:r>
      <w:r w:rsidRPr="00DF10E0">
        <w:t>:</w:t>
      </w:r>
      <w:r>
        <w:t xml:space="preserve"> </w:t>
      </w:r>
      <w:r w:rsidR="007B64A5" w:rsidRPr="005B28BA">
        <w:t>The offline address book</w:t>
      </w:r>
      <w:r w:rsidR="002D5D1C">
        <w:t xml:space="preserve"> is a</w:t>
      </w:r>
      <w:r w:rsidR="007B64A5" w:rsidRPr="005B28BA">
        <w:t xml:space="preserve"> snapshot of the Active Directory information avail</w:t>
      </w:r>
      <w:r w:rsidR="007B64A5">
        <w:t xml:space="preserve">able in the </w:t>
      </w:r>
      <w:r w:rsidR="00A5496C">
        <w:t>G</w:t>
      </w:r>
      <w:r w:rsidR="007B64A5">
        <w:t xml:space="preserve">lobal </w:t>
      </w:r>
      <w:r w:rsidR="00A5496C">
        <w:t>A</w:t>
      </w:r>
      <w:r w:rsidR="007B64A5">
        <w:t xml:space="preserve">ddress </w:t>
      </w:r>
      <w:r w:rsidR="00A5496C">
        <w:t>L</w:t>
      </w:r>
      <w:r w:rsidR="007B64A5">
        <w:t>ist</w:t>
      </w:r>
      <w:r w:rsidR="00DF10E0">
        <w:t>.</w:t>
      </w:r>
      <w:r>
        <w:t xml:space="preserve"> </w:t>
      </w:r>
      <w:r w:rsidR="00DF10E0">
        <w:t>I</w:t>
      </w:r>
      <w:r>
        <w:t>t is</w:t>
      </w:r>
      <w:r w:rsidR="007B64A5">
        <w:t xml:space="preserve"> cached locally in Outlook to make it available when a user is working offline.</w:t>
      </w:r>
    </w:p>
    <w:p w14:paraId="50C0A1A2" w14:textId="77777777" w:rsidR="006E4B57" w:rsidRDefault="00DF10E0" w:rsidP="00D40B91">
      <w:pPr>
        <w:pStyle w:val="BPOSNormal"/>
      </w:pPr>
      <w:r>
        <w:t xml:space="preserve">By default, </w:t>
      </w:r>
      <w:r w:rsidR="00655386">
        <w:t>Outlook access</w:t>
      </w:r>
      <w:r w:rsidR="00C73ED0">
        <w:t xml:space="preserve"> </w:t>
      </w:r>
      <w:r w:rsidR="00655386">
        <w:t xml:space="preserve">is enabled </w:t>
      </w:r>
      <w:r w:rsidR="00255748">
        <w:t xml:space="preserve">for all users. </w:t>
      </w:r>
      <w:r>
        <w:t>Administrators can disable a</w:t>
      </w:r>
      <w:r w:rsidR="00655386">
        <w:t xml:space="preserve">ccess for specific </w:t>
      </w:r>
      <w:r w:rsidR="00D85D20">
        <w:t>users or groups</w:t>
      </w:r>
      <w:r w:rsidR="00B83594">
        <w:t xml:space="preserve"> </w:t>
      </w:r>
      <w:r w:rsidR="00D61D3C">
        <w:t>through</w:t>
      </w:r>
      <w:r w:rsidR="00B83594">
        <w:t xml:space="preserve"> Remote PowerShell</w:t>
      </w:r>
      <w:r w:rsidR="001B0CFF">
        <w:t xml:space="preserve"> (</w:t>
      </w:r>
      <w:r w:rsidR="001B0CFF" w:rsidRPr="001B0CFF">
        <w:t>Set-CASmailbox</w:t>
      </w:r>
      <w:r w:rsidR="00D25989">
        <w:t xml:space="preserve"> </w:t>
      </w:r>
      <w:r w:rsidR="00D25989" w:rsidRPr="00D25989">
        <w:t>&lt;Identity&gt;</w:t>
      </w:r>
      <w:r w:rsidR="001B0CFF" w:rsidRPr="001B0CFF">
        <w:t xml:space="preserve"> –mapienabled </w:t>
      </w:r>
      <w:r w:rsidR="001B0CFF">
        <w:t>$</w:t>
      </w:r>
      <w:r w:rsidR="001B0CFF" w:rsidRPr="001B0CFF">
        <w:t>false</w:t>
      </w:r>
      <w:r w:rsidR="001B0CFF">
        <w:t>)</w:t>
      </w:r>
      <w:r w:rsidR="00D85D20">
        <w:t>.</w:t>
      </w:r>
      <w:r w:rsidR="00F03577">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00"/>
      </w:tblGrid>
      <w:tr w:rsidR="000621C1" w:rsidRPr="00DE30AA" w14:paraId="50C0A1A4" w14:textId="77777777" w:rsidTr="0028235C">
        <w:trPr>
          <w:tblCellSpacing w:w="15" w:type="dxa"/>
        </w:trPr>
        <w:tc>
          <w:tcPr>
            <w:tcW w:w="0" w:type="auto"/>
            <w:shd w:val="clear" w:color="auto" w:fill="EDEDED"/>
            <w:tcMar>
              <w:top w:w="75" w:type="dxa"/>
              <w:left w:w="75" w:type="dxa"/>
              <w:bottom w:w="75" w:type="dxa"/>
              <w:right w:w="75" w:type="dxa"/>
            </w:tcMar>
            <w:hideMark/>
          </w:tcPr>
          <w:p w14:paraId="50C0A1A3" w14:textId="77777777" w:rsidR="000621C1" w:rsidRPr="00DE30AA" w:rsidRDefault="000621C1" w:rsidP="0028235C">
            <w:pPr>
              <w:spacing w:after="0" w:line="259" w:lineRule="auto"/>
              <w:rPr>
                <w:rFonts w:cs="Arial"/>
                <w:b/>
                <w:bCs/>
                <w:color w:val="000000"/>
                <w:sz w:val="17"/>
                <w:szCs w:val="17"/>
              </w:rPr>
            </w:pPr>
            <w:r w:rsidRPr="00F7146A">
              <w:rPr>
                <w:rFonts w:cs="Arial"/>
                <w:b/>
                <w:noProof/>
                <w:color w:val="000000"/>
                <w:sz w:val="17"/>
                <w:szCs w:val="17"/>
              </w:rPr>
              <w:drawing>
                <wp:inline distT="0" distB="0" distL="0" distR="0" wp14:anchorId="50C0A5AC" wp14:editId="50C0A5AD">
                  <wp:extent cx="95250" cy="95250"/>
                  <wp:effectExtent l="19050" t="0" r="0" b="0"/>
                  <wp:docPr id="8"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9"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DE30AA">
              <w:rPr>
                <w:rFonts w:cs="Arial"/>
                <w:b/>
                <w:bCs/>
                <w:color w:val="000000"/>
                <w:sz w:val="17"/>
                <w:szCs w:val="17"/>
              </w:rPr>
              <w:t xml:space="preserve">Note </w:t>
            </w:r>
          </w:p>
        </w:tc>
      </w:tr>
      <w:tr w:rsidR="000621C1" w:rsidRPr="00DE30AA" w14:paraId="50C0A1A6" w14:textId="77777777" w:rsidTr="0028235C">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50C0A1A5" w14:textId="77777777" w:rsidR="000621C1" w:rsidRPr="006373A3" w:rsidRDefault="000621C1" w:rsidP="005316FC">
            <w:pPr>
              <w:pStyle w:val="BPOSNote"/>
            </w:pPr>
            <w:r w:rsidRPr="001071CF">
              <w:t xml:space="preserve">Organizations are responsible for procuring, deploying, managing, and supporting </w:t>
            </w:r>
            <w:r>
              <w:t>Outlook</w:t>
            </w:r>
            <w:r w:rsidRPr="00143151">
              <w:t>.</w:t>
            </w:r>
            <w:r w:rsidRPr="00B56951">
              <w:t xml:space="preserve"> </w:t>
            </w:r>
            <w:r>
              <w:t>Outlook is not provided as part of the Exchange Online subscription price</w:t>
            </w:r>
            <w:r w:rsidR="005316FC">
              <w:t>, although Microsoft Office Pro Plus is included in some Office 365 plans, and can be purchased as a separate subscription.</w:t>
            </w:r>
          </w:p>
        </w:tc>
      </w:tr>
    </w:tbl>
    <w:p w14:paraId="50C0A1A7" w14:textId="77777777" w:rsidR="000C334B" w:rsidRPr="00C44EA6" w:rsidRDefault="000C334B" w:rsidP="00870DBE">
      <w:pPr>
        <w:pStyle w:val="Heading3"/>
      </w:pPr>
      <w:r w:rsidRPr="00C44EA6">
        <w:t>Outlook 2010</w:t>
      </w:r>
    </w:p>
    <w:p w14:paraId="50C0A1A8" w14:textId="77777777" w:rsidR="00937D98" w:rsidRDefault="00E55FBF" w:rsidP="00C44EA6">
      <w:pPr>
        <w:pStyle w:val="BPOSBulletIntro"/>
      </w:pPr>
      <w:r w:rsidRPr="002F234E">
        <w:t>Outlook 20</w:t>
      </w:r>
      <w:r w:rsidR="00F67FF8">
        <w:t>10</w:t>
      </w:r>
      <w:r>
        <w:t xml:space="preserve"> </w:t>
      </w:r>
      <w:r w:rsidR="00277BFE">
        <w:t xml:space="preserve">supports the latest features </w:t>
      </w:r>
      <w:r w:rsidR="00C37B0F">
        <w:t>of Exchange Online, including</w:t>
      </w:r>
      <w:r w:rsidR="00937D98">
        <w:t>:</w:t>
      </w:r>
    </w:p>
    <w:p w14:paraId="50C0A1A9" w14:textId="77777777" w:rsidR="00D61D3C" w:rsidRDefault="00937D98" w:rsidP="00E61B93">
      <w:pPr>
        <w:pStyle w:val="BPOSBullets1"/>
      </w:pPr>
      <w:r w:rsidRPr="00376B63">
        <w:t xml:space="preserve">Conversation </w:t>
      </w:r>
      <w:r w:rsidR="00BF336E">
        <w:t>v</w:t>
      </w:r>
      <w:r w:rsidR="00BF336E" w:rsidRPr="00376B63">
        <w:t xml:space="preserve">iew </w:t>
      </w:r>
      <w:r w:rsidRPr="00376B63">
        <w:t>and conversation actions (</w:t>
      </w:r>
      <w:r w:rsidR="00DF10E0">
        <w:t xml:space="preserve">for example, </w:t>
      </w:r>
      <w:r w:rsidRPr="00376B63">
        <w:t>Ignore, Always Move)</w:t>
      </w:r>
      <w:r w:rsidR="00D61D3C">
        <w:t xml:space="preserve"> </w:t>
      </w:r>
    </w:p>
    <w:p w14:paraId="50C0A1AA" w14:textId="77777777" w:rsidR="00937D98" w:rsidRPr="00376B63" w:rsidRDefault="00937D98" w:rsidP="00E61B93">
      <w:pPr>
        <w:pStyle w:val="BPOSBullets1"/>
      </w:pPr>
      <w:r w:rsidRPr="00376B63">
        <w:t>MailTips</w:t>
      </w:r>
    </w:p>
    <w:p w14:paraId="50C0A1AB" w14:textId="77777777" w:rsidR="00937D98" w:rsidRDefault="00376B63" w:rsidP="00E61B93">
      <w:pPr>
        <w:pStyle w:val="BPOSBullets1"/>
      </w:pPr>
      <w:r>
        <w:lastRenderedPageBreak/>
        <w:t>Personal a</w:t>
      </w:r>
      <w:r w:rsidR="00937D98">
        <w:t>rchive</w:t>
      </w:r>
      <w:r w:rsidR="00775435">
        <w:t xml:space="preserve"> (</w:t>
      </w:r>
      <w:r w:rsidR="00C93B98">
        <w:t xml:space="preserve">this feature </w:t>
      </w:r>
      <w:r w:rsidR="008D0597">
        <w:t xml:space="preserve">is available only in </w:t>
      </w:r>
      <w:r w:rsidR="00C93B98">
        <w:t xml:space="preserve">certain versions of Outlook 2010.  See the </w:t>
      </w:r>
      <w:hyperlink w:anchor="PersonalArchive" w:history="1">
        <w:r w:rsidR="00C93B98" w:rsidRPr="00C93B98">
          <w:rPr>
            <w:rStyle w:val="Hyperlink"/>
          </w:rPr>
          <w:t>Personal Archive</w:t>
        </w:r>
      </w:hyperlink>
      <w:r w:rsidR="00C93B98">
        <w:t xml:space="preserve"> section of this document for details</w:t>
      </w:r>
      <w:r w:rsidR="00775435">
        <w:t>)</w:t>
      </w:r>
      <w:r w:rsidR="00775435" w:rsidRPr="00775435">
        <w:t>.</w:t>
      </w:r>
    </w:p>
    <w:p w14:paraId="50C0A1AC" w14:textId="77777777" w:rsidR="00937D98" w:rsidRDefault="00937D98" w:rsidP="00E61B93">
      <w:pPr>
        <w:pStyle w:val="BPOSBullets1"/>
      </w:pPr>
      <w:r>
        <w:t xml:space="preserve">User-assigned </w:t>
      </w:r>
      <w:r w:rsidR="00D61D3C">
        <w:t>r</w:t>
      </w:r>
      <w:r>
        <w:t xml:space="preserve">etention </w:t>
      </w:r>
      <w:r w:rsidR="00D61D3C">
        <w:t>p</w:t>
      </w:r>
      <w:r>
        <w:t>olicies</w:t>
      </w:r>
    </w:p>
    <w:p w14:paraId="50C0A1AD" w14:textId="77777777" w:rsidR="006A4737" w:rsidRDefault="006A4737" w:rsidP="00E61B93">
      <w:pPr>
        <w:pStyle w:val="BPOSBullets1"/>
      </w:pPr>
      <w:r>
        <w:t>Alerts for users on legal hold</w:t>
      </w:r>
    </w:p>
    <w:p w14:paraId="50C0A1AE" w14:textId="77777777" w:rsidR="00376B63" w:rsidRDefault="00432519" w:rsidP="00E61B93">
      <w:pPr>
        <w:pStyle w:val="BPOSBullets1"/>
      </w:pPr>
      <w:r>
        <w:t>Meeting r</w:t>
      </w:r>
      <w:r w:rsidR="00376B63">
        <w:t>oom finder</w:t>
      </w:r>
    </w:p>
    <w:p w14:paraId="50C0A1AF" w14:textId="77777777" w:rsidR="00376B63" w:rsidRDefault="00376B63" w:rsidP="00E61B93">
      <w:pPr>
        <w:pStyle w:val="BPOSBullets1"/>
      </w:pPr>
      <w:r>
        <w:t xml:space="preserve">Outlook </w:t>
      </w:r>
      <w:r w:rsidR="000934B4">
        <w:t>P</w:t>
      </w:r>
      <w:r>
        <w:t xml:space="preserve">rotection </w:t>
      </w:r>
      <w:r w:rsidR="000934B4">
        <w:t>R</w:t>
      </w:r>
      <w:r>
        <w:t>ules (</w:t>
      </w:r>
      <w:r w:rsidR="00307D11">
        <w:t xml:space="preserve">this </w:t>
      </w:r>
      <w:r>
        <w:t xml:space="preserve">feature requires </w:t>
      </w:r>
      <w:r w:rsidR="00DF10E0">
        <w:t xml:space="preserve">Active Directory </w:t>
      </w:r>
      <w:r>
        <w:t>Rights Management Services)</w:t>
      </w:r>
    </w:p>
    <w:p w14:paraId="50C0A1B0" w14:textId="77777777" w:rsidR="00376B63" w:rsidRDefault="00307D11" w:rsidP="00E61B93">
      <w:pPr>
        <w:pStyle w:val="BPOSBullets1"/>
      </w:pPr>
      <w:r>
        <w:t xml:space="preserve">Protected </w:t>
      </w:r>
      <w:r w:rsidR="00B51940">
        <w:t>voicemail</w:t>
      </w:r>
      <w:r w:rsidRPr="00A34247">
        <w:t xml:space="preserve"> (</w:t>
      </w:r>
      <w:r>
        <w:t>this f</w:t>
      </w:r>
      <w:r w:rsidR="00376B63">
        <w:t xml:space="preserve">eature requires </w:t>
      </w:r>
      <w:r w:rsidR="00DF10E0">
        <w:t xml:space="preserve">Active Directory </w:t>
      </w:r>
      <w:r w:rsidR="00376B63">
        <w:t>Rights Management Services)</w:t>
      </w:r>
    </w:p>
    <w:p w14:paraId="50C0A1B1" w14:textId="77777777" w:rsidR="00376B63" w:rsidRDefault="00D61D3C" w:rsidP="00E61B93">
      <w:pPr>
        <w:pStyle w:val="BPOSBullets1"/>
      </w:pPr>
      <w:r>
        <w:t>Voicemail preview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55"/>
      </w:tblGrid>
      <w:tr w:rsidR="00D61D3C" w:rsidRPr="00DE30AA" w14:paraId="50C0A1B3" w14:textId="77777777" w:rsidTr="00D61D3C">
        <w:trPr>
          <w:tblCellSpacing w:w="15" w:type="dxa"/>
        </w:trPr>
        <w:tc>
          <w:tcPr>
            <w:tcW w:w="9495" w:type="dxa"/>
            <w:shd w:val="clear" w:color="auto" w:fill="EDEDED"/>
            <w:tcMar>
              <w:top w:w="75" w:type="dxa"/>
              <w:left w:w="75" w:type="dxa"/>
              <w:bottom w:w="75" w:type="dxa"/>
              <w:right w:w="75" w:type="dxa"/>
            </w:tcMar>
            <w:hideMark/>
          </w:tcPr>
          <w:p w14:paraId="50C0A1B2" w14:textId="77777777" w:rsidR="00D61D3C" w:rsidRPr="00DE30AA" w:rsidRDefault="00D61D3C" w:rsidP="007D4BB8">
            <w:pPr>
              <w:spacing w:after="0" w:line="259" w:lineRule="auto"/>
              <w:rPr>
                <w:rFonts w:cs="Arial"/>
                <w:b/>
                <w:bCs/>
                <w:color w:val="000000"/>
                <w:sz w:val="17"/>
                <w:szCs w:val="17"/>
              </w:rPr>
            </w:pPr>
            <w:r>
              <w:rPr>
                <w:rFonts w:cs="Arial"/>
                <w:b/>
                <w:noProof/>
                <w:color w:val="000000"/>
                <w:sz w:val="17"/>
                <w:szCs w:val="17"/>
              </w:rPr>
              <w:drawing>
                <wp:inline distT="0" distB="0" distL="0" distR="0" wp14:anchorId="50C0A5AE" wp14:editId="50C0A5AF">
                  <wp:extent cx="95250" cy="95250"/>
                  <wp:effectExtent l="19050" t="0" r="0" b="0"/>
                  <wp:docPr id="3"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9"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DE30AA">
              <w:rPr>
                <w:rFonts w:cs="Arial"/>
                <w:b/>
                <w:bCs/>
                <w:color w:val="000000"/>
                <w:sz w:val="17"/>
                <w:szCs w:val="17"/>
              </w:rPr>
              <w:t xml:space="preserve">Note </w:t>
            </w:r>
          </w:p>
        </w:tc>
      </w:tr>
      <w:tr w:rsidR="00D61D3C" w:rsidRPr="00DE30AA" w14:paraId="50C0A1B5" w14:textId="77777777" w:rsidTr="00D61D3C">
        <w:trPr>
          <w:tblCellSpacing w:w="15" w:type="dxa"/>
        </w:trPr>
        <w:tc>
          <w:tcPr>
            <w:tcW w:w="9495" w:type="dxa"/>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50C0A1B4" w14:textId="77777777" w:rsidR="00D61D3C" w:rsidRPr="006373A3" w:rsidRDefault="00184F6A" w:rsidP="00184F6A">
            <w:pPr>
              <w:pStyle w:val="BPOSNote"/>
            </w:pPr>
            <w:r>
              <w:t>Some of t</w:t>
            </w:r>
            <w:r w:rsidR="00D61D3C">
              <w:t>he</w:t>
            </w:r>
            <w:r w:rsidR="00DF10E0">
              <w:t>se</w:t>
            </w:r>
            <w:r w:rsidR="00D61D3C">
              <w:t xml:space="preserve"> features are not available in previous versions of Outlook.</w:t>
            </w:r>
          </w:p>
        </w:tc>
      </w:tr>
    </w:tbl>
    <w:p w14:paraId="50C0A1B6" w14:textId="77777777" w:rsidR="00E66DC0" w:rsidRPr="00BF3669" w:rsidRDefault="00E66DC0" w:rsidP="00870DBE">
      <w:pPr>
        <w:pStyle w:val="Heading3"/>
      </w:pPr>
      <w:r w:rsidRPr="00BF3669">
        <w:t>Outlook 2007</w:t>
      </w:r>
    </w:p>
    <w:p w14:paraId="50C0A1B7" w14:textId="77777777" w:rsidR="00F47AD6" w:rsidRDefault="00BF3669" w:rsidP="0099471E">
      <w:pPr>
        <w:pStyle w:val="BPOSNormal"/>
      </w:pPr>
      <w:r w:rsidRPr="00BF3669">
        <w:t xml:space="preserve">Outlook 2007 </w:t>
      </w:r>
      <w:r w:rsidR="005F0275">
        <w:t>is supported for use with Exchange Online.</w:t>
      </w:r>
    </w:p>
    <w:p w14:paraId="50C0A1B8" w14:textId="77777777" w:rsidR="00BD4AA6" w:rsidRDefault="00BD4AA6" w:rsidP="001A64E4">
      <w:pPr>
        <w:pStyle w:val="Heading3"/>
      </w:pPr>
      <w:r>
        <w:t>Outlook 2003</w:t>
      </w:r>
    </w:p>
    <w:p w14:paraId="50C0A1B9" w14:textId="77777777" w:rsidR="00BD4AA6" w:rsidRDefault="00BD4AA6" w:rsidP="0099471E">
      <w:pPr>
        <w:pStyle w:val="BPOSNormal"/>
      </w:pPr>
      <w:r>
        <w:t xml:space="preserve">Outlook 2003 is </w:t>
      </w:r>
      <w:r w:rsidR="00BC62E1">
        <w:t xml:space="preserve">only </w:t>
      </w:r>
      <w:r>
        <w:t>supported for use with Exchange Online</w:t>
      </w:r>
      <w:r w:rsidR="00BC62E1">
        <w:t xml:space="preserve"> via POP or IMAP</w:t>
      </w:r>
      <w:r w:rsidR="00126901">
        <w:t>.</w:t>
      </w:r>
      <w:r w:rsidR="00BC62E1">
        <w:t xml:space="preserve"> Using Outlook 2003 with POP or IMAP enables standard email functionality, but does have key limitations including:</w:t>
      </w:r>
    </w:p>
    <w:p w14:paraId="50C0A1BA" w14:textId="77777777" w:rsidR="00BC62E1" w:rsidRDefault="00BC62E1" w:rsidP="00BC62E1">
      <w:pPr>
        <w:pStyle w:val="BPOSNormal"/>
        <w:numPr>
          <w:ilvl w:val="0"/>
          <w:numId w:val="37"/>
        </w:numPr>
      </w:pPr>
      <w:r>
        <w:t>No calendar information</w:t>
      </w:r>
    </w:p>
    <w:p w14:paraId="50C0A1BB" w14:textId="77777777" w:rsidR="00BC62E1" w:rsidRDefault="00BC62E1" w:rsidP="00BC62E1">
      <w:pPr>
        <w:pStyle w:val="BPOSNormal"/>
        <w:numPr>
          <w:ilvl w:val="0"/>
          <w:numId w:val="37"/>
        </w:numPr>
      </w:pPr>
      <w:r>
        <w:t>No free/busy information</w:t>
      </w:r>
    </w:p>
    <w:p w14:paraId="50C0A1BC" w14:textId="77777777" w:rsidR="00BC62E1" w:rsidRDefault="00BC62E1" w:rsidP="00BC62E1">
      <w:pPr>
        <w:pStyle w:val="BPOSNormal"/>
        <w:numPr>
          <w:ilvl w:val="0"/>
          <w:numId w:val="37"/>
        </w:numPr>
      </w:pPr>
      <w:r>
        <w:t>No Global Address List</w:t>
      </w:r>
    </w:p>
    <w:p w14:paraId="50C0A1BD" w14:textId="77777777" w:rsidR="00BC62E1" w:rsidRDefault="00BC62E1" w:rsidP="00BC62E1">
      <w:pPr>
        <w:pStyle w:val="BPOSNormal"/>
        <w:numPr>
          <w:ilvl w:val="0"/>
          <w:numId w:val="37"/>
        </w:numPr>
      </w:pPr>
      <w:r>
        <w:t>No push email</w:t>
      </w:r>
    </w:p>
    <w:p w14:paraId="50C0A1BE" w14:textId="77777777" w:rsidR="00BC62E1" w:rsidRDefault="00BC62E1" w:rsidP="00BC62E1">
      <w:pPr>
        <w:pStyle w:val="BPOSNormal"/>
        <w:numPr>
          <w:ilvl w:val="0"/>
          <w:numId w:val="37"/>
        </w:numPr>
      </w:pPr>
      <w:r>
        <w:t>When connecting via POP, all messages will be downloaded to the client and there will be no synchronization between multiple computers or devices (such as between a laptop and a phone)</w:t>
      </w:r>
    </w:p>
    <w:p w14:paraId="50C0A1BF" w14:textId="77777777" w:rsidR="00A12628" w:rsidRDefault="005F4CEF" w:rsidP="001A64E4">
      <w:pPr>
        <w:pStyle w:val="Heading2pt14"/>
      </w:pPr>
      <w:bookmarkStart w:id="129" w:name="OWA"/>
      <w:bookmarkStart w:id="130" w:name="_Toc299524558"/>
      <w:bookmarkEnd w:id="129"/>
      <w:r>
        <w:t>Outlook Web App</w:t>
      </w:r>
      <w:bookmarkEnd w:id="130"/>
      <w:r w:rsidR="00190E72">
        <w:t xml:space="preserve"> </w:t>
      </w:r>
    </w:p>
    <w:p w14:paraId="50C0A1C0" w14:textId="77777777" w:rsidR="00E40615" w:rsidRDefault="00D61D3C" w:rsidP="00C44EA6">
      <w:pPr>
        <w:pStyle w:val="BPOSNormal"/>
      </w:pPr>
      <w:r>
        <w:t xml:space="preserve">Microsoft </w:t>
      </w:r>
      <w:r w:rsidR="00A12628">
        <w:t xml:space="preserve">Office </w:t>
      </w:r>
      <w:r w:rsidR="005F4CEF">
        <w:t>Outlook Web App</w:t>
      </w:r>
      <w:r w:rsidR="00A12628" w:rsidRPr="004248CD">
        <w:t xml:space="preserve"> is a </w:t>
      </w:r>
      <w:r w:rsidR="00D17E79">
        <w:t>w</w:t>
      </w:r>
      <w:r w:rsidR="00A12628" w:rsidRPr="004248CD">
        <w:t>eb-based version of the Outlook email program</w:t>
      </w:r>
      <w:r w:rsidR="00A12628">
        <w:t xml:space="preserve"> that is used with Exchange Online. Wherever </w:t>
      </w:r>
      <w:r w:rsidR="00A12628" w:rsidRPr="004248CD">
        <w:t xml:space="preserve">users are connected to the Internet—at home, at the office, </w:t>
      </w:r>
      <w:r>
        <w:t xml:space="preserve">or </w:t>
      </w:r>
      <w:r w:rsidR="00A12628" w:rsidRPr="004248CD">
        <w:t xml:space="preserve">on the road—they can access their </w:t>
      </w:r>
      <w:r w:rsidR="00D17E79">
        <w:t>email</w:t>
      </w:r>
      <w:r w:rsidR="00A12628" w:rsidRPr="004248CD">
        <w:t xml:space="preserve"> through </w:t>
      </w:r>
      <w:r w:rsidR="00D17E79">
        <w:t>Outlook Web App</w:t>
      </w:r>
      <w:r w:rsidR="00A12628" w:rsidRPr="004248CD">
        <w:t>.</w:t>
      </w:r>
      <w:r w:rsidR="00935A9F">
        <w:t xml:space="preserve"> </w:t>
      </w:r>
    </w:p>
    <w:p w14:paraId="50C0A1C1" w14:textId="77777777" w:rsidR="00D84371" w:rsidRPr="00E32187" w:rsidRDefault="00E32187" w:rsidP="001A64E4">
      <w:pPr>
        <w:pStyle w:val="Heading3"/>
      </w:pPr>
      <w:r>
        <w:t>Supported</w:t>
      </w:r>
      <w:r w:rsidR="0099471E">
        <w:t xml:space="preserve"> B</w:t>
      </w:r>
      <w:r>
        <w:t>rowsers</w:t>
      </w:r>
    </w:p>
    <w:p w14:paraId="50C0A1C2" w14:textId="77777777" w:rsidR="00E40615" w:rsidRPr="007475E4" w:rsidRDefault="00E40615" w:rsidP="00C44EA6">
      <w:pPr>
        <w:pStyle w:val="BPOSBulletIntro"/>
      </w:pPr>
      <w:r>
        <w:t xml:space="preserve">Outlook </w:t>
      </w:r>
      <w:r w:rsidR="00B8380C">
        <w:t>Web App</w:t>
      </w:r>
      <w:r w:rsidR="00047FBB">
        <w:t xml:space="preserve"> is supported</w:t>
      </w:r>
      <w:r w:rsidR="00C84592">
        <w:t xml:space="preserve"> with full functionality </w:t>
      </w:r>
      <w:r w:rsidR="00047FBB">
        <w:t>on the following browsers</w:t>
      </w:r>
      <w:r w:rsidRPr="007475E4">
        <w:t>:</w:t>
      </w:r>
    </w:p>
    <w:p w14:paraId="50C0A1C3" w14:textId="77777777" w:rsidR="00E40615" w:rsidRDefault="00E40615" w:rsidP="00E61B93">
      <w:pPr>
        <w:pStyle w:val="BPOSBullets1"/>
      </w:pPr>
      <w:r w:rsidRPr="00893D5A">
        <w:t>Internet Explorer 7</w:t>
      </w:r>
      <w:r w:rsidR="00B76596">
        <w:t xml:space="preserve"> </w:t>
      </w:r>
      <w:r w:rsidR="00716560">
        <w:t>and later versions</w:t>
      </w:r>
    </w:p>
    <w:p w14:paraId="50C0A1C4" w14:textId="77777777" w:rsidR="00E40615" w:rsidRDefault="00E40615" w:rsidP="00E61B93">
      <w:pPr>
        <w:pStyle w:val="BPOSBullets1"/>
      </w:pPr>
      <w:r w:rsidRPr="00E63FD0">
        <w:t xml:space="preserve">Firefox 3 </w:t>
      </w:r>
      <w:r w:rsidR="00B92C74">
        <w:t>or higher</w:t>
      </w:r>
    </w:p>
    <w:p w14:paraId="50C0A1C5" w14:textId="77777777" w:rsidR="00E40615" w:rsidRDefault="00E40615" w:rsidP="00E61B93">
      <w:pPr>
        <w:pStyle w:val="BPOSBullets1"/>
      </w:pPr>
      <w:r w:rsidRPr="00E63FD0">
        <w:t>Safari 3</w:t>
      </w:r>
      <w:r w:rsidR="001A4EB2">
        <w:t xml:space="preserve"> or higher</w:t>
      </w:r>
      <w:r>
        <w:t xml:space="preserve"> </w:t>
      </w:r>
      <w:r w:rsidRPr="00E63FD0">
        <w:t>on Mac</w:t>
      </w:r>
      <w:r>
        <w:t>intosh</w:t>
      </w:r>
      <w:r w:rsidRPr="00E63FD0">
        <w:t xml:space="preserve"> </w:t>
      </w:r>
      <w:r w:rsidRPr="00D7257A">
        <w:t>OS X 10.5</w:t>
      </w:r>
    </w:p>
    <w:p w14:paraId="50C0A1C6" w14:textId="77777777" w:rsidR="007344AC" w:rsidRDefault="007344AC" w:rsidP="00E61B93">
      <w:pPr>
        <w:pStyle w:val="BPOSBullets1"/>
      </w:pPr>
      <w:r>
        <w:t>Chrome 3 and later versions</w:t>
      </w:r>
    </w:p>
    <w:p w14:paraId="50C0A1C7" w14:textId="77777777" w:rsidR="009C77CC" w:rsidRDefault="009C77CC" w:rsidP="008959BE">
      <w:pPr>
        <w:rPr>
          <w:rStyle w:val="BPOSNormalChar"/>
        </w:rPr>
      </w:pPr>
      <w:r w:rsidRPr="009C77CC">
        <w:rPr>
          <w:rStyle w:val="BPOSNormalChar"/>
        </w:rPr>
        <w:t>See</w:t>
      </w:r>
      <w:r w:rsidR="00F76189">
        <w:rPr>
          <w:rStyle w:val="BPOSNormalChar"/>
        </w:rPr>
        <w:t xml:space="preserve"> the help topic </w:t>
      </w:r>
      <w:hyperlink r:id="rId35" w:history="1">
        <w:r w:rsidR="00F76189" w:rsidRPr="00F76189">
          <w:rPr>
            <w:rStyle w:val="Hyperlink"/>
          </w:rPr>
          <w:t>Supported Browsers for Outlook Web App and Exchange Online</w:t>
        </w:r>
      </w:hyperlink>
      <w:r w:rsidRPr="009C77CC">
        <w:rPr>
          <w:rStyle w:val="BPOSNormalChar"/>
        </w:rPr>
        <w:t xml:space="preserve"> for details.</w:t>
      </w:r>
    </w:p>
    <w:p w14:paraId="50C0A1C8" w14:textId="4FCC3F93" w:rsidR="00E50F02" w:rsidRPr="009B5B91" w:rsidRDefault="00233A18" w:rsidP="001A64E4">
      <w:pPr>
        <w:pStyle w:val="Heading3"/>
      </w:pPr>
      <w:r>
        <w:t xml:space="preserve">The Light Version of </w:t>
      </w:r>
      <w:r w:rsidR="00D17E79">
        <w:t>Outlook Web App</w:t>
      </w:r>
      <w:r w:rsidR="00E50F02">
        <w:t xml:space="preserve"> </w:t>
      </w:r>
    </w:p>
    <w:p w14:paraId="50C0A1C9" w14:textId="77777777" w:rsidR="00283D4C" w:rsidRDefault="001F78FE" w:rsidP="00283D4C">
      <w:pPr>
        <w:pStyle w:val="BPOSNormal"/>
      </w:pPr>
      <w:r>
        <w:t xml:space="preserve">The light version of </w:t>
      </w:r>
      <w:r w:rsidR="00196363" w:rsidRPr="00196363">
        <w:t xml:space="preserve">Outlook Web App </w:t>
      </w:r>
      <w:r w:rsidR="0099471E" w:rsidRPr="00196363">
        <w:t xml:space="preserve">supports older </w:t>
      </w:r>
      <w:r w:rsidR="0099471E">
        <w:t>web</w:t>
      </w:r>
      <w:r w:rsidR="0099471E" w:rsidRPr="00196363">
        <w:t xml:space="preserve"> browsers </w:t>
      </w:r>
      <w:r w:rsidR="0099471E">
        <w:t xml:space="preserve">and </w:t>
      </w:r>
      <w:r w:rsidR="00196363" w:rsidRPr="00196363">
        <w:t xml:space="preserve">is optimized to support users who are blind or have </w:t>
      </w:r>
      <w:r w:rsidR="00431D01">
        <w:t>impaired</w:t>
      </w:r>
      <w:r w:rsidR="00431D01" w:rsidRPr="00196363">
        <w:t xml:space="preserve"> </w:t>
      </w:r>
      <w:r w:rsidR="00196363" w:rsidRPr="00196363">
        <w:t xml:space="preserve">vision. </w:t>
      </w:r>
      <w:r w:rsidR="00196363">
        <w:t>Users can</w:t>
      </w:r>
      <w:r w:rsidR="00196363" w:rsidRPr="00196363">
        <w:t xml:space="preserve"> read and send messages, organize contacts, and schedule appointments and meetings</w:t>
      </w:r>
      <w:r w:rsidR="00196363">
        <w:t xml:space="preserve"> in </w:t>
      </w:r>
      <w:r w:rsidR="00456ABB">
        <w:t xml:space="preserve">the light version of </w:t>
      </w:r>
      <w:r w:rsidR="00196363">
        <w:t>O</w:t>
      </w:r>
      <w:r w:rsidR="00201538">
        <w:t>utlook Web App</w:t>
      </w:r>
      <w:r w:rsidR="007750B3">
        <w:t>.</w:t>
      </w:r>
      <w:r w:rsidR="00196363">
        <w:t xml:space="preserve"> </w:t>
      </w:r>
      <w:r w:rsidRPr="001F78FE">
        <w:t xml:space="preserve">The light version can be </w:t>
      </w:r>
      <w:r w:rsidRPr="001F78FE">
        <w:lastRenderedPageBreak/>
        <w:t>used with almost any browser.</w:t>
      </w:r>
    </w:p>
    <w:p w14:paraId="6F6613E3" w14:textId="643C76C6" w:rsidR="00233A18" w:rsidRDefault="009C77CC" w:rsidP="00D03A8A">
      <w:r>
        <w:t>See</w:t>
      </w:r>
      <w:r w:rsidR="00F76189">
        <w:t xml:space="preserve"> the help topic </w:t>
      </w:r>
      <w:hyperlink r:id="rId36" w:history="1">
        <w:r w:rsidR="00F76189" w:rsidRPr="00F76189">
          <w:rPr>
            <w:rStyle w:val="Hyperlink"/>
          </w:rPr>
          <w:t>Outlook Web App Light</w:t>
        </w:r>
      </w:hyperlink>
      <w:r w:rsidR="00254B9E">
        <w:t xml:space="preserve"> </w:t>
      </w:r>
      <w:r>
        <w:t>for details.</w:t>
      </w:r>
    </w:p>
    <w:p w14:paraId="2B17B6AF" w14:textId="0638169D" w:rsidR="00233A18" w:rsidRPr="009B5B91" w:rsidRDefault="00233A18" w:rsidP="00233A18">
      <w:pPr>
        <w:pStyle w:val="Heading3"/>
      </w:pPr>
      <w:r>
        <w:t xml:space="preserve">The Mini Version of Outlook Web App </w:t>
      </w:r>
    </w:p>
    <w:p w14:paraId="3A15D0C5" w14:textId="1F9CBC98" w:rsidR="00233A18" w:rsidRDefault="00233A18" w:rsidP="00233A18">
      <w:r>
        <w:t xml:space="preserve">The </w:t>
      </w:r>
      <w:r w:rsidR="006B69FD">
        <w:t>mini</w:t>
      </w:r>
      <w:r>
        <w:t xml:space="preserve"> version of </w:t>
      </w:r>
      <w:r w:rsidRPr="00196363">
        <w:t xml:space="preserve">Outlook Web App </w:t>
      </w:r>
      <w:r w:rsidR="009269EF">
        <w:t>allows</w:t>
      </w:r>
      <w:r w:rsidR="006B69FD">
        <w:t xml:space="preserve"> users to access their mailboxes via a cHTML-compatible browser on simple feature phones</w:t>
      </w:r>
      <w:r>
        <w:t>.</w:t>
      </w:r>
    </w:p>
    <w:p w14:paraId="50C0A1CB" w14:textId="77777777" w:rsidR="006F76F6" w:rsidRDefault="00D17E79" w:rsidP="001A64E4">
      <w:pPr>
        <w:pStyle w:val="Heading3"/>
      </w:pPr>
      <w:r>
        <w:t>Outlook Web App</w:t>
      </w:r>
      <w:r w:rsidR="002E72A9">
        <w:t xml:space="preserve"> </w:t>
      </w:r>
      <w:r w:rsidR="006F76F6">
        <w:t>URL</w:t>
      </w:r>
      <w:r w:rsidR="00B330B2">
        <w:t>s</w:t>
      </w:r>
    </w:p>
    <w:p w14:paraId="50C0A1CC" w14:textId="77777777" w:rsidR="00DE2317" w:rsidRDefault="001C215C" w:rsidP="00DE2317">
      <w:pPr>
        <w:pStyle w:val="BPOSBulletIntro"/>
      </w:pPr>
      <w:r>
        <w:t xml:space="preserve">Users </w:t>
      </w:r>
      <w:r w:rsidR="000E7207">
        <w:t xml:space="preserve">can </w:t>
      </w:r>
      <w:r w:rsidR="000A2A1D">
        <w:t>access</w:t>
      </w:r>
      <w:r w:rsidR="00666C98">
        <w:t xml:space="preserve"> </w:t>
      </w:r>
      <w:r>
        <w:t>Outlook Web App</w:t>
      </w:r>
      <w:r w:rsidR="004333C8">
        <w:t xml:space="preserve"> from </w:t>
      </w:r>
      <w:r w:rsidR="00F950B3">
        <w:t xml:space="preserve">a link on </w:t>
      </w:r>
      <w:r w:rsidR="004333C8">
        <w:t>the Microsoft Online</w:t>
      </w:r>
      <w:r w:rsidR="000A2A1D">
        <w:t xml:space="preserve"> </w:t>
      </w:r>
      <w:r w:rsidR="00B1652E">
        <w:t xml:space="preserve">Services </w:t>
      </w:r>
      <w:r w:rsidR="000A2A1D">
        <w:t>Portal</w:t>
      </w:r>
      <w:r w:rsidR="005F723B">
        <w:t xml:space="preserve"> or </w:t>
      </w:r>
      <w:r w:rsidR="008733BB">
        <w:t xml:space="preserve">at </w:t>
      </w:r>
      <w:hyperlink r:id="rId37" w:history="1">
        <w:r w:rsidR="008733BB" w:rsidRPr="00AF2ACC">
          <w:rPr>
            <w:rStyle w:val="Hyperlink"/>
          </w:rPr>
          <w:t>http://mail.office365.com</w:t>
        </w:r>
      </w:hyperlink>
      <w:r w:rsidR="00B1652E">
        <w:t>. A</w:t>
      </w:r>
      <w:r w:rsidR="007D4BB8">
        <w:t>dministrators</w:t>
      </w:r>
      <w:r w:rsidR="009C18C2">
        <w:t xml:space="preserve"> </w:t>
      </w:r>
      <w:r w:rsidR="00DE2317">
        <w:t>can</w:t>
      </w:r>
      <w:r w:rsidR="009C18C2">
        <w:t xml:space="preserve"> provide users with </w:t>
      </w:r>
      <w:r w:rsidR="00644477">
        <w:t>customize</w:t>
      </w:r>
      <w:r w:rsidR="009C18C2">
        <w:t>d</w:t>
      </w:r>
      <w:r w:rsidR="00644477">
        <w:t xml:space="preserve"> URL</w:t>
      </w:r>
      <w:r w:rsidR="007D4BB8">
        <w:t>s</w:t>
      </w:r>
      <w:r w:rsidR="00644477">
        <w:t xml:space="preserve"> </w:t>
      </w:r>
      <w:r w:rsidR="009C18C2">
        <w:t xml:space="preserve">for </w:t>
      </w:r>
      <w:r w:rsidR="00FD5F02">
        <w:t xml:space="preserve">accessing </w:t>
      </w:r>
      <w:r w:rsidR="00D17E79">
        <w:t>Outlook Web App</w:t>
      </w:r>
      <w:r w:rsidR="00DE2317">
        <w:t xml:space="preserve"> (also known as</w:t>
      </w:r>
      <w:r w:rsidR="007D4BB8">
        <w:t xml:space="preserve"> “</w:t>
      </w:r>
      <w:r w:rsidR="009C18C2">
        <w:t>vanity URL</w:t>
      </w:r>
      <w:r w:rsidR="007D4BB8">
        <w:t>s”</w:t>
      </w:r>
      <w:r w:rsidR="00DE2317">
        <w:t>) by using either of the following methods:</w:t>
      </w:r>
    </w:p>
    <w:p w14:paraId="50C0A1CD" w14:textId="77777777" w:rsidR="00DE2317" w:rsidRDefault="00DE2317" w:rsidP="00BC415D">
      <w:pPr>
        <w:pStyle w:val="BPOSBullets1"/>
        <w:numPr>
          <w:ilvl w:val="0"/>
          <w:numId w:val="20"/>
        </w:numPr>
      </w:pPr>
      <w:r>
        <w:t>Set</w:t>
      </w:r>
      <w:r w:rsidR="009C18C2">
        <w:t xml:space="preserve"> up a </w:t>
      </w:r>
      <w:r w:rsidR="00611298" w:rsidRPr="00611298">
        <w:t xml:space="preserve">CNAME </w:t>
      </w:r>
      <w:r w:rsidR="006A4109">
        <w:t xml:space="preserve">record </w:t>
      </w:r>
      <w:r w:rsidR="00611298" w:rsidRPr="00611298">
        <w:t>in DNS (</w:t>
      </w:r>
      <w:r w:rsidR="007D4BB8">
        <w:t>for example,</w:t>
      </w:r>
      <w:r w:rsidR="004D1BA1">
        <w:t xml:space="preserve"> </w:t>
      </w:r>
      <w:r w:rsidR="000201C6">
        <w:t>http://</w:t>
      </w:r>
      <w:r w:rsidR="00611298" w:rsidRPr="00611298">
        <w:t xml:space="preserve">mail.contoso.com) </w:t>
      </w:r>
      <w:r w:rsidR="00E47E76">
        <w:t xml:space="preserve">that points to </w:t>
      </w:r>
      <w:r w:rsidR="005F723B" w:rsidRPr="005F723B">
        <w:t>mail.office365.com</w:t>
      </w:r>
      <w:r w:rsidR="0015347B">
        <w:t>.</w:t>
      </w:r>
    </w:p>
    <w:p w14:paraId="50C0A1CE" w14:textId="77777777" w:rsidR="006C1D66" w:rsidRDefault="00DE2317" w:rsidP="00BC415D">
      <w:pPr>
        <w:pStyle w:val="BPOSBullets1"/>
        <w:numPr>
          <w:ilvl w:val="0"/>
          <w:numId w:val="20"/>
        </w:numPr>
      </w:pPr>
      <w:r>
        <w:t xml:space="preserve">Redirect </w:t>
      </w:r>
      <w:r w:rsidR="001C61A2">
        <w:t xml:space="preserve">from a </w:t>
      </w:r>
      <w:r w:rsidR="00D17E79">
        <w:t>w</w:t>
      </w:r>
      <w:r w:rsidR="00611298" w:rsidRPr="00611298">
        <w:t>ebsite (</w:t>
      </w:r>
      <w:r w:rsidR="007D4BB8">
        <w:t>for example,</w:t>
      </w:r>
      <w:r w:rsidR="000201C6">
        <w:t xml:space="preserve"> http://</w:t>
      </w:r>
      <w:r w:rsidR="00611298" w:rsidRPr="00611298">
        <w:t xml:space="preserve">contoso.com/OWA) </w:t>
      </w:r>
      <w:r>
        <w:t>to</w:t>
      </w:r>
      <w:r w:rsidR="00611298" w:rsidRPr="00611298">
        <w:t xml:space="preserve"> the standard </w:t>
      </w:r>
      <w:r w:rsidR="00D17E79">
        <w:t>Outlook Web App</w:t>
      </w:r>
      <w:r w:rsidR="00611298" w:rsidRPr="00611298">
        <w:t xml:space="preserve"> URL</w:t>
      </w:r>
      <w:r w:rsidR="003B129D">
        <w:t xml:space="preserve">. </w:t>
      </w:r>
    </w:p>
    <w:p w14:paraId="50C0A1CF" w14:textId="77777777" w:rsidR="001C215C" w:rsidRDefault="00026FD8" w:rsidP="006C1D66">
      <w:pPr>
        <w:pStyle w:val="BPOSNormal"/>
      </w:pPr>
      <w:r>
        <w:t xml:space="preserve">The exact procedure for </w:t>
      </w:r>
      <w:r w:rsidR="007D4BB8">
        <w:t>redirecting</w:t>
      </w:r>
      <w:r>
        <w:t xml:space="preserve"> </w:t>
      </w:r>
      <w:r w:rsidR="007D4BB8">
        <w:t xml:space="preserve">users </w:t>
      </w:r>
      <w:r>
        <w:t>depend</w:t>
      </w:r>
      <w:r w:rsidR="007D4BB8">
        <w:t>s</w:t>
      </w:r>
      <w:r>
        <w:t xml:space="preserve"> on where </w:t>
      </w:r>
      <w:r w:rsidR="007D4BB8">
        <w:t xml:space="preserve">the </w:t>
      </w:r>
      <w:r>
        <w:t xml:space="preserve">domain </w:t>
      </w:r>
      <w:r w:rsidR="000B524D">
        <w:t xml:space="preserve">name </w:t>
      </w:r>
      <w:r>
        <w:t>is registered or hosted.</w:t>
      </w:r>
      <w:r w:rsidR="00611298" w:rsidRPr="00611298">
        <w:t xml:space="preserve"> </w:t>
      </w:r>
    </w:p>
    <w:p w14:paraId="50C0A1D0" w14:textId="77777777" w:rsidR="009B5B91" w:rsidRPr="009B5B91" w:rsidRDefault="00F76189" w:rsidP="001A64E4">
      <w:pPr>
        <w:pStyle w:val="Heading3"/>
      </w:pPr>
      <w:r>
        <w:t>Sign-in</w:t>
      </w:r>
      <w:r w:rsidRPr="00A34247">
        <w:t xml:space="preserve"> </w:t>
      </w:r>
      <w:r w:rsidR="007D4BB8" w:rsidRPr="00A34247">
        <w:t>P</w:t>
      </w:r>
      <w:r w:rsidR="009B5B91" w:rsidRPr="00A34247">
        <w:t>age</w:t>
      </w:r>
      <w:r w:rsidR="009B5B91">
        <w:t xml:space="preserve"> </w:t>
      </w:r>
    </w:p>
    <w:p w14:paraId="50C0A1D1" w14:textId="77777777" w:rsidR="00545116" w:rsidRPr="00545116" w:rsidRDefault="007D4BB8" w:rsidP="00C44EA6">
      <w:pPr>
        <w:pStyle w:val="BPOSNormal"/>
      </w:pPr>
      <w:r>
        <w:t>Administrators</w:t>
      </w:r>
      <w:r w:rsidR="007839EE">
        <w:t xml:space="preserve"> can customize </w:t>
      </w:r>
      <w:r w:rsidR="009B5B91">
        <w:t xml:space="preserve">the </w:t>
      </w:r>
      <w:r w:rsidR="00D17E79">
        <w:t>Outlook Web App</w:t>
      </w:r>
      <w:r w:rsidR="00FC6FBC">
        <w:t xml:space="preserve"> </w:t>
      </w:r>
      <w:r w:rsidR="009B5B91">
        <w:t xml:space="preserve">landing page </w:t>
      </w:r>
      <w:r w:rsidR="00583CDE">
        <w:t xml:space="preserve">if </w:t>
      </w:r>
      <w:r>
        <w:t>they</w:t>
      </w:r>
      <w:r w:rsidR="00583CDE">
        <w:t xml:space="preserve"> </w:t>
      </w:r>
      <w:r w:rsidR="007839EE">
        <w:t>have deployed</w:t>
      </w:r>
      <w:r w:rsidR="00545116" w:rsidRPr="00545116">
        <w:t xml:space="preserve"> </w:t>
      </w:r>
      <w:r w:rsidR="00D850F7">
        <w:t>Active Directory Federation Services</w:t>
      </w:r>
      <w:r w:rsidR="00D850F7" w:rsidRPr="00545116">
        <w:t xml:space="preserve"> </w:t>
      </w:r>
      <w:r w:rsidR="00545116" w:rsidRPr="00545116">
        <w:t>2.0 on</w:t>
      </w:r>
      <w:r w:rsidR="00F76189">
        <w:t>-</w:t>
      </w:r>
      <w:r w:rsidR="00545116" w:rsidRPr="00545116">
        <w:t xml:space="preserve">premises for </w:t>
      </w:r>
      <w:r w:rsidR="00545116" w:rsidRPr="00A34247">
        <w:t>single</w:t>
      </w:r>
      <w:r w:rsidRPr="00A34247">
        <w:t xml:space="preserve"> </w:t>
      </w:r>
      <w:r w:rsidR="00545116" w:rsidRPr="00A34247">
        <w:t>sign</w:t>
      </w:r>
      <w:r w:rsidR="002041B9">
        <w:t>-</w:t>
      </w:r>
      <w:r w:rsidR="00545116" w:rsidRPr="00A34247">
        <w:t>on</w:t>
      </w:r>
      <w:r w:rsidR="00AC6CFB">
        <w:t xml:space="preserve"> with Microsoft </w:t>
      </w:r>
      <w:r w:rsidR="00EE6076">
        <w:t>Office 365</w:t>
      </w:r>
      <w:r w:rsidR="00545116">
        <w:t>. In this case, t</w:t>
      </w:r>
      <w:r w:rsidR="00545116" w:rsidRPr="00545116">
        <w:t xml:space="preserve">he </w:t>
      </w:r>
      <w:r w:rsidR="00F76189">
        <w:t xml:space="preserve">sign-in </w:t>
      </w:r>
      <w:r w:rsidR="00545116" w:rsidRPr="00545116">
        <w:t xml:space="preserve">page </w:t>
      </w:r>
      <w:r w:rsidR="00545116">
        <w:t xml:space="preserve">is located on </w:t>
      </w:r>
      <w:r>
        <w:t>the</w:t>
      </w:r>
      <w:r w:rsidR="00545116" w:rsidRPr="00545116">
        <w:t xml:space="preserve"> on-premises server</w:t>
      </w:r>
      <w:r w:rsidR="00545116">
        <w:t xml:space="preserve">s, and </w:t>
      </w:r>
      <w:r>
        <w:t>the page</w:t>
      </w:r>
      <w:r w:rsidR="00772028">
        <w:t xml:space="preserve"> can </w:t>
      </w:r>
      <w:r>
        <w:t xml:space="preserve">be </w:t>
      </w:r>
      <w:r w:rsidR="00772028">
        <w:t>customize</w:t>
      </w:r>
      <w:r>
        <w:t>d</w:t>
      </w:r>
      <w:r w:rsidR="001E6BCD">
        <w:t xml:space="preserve">. </w:t>
      </w:r>
      <w:r w:rsidR="00856692">
        <w:t xml:space="preserve">For example, </w:t>
      </w:r>
      <w:r w:rsidR="008C3F8D">
        <w:t>usage guidelines</w:t>
      </w:r>
      <w:r w:rsidR="00856692">
        <w:t xml:space="preserve"> or a disclaimer </w:t>
      </w:r>
      <w:r>
        <w:t xml:space="preserve">can be added </w:t>
      </w:r>
      <w:r w:rsidR="00856692">
        <w:t xml:space="preserve">for employees to view before logging </w:t>
      </w:r>
      <w:r>
        <w:t>o</w:t>
      </w:r>
      <w:r w:rsidR="00856692">
        <w:t>n</w:t>
      </w:r>
      <w:r w:rsidR="008C3F8D">
        <w:t>. The same log</w:t>
      </w:r>
      <w:r>
        <w:t>o</w:t>
      </w:r>
      <w:r w:rsidR="008C3F8D">
        <w:t>n</w:t>
      </w:r>
      <w:r w:rsidR="000079EE">
        <w:t xml:space="preserve"> page </w:t>
      </w:r>
      <w:r w:rsidR="001E6BCD">
        <w:t xml:space="preserve">is used for </w:t>
      </w:r>
      <w:r w:rsidR="00D17E79">
        <w:t>Outlook Web App</w:t>
      </w:r>
      <w:r w:rsidR="001E6BCD">
        <w:t xml:space="preserve"> as well as other</w:t>
      </w:r>
      <w:r w:rsidR="001E6BCD" w:rsidRPr="00545116">
        <w:t xml:space="preserve"> </w:t>
      </w:r>
      <w:r w:rsidR="00D17E79">
        <w:t>web</w:t>
      </w:r>
      <w:r w:rsidR="001E6BCD">
        <w:t xml:space="preserve">-based Microsoft </w:t>
      </w:r>
      <w:r w:rsidR="00EE6076">
        <w:t>Office 365</w:t>
      </w:r>
      <w:r w:rsidR="001E6BCD">
        <w:t xml:space="preserve"> </w:t>
      </w:r>
      <w:r w:rsidR="001E6BCD" w:rsidRPr="00545116">
        <w:t>applications</w:t>
      </w:r>
      <w:r w:rsidR="001E6BCD">
        <w:t>.</w:t>
      </w:r>
    </w:p>
    <w:p w14:paraId="50C0A1D2" w14:textId="77777777" w:rsidR="009B5B91" w:rsidRDefault="00545116" w:rsidP="00C44EA6">
      <w:pPr>
        <w:pStyle w:val="BPOSNormal"/>
      </w:pPr>
      <w:r w:rsidRPr="00545116">
        <w:t xml:space="preserve">If </w:t>
      </w:r>
      <w:r w:rsidR="00D850F7">
        <w:t>Active Directory Federation Services</w:t>
      </w:r>
      <w:r w:rsidR="00D850F7" w:rsidDel="00D850F7">
        <w:t xml:space="preserve"> </w:t>
      </w:r>
      <w:r w:rsidR="007D4BB8">
        <w:t>2.0 is</w:t>
      </w:r>
      <w:r w:rsidR="000A5DE8">
        <w:t xml:space="preserve"> not deployed</w:t>
      </w:r>
      <w:r w:rsidR="007D4BB8">
        <w:t>,</w:t>
      </w:r>
      <w:r w:rsidRPr="00545116">
        <w:t xml:space="preserve"> </w:t>
      </w:r>
      <w:r w:rsidR="00A25C90">
        <w:t>a</w:t>
      </w:r>
      <w:r w:rsidR="00A25C90" w:rsidRPr="00545116">
        <w:t xml:space="preserve"> </w:t>
      </w:r>
      <w:r w:rsidRPr="00545116">
        <w:t>standard</w:t>
      </w:r>
      <w:r w:rsidR="00D850F7">
        <w:t>, non-customizable</w:t>
      </w:r>
      <w:r w:rsidRPr="00545116">
        <w:t xml:space="preserve"> </w:t>
      </w:r>
      <w:r w:rsidR="00D17E79">
        <w:t>Outlook Web App</w:t>
      </w:r>
      <w:r w:rsidRPr="00545116">
        <w:t xml:space="preserve"> </w:t>
      </w:r>
      <w:r w:rsidR="00F76189">
        <w:t>sign-in</w:t>
      </w:r>
      <w:r w:rsidR="00F76189" w:rsidRPr="00545116">
        <w:t xml:space="preserve"> </w:t>
      </w:r>
      <w:r w:rsidRPr="00545116">
        <w:t>pa</w:t>
      </w:r>
      <w:r w:rsidR="000A5DE8">
        <w:t>ge</w:t>
      </w:r>
      <w:r w:rsidR="00107862">
        <w:t xml:space="preserve"> </w:t>
      </w:r>
      <w:r w:rsidRPr="00545116">
        <w:t>is displayed</w:t>
      </w:r>
      <w:r w:rsidR="000A5DE8">
        <w:t>.</w:t>
      </w:r>
    </w:p>
    <w:p w14:paraId="50C0A1D3" w14:textId="77777777" w:rsidR="00F76189" w:rsidRPr="008933DF" w:rsidRDefault="00F76189" w:rsidP="008933DF">
      <w:pPr>
        <w:pStyle w:val="Heading4"/>
      </w:pPr>
      <w:r w:rsidRPr="008933DF">
        <w:t>Public and Private Computer Sign-in Options</w:t>
      </w:r>
    </w:p>
    <w:p w14:paraId="50C0A1D4" w14:textId="77777777" w:rsidR="00F76189" w:rsidRPr="00AC012D" w:rsidRDefault="00F76189" w:rsidP="00F76189">
      <w:pPr>
        <w:pStyle w:val="BPOSNormal"/>
      </w:pPr>
      <w:r w:rsidRPr="00AC012D">
        <w:t xml:space="preserve">The </w:t>
      </w:r>
      <w:r>
        <w:t>Outlook Web App</w:t>
      </w:r>
      <w:r w:rsidRPr="00AC012D">
        <w:t xml:space="preserve"> </w:t>
      </w:r>
      <w:r>
        <w:t xml:space="preserve">sign-in </w:t>
      </w:r>
      <w:r w:rsidRPr="00AC012D">
        <w:t xml:space="preserve">page does not offer </w:t>
      </w:r>
      <w:r>
        <w:t>P</w:t>
      </w:r>
      <w:r w:rsidRPr="00AC012D">
        <w:t xml:space="preserve">ublic </w:t>
      </w:r>
      <w:r>
        <w:t>C</w:t>
      </w:r>
      <w:r w:rsidRPr="00AC012D">
        <w:t xml:space="preserve">omputer </w:t>
      </w:r>
      <w:r>
        <w:t>or</w:t>
      </w:r>
      <w:r w:rsidRPr="00AC012D">
        <w:t xml:space="preserve"> </w:t>
      </w:r>
      <w:r>
        <w:t>P</w:t>
      </w:r>
      <w:r w:rsidRPr="00AC012D">
        <w:t xml:space="preserve">rivate </w:t>
      </w:r>
      <w:r>
        <w:t>C</w:t>
      </w:r>
      <w:r w:rsidRPr="00AC012D">
        <w:t xml:space="preserve">omputer </w:t>
      </w:r>
      <w:r>
        <w:t>options.</w:t>
      </w:r>
    </w:p>
    <w:p w14:paraId="50C0A1D5" w14:textId="77777777" w:rsidR="00E74F80" w:rsidRPr="00C44EA6" w:rsidRDefault="00E74F80" w:rsidP="001A64E4">
      <w:pPr>
        <w:pStyle w:val="Heading3"/>
      </w:pPr>
      <w:r w:rsidRPr="00C44EA6">
        <w:t xml:space="preserve">Session </w:t>
      </w:r>
      <w:r w:rsidR="007D4BB8">
        <w:t>T</w:t>
      </w:r>
      <w:r w:rsidRPr="00C44EA6">
        <w:t>ime</w:t>
      </w:r>
      <w:r w:rsidR="00D850F7">
        <w:t>-</w:t>
      </w:r>
      <w:r w:rsidRPr="00C44EA6">
        <w:t>out</w:t>
      </w:r>
    </w:p>
    <w:p w14:paraId="50C0A1D6" w14:textId="77777777" w:rsidR="00593C06" w:rsidRPr="00B72E39" w:rsidRDefault="00D850F7" w:rsidP="00B72E39">
      <w:pPr>
        <w:pStyle w:val="BPOSNormal"/>
      </w:pPr>
      <w:r>
        <w:t>By</w:t>
      </w:r>
      <w:r w:rsidRPr="00AC012D">
        <w:t xml:space="preserve"> </w:t>
      </w:r>
      <w:r w:rsidR="00AC012D" w:rsidRPr="00AC012D">
        <w:t>default</w:t>
      </w:r>
      <w:r>
        <w:t>,</w:t>
      </w:r>
      <w:r w:rsidR="00AC012D" w:rsidRPr="00AC012D">
        <w:t xml:space="preserve"> </w:t>
      </w:r>
      <w:r>
        <w:t xml:space="preserve">the </w:t>
      </w:r>
      <w:r w:rsidR="00D17E79">
        <w:t>Outlook Web App</w:t>
      </w:r>
      <w:r w:rsidR="007C4597">
        <w:t xml:space="preserve"> session time</w:t>
      </w:r>
      <w:r>
        <w:t>-o</w:t>
      </w:r>
      <w:r w:rsidR="007C4597">
        <w:t xml:space="preserve">ut </w:t>
      </w:r>
      <w:r>
        <w:t xml:space="preserve">is </w:t>
      </w:r>
      <w:r w:rsidR="007D4BB8">
        <w:t>six</w:t>
      </w:r>
      <w:r w:rsidR="007C4597">
        <w:t xml:space="preserve"> hours. </w:t>
      </w:r>
      <w:r w:rsidR="007D4BB8">
        <w:t>T</w:t>
      </w:r>
      <w:r w:rsidR="007C4597">
        <w:t>he session time</w:t>
      </w:r>
      <w:r>
        <w:t>-</w:t>
      </w:r>
      <w:r w:rsidR="007C4597">
        <w:t xml:space="preserve">out </w:t>
      </w:r>
      <w:r w:rsidR="007D4BB8">
        <w:t xml:space="preserve">can be customized </w:t>
      </w:r>
      <w:r w:rsidR="007C4597">
        <w:t>by using Remote PowerShell (</w:t>
      </w:r>
      <w:r w:rsidR="007C4597" w:rsidRPr="00AC012D">
        <w:t xml:space="preserve">set-OrganizationConfig </w:t>
      </w:r>
      <w:r w:rsidR="007C4597">
        <w:t>–</w:t>
      </w:r>
      <w:r w:rsidR="007C4597" w:rsidRPr="00AC012D">
        <w:t>ActivityBasedAuthenticationTimeoutInterval</w:t>
      </w:r>
      <w:r w:rsidR="007C4597">
        <w:t>)</w:t>
      </w:r>
      <w:r w:rsidR="007D4BB8">
        <w:t>.</w:t>
      </w:r>
      <w:r w:rsidR="007C4597">
        <w:t xml:space="preserve"> </w:t>
      </w:r>
    </w:p>
    <w:p w14:paraId="50C0A1D7" w14:textId="77777777" w:rsidR="00D05C2A" w:rsidRDefault="00D05C2A" w:rsidP="001A64E4">
      <w:pPr>
        <w:pStyle w:val="Heading3"/>
      </w:pPr>
      <w:r>
        <w:t xml:space="preserve">WebReady </w:t>
      </w:r>
      <w:r w:rsidR="007D4BB8">
        <w:t>D</w:t>
      </w:r>
      <w:r>
        <w:t xml:space="preserve">ocument </w:t>
      </w:r>
      <w:r w:rsidR="007D4BB8">
        <w:t>V</w:t>
      </w:r>
      <w:r>
        <w:t>iewing</w:t>
      </w:r>
      <w:r w:rsidR="00897998">
        <w:t xml:space="preserve"> </w:t>
      </w:r>
    </w:p>
    <w:p w14:paraId="50C0A1D8" w14:textId="77777777" w:rsidR="00D25FB5" w:rsidRDefault="00D17E79" w:rsidP="00C44EA6">
      <w:pPr>
        <w:pStyle w:val="BPOSNormal"/>
      </w:pPr>
      <w:r>
        <w:t>Outlook Web App</w:t>
      </w:r>
      <w:r w:rsidR="00F73C2C">
        <w:t xml:space="preserve"> feature</w:t>
      </w:r>
      <w:r w:rsidR="00D850F7">
        <w:t>s</w:t>
      </w:r>
      <w:r w:rsidR="00F73C2C">
        <w:t xml:space="preserve"> WebReady document viewing</w:t>
      </w:r>
      <w:r w:rsidR="00D850F7">
        <w:t>, which</w:t>
      </w:r>
      <w:r w:rsidR="00F73C2C">
        <w:t xml:space="preserve"> </w:t>
      </w:r>
      <w:r w:rsidR="00F73C2C" w:rsidRPr="00F73C2C">
        <w:t xml:space="preserve">converts documents </w:t>
      </w:r>
      <w:r w:rsidR="00D25FB5">
        <w:t xml:space="preserve">such as </w:t>
      </w:r>
      <w:r w:rsidR="00D850F7">
        <w:t>.pdf files</w:t>
      </w:r>
      <w:r w:rsidR="00F73C2C" w:rsidRPr="00F73C2C">
        <w:t xml:space="preserve"> into HTML </w:t>
      </w:r>
      <w:r w:rsidR="00FA573C">
        <w:t xml:space="preserve">for read-only viewing in a </w:t>
      </w:r>
      <w:r>
        <w:t>web</w:t>
      </w:r>
      <w:r w:rsidR="00FA573C">
        <w:t xml:space="preserve"> browser window. </w:t>
      </w:r>
      <w:r w:rsidR="003B5FEF" w:rsidRPr="003B5FEF">
        <w:t xml:space="preserve">When WebReady document viewing is enabled, users see an Open as Web </w:t>
      </w:r>
      <w:r w:rsidR="007D4BB8">
        <w:t>P</w:t>
      </w:r>
      <w:r w:rsidR="003B5FEF" w:rsidRPr="003B5FEF">
        <w:t xml:space="preserve">age link next to supported document types in </w:t>
      </w:r>
      <w:r>
        <w:t>Outlook Web App</w:t>
      </w:r>
      <w:r w:rsidR="003B5FEF" w:rsidRPr="003B5FEF">
        <w:t>.</w:t>
      </w:r>
      <w:r w:rsidR="00C52349">
        <w:t xml:space="preserve"> </w:t>
      </w:r>
      <w:r w:rsidR="00D850F7">
        <w:t>By default, t</w:t>
      </w:r>
      <w:r w:rsidR="006733D0">
        <w:t xml:space="preserve">his feature is </w:t>
      </w:r>
      <w:r w:rsidR="00D850F7">
        <w:t>enabled</w:t>
      </w:r>
      <w:r w:rsidR="006733D0">
        <w:t xml:space="preserve"> in Exchange Online.</w:t>
      </w:r>
      <w:r w:rsidR="007D4BB8">
        <w:t xml:space="preserve"> It </w:t>
      </w:r>
      <w:r w:rsidR="003B5FEF">
        <w:t xml:space="preserve">can </w:t>
      </w:r>
      <w:r w:rsidR="007D4BB8">
        <w:t xml:space="preserve">be </w:t>
      </w:r>
      <w:r w:rsidR="003B5FEF">
        <w:t>disable</w:t>
      </w:r>
      <w:r w:rsidR="007D4BB8">
        <w:t>d</w:t>
      </w:r>
      <w:r w:rsidR="006733D0">
        <w:t xml:space="preserve"> </w:t>
      </w:r>
      <w:r w:rsidR="007D4BB8">
        <w:t>through</w:t>
      </w:r>
      <w:r w:rsidR="003B5FEF">
        <w:t xml:space="preserve"> Remote PowerShell</w:t>
      </w:r>
      <w:r w:rsidR="0098532F">
        <w:t xml:space="preserve"> (set-OWAMailboxPolicy</w:t>
      </w:r>
      <w:r w:rsidR="00512F4D">
        <w:t xml:space="preserve"> Default</w:t>
      </w:r>
      <w:r w:rsidR="00CC17C7">
        <w:t xml:space="preserve"> –</w:t>
      </w:r>
      <w:r w:rsidR="00CC17C7" w:rsidRPr="00CC17C7">
        <w:t>WebReadyDocumentViewingOnPublicComputersEnabled</w:t>
      </w:r>
      <w:r w:rsidR="00027307">
        <w:t xml:space="preserve"> </w:t>
      </w:r>
      <w:r w:rsidR="00CC17C7">
        <w:t>$false</w:t>
      </w:r>
      <w:r w:rsidR="002655D7">
        <w:t>)</w:t>
      </w:r>
      <w:r w:rsidR="003B5FEF">
        <w:t>.</w:t>
      </w:r>
    </w:p>
    <w:p w14:paraId="50C0A1D9" w14:textId="77777777" w:rsidR="00D25FB5" w:rsidRPr="00D10EF5" w:rsidRDefault="00D25FB5" w:rsidP="00D25FB5">
      <w:pPr>
        <w:pStyle w:val="BPOSNormal"/>
        <w:jc w:val="both"/>
        <w:rPr>
          <w:rFonts w:ascii="Segoe UI Light" w:hAnsi="Segoe UI Light"/>
          <w:b/>
          <w:sz w:val="24"/>
          <w:szCs w:val="24"/>
        </w:rPr>
      </w:pPr>
      <w:r>
        <w:rPr>
          <w:rFonts w:ascii="Segoe UI Light" w:hAnsi="Segoe UI Light"/>
          <w:b/>
          <w:sz w:val="24"/>
          <w:szCs w:val="24"/>
        </w:rPr>
        <w:t>Office Web App</w:t>
      </w:r>
      <w:r w:rsidRPr="00D10EF5">
        <w:rPr>
          <w:rFonts w:ascii="Segoe UI Light" w:hAnsi="Segoe UI Light"/>
          <w:b/>
          <w:sz w:val="24"/>
          <w:szCs w:val="24"/>
        </w:rPr>
        <w:t xml:space="preserve"> </w:t>
      </w:r>
      <w:r>
        <w:rPr>
          <w:rFonts w:ascii="Segoe UI Light" w:hAnsi="Segoe UI Light"/>
          <w:b/>
          <w:sz w:val="24"/>
          <w:szCs w:val="24"/>
        </w:rPr>
        <w:t>Attachment Preview</w:t>
      </w:r>
    </w:p>
    <w:p w14:paraId="50C0A1DA" w14:textId="77777777" w:rsidR="003111C5" w:rsidRPr="003847A9" w:rsidRDefault="00D25FB5" w:rsidP="003847A9">
      <w:pPr>
        <w:pStyle w:val="Heading3"/>
        <w:jc w:val="left"/>
        <w:rPr>
          <w:rFonts w:ascii="Segoe UI" w:hAnsi="Segoe UI" w:cs="Segoe UI"/>
          <w:b w:val="0"/>
          <w:sz w:val="20"/>
          <w:szCs w:val="20"/>
        </w:rPr>
      </w:pPr>
      <w:r w:rsidRPr="003847A9">
        <w:rPr>
          <w:rFonts w:ascii="Segoe UI" w:hAnsi="Segoe UI" w:cs="Segoe UI"/>
          <w:b w:val="0"/>
          <w:color w:val="333333"/>
          <w:sz w:val="20"/>
          <w:szCs w:val="20"/>
          <w:lang w:val="en"/>
        </w:rPr>
        <w:lastRenderedPageBreak/>
        <w:t xml:space="preserve">Outlook Web App now integrates the </w:t>
      </w:r>
      <w:hyperlink r:id="rId38" w:history="1">
        <w:r w:rsidRPr="003847A9">
          <w:rPr>
            <w:rStyle w:val="Hyperlink"/>
            <w:rFonts w:cs="Segoe UI"/>
            <w:b w:val="0"/>
            <w:szCs w:val="20"/>
            <w:lang w:val="en"/>
          </w:rPr>
          <w:t>Office Web Apps</w:t>
        </w:r>
      </w:hyperlink>
      <w:r w:rsidRPr="003847A9">
        <w:rPr>
          <w:rFonts w:ascii="Segoe UI" w:hAnsi="Segoe UI" w:cs="Segoe UI"/>
          <w:b w:val="0"/>
          <w:color w:val="333333"/>
          <w:sz w:val="20"/>
          <w:szCs w:val="20"/>
          <w:lang w:val="en"/>
        </w:rPr>
        <w:t xml:space="preserve"> into the attachment previewing experience for Microsoft Word documents, Microsoft Excel</w:t>
      </w:r>
      <w:r w:rsidRPr="003847A9">
        <w:rPr>
          <w:rFonts w:ascii="Segoe UI" w:hAnsi="Segoe UI" w:cs="Segoe UI"/>
          <w:b w:val="0"/>
          <w:sz w:val="20"/>
          <w:szCs w:val="20"/>
          <w:vertAlign w:val="superscript"/>
        </w:rPr>
        <w:t xml:space="preserve">® </w:t>
      </w:r>
      <w:r w:rsidRPr="003847A9">
        <w:rPr>
          <w:rFonts w:ascii="Segoe UI" w:hAnsi="Segoe UI" w:cs="Segoe UI"/>
          <w:b w:val="0"/>
          <w:color w:val="333333"/>
          <w:sz w:val="20"/>
          <w:szCs w:val="20"/>
          <w:lang w:val="en"/>
        </w:rPr>
        <w:t>spreadsheets, and Microsoft PowerPoint</w:t>
      </w:r>
      <w:r w:rsidRPr="003847A9">
        <w:rPr>
          <w:rFonts w:ascii="Segoe UI" w:hAnsi="Segoe UI" w:cs="Segoe UI"/>
          <w:b w:val="0"/>
          <w:sz w:val="20"/>
          <w:szCs w:val="20"/>
          <w:vertAlign w:val="superscript"/>
        </w:rPr>
        <w:t>®</w:t>
      </w:r>
      <w:r w:rsidRPr="003847A9">
        <w:rPr>
          <w:rFonts w:ascii="Segoe UI" w:hAnsi="Segoe UI" w:cs="Segoe UI"/>
          <w:b w:val="0"/>
          <w:color w:val="333333"/>
          <w:sz w:val="20"/>
          <w:szCs w:val="20"/>
          <w:lang w:val="en"/>
        </w:rPr>
        <w:t xml:space="preserve"> presentations.  When Office Web App attachment preview is enabled, users see an Open In Browser link next to the Office Web App document type in Outlook Web App.  By clicking on the link, the user can open the attached document using the Office Web Apps to get a high-fidelity preview of the Office document in a web browser window.  By default, this feature is enabled in Exchange Online.  It can be disabled through Remote PowerShell (Set-OwaMailboxPolicy Default -WacViewingOnPublicComputersEnabled $false –WacViewingOnPrivateComputersEnabled $false).</w:t>
      </w:r>
      <w:r w:rsidRPr="003847A9">
        <w:rPr>
          <w:rFonts w:ascii="Segoe UI" w:hAnsi="Segoe UI" w:cs="Segoe UI"/>
          <w:b w:val="0"/>
          <w:sz w:val="20"/>
          <w:szCs w:val="20"/>
          <w:lang w:val="en"/>
        </w:rPr>
        <w:t xml:space="preserve"> </w:t>
      </w:r>
      <w:r w:rsidR="003111C5" w:rsidRPr="003847A9">
        <w:rPr>
          <w:rFonts w:ascii="Segoe UI" w:eastAsia="Calibri" w:hAnsi="Segoe UI" w:cs="Segoe UI"/>
          <w:b w:val="0"/>
          <w:sz w:val="20"/>
          <w:szCs w:val="20"/>
        </w:rPr>
        <w:t xml:space="preserve">Preventing </w:t>
      </w:r>
      <w:r w:rsidR="00B330B2" w:rsidRPr="003847A9">
        <w:rPr>
          <w:rFonts w:ascii="Segoe UI" w:eastAsia="Calibri" w:hAnsi="Segoe UI" w:cs="Segoe UI"/>
          <w:b w:val="0"/>
          <w:sz w:val="20"/>
          <w:szCs w:val="20"/>
        </w:rPr>
        <w:t>A</w:t>
      </w:r>
      <w:r w:rsidR="003111C5" w:rsidRPr="003847A9">
        <w:rPr>
          <w:rFonts w:ascii="Segoe UI" w:eastAsia="Calibri" w:hAnsi="Segoe UI" w:cs="Segoe UI"/>
          <w:b w:val="0"/>
          <w:sz w:val="20"/>
          <w:szCs w:val="20"/>
        </w:rPr>
        <w:t xml:space="preserve">ttachment </w:t>
      </w:r>
      <w:r w:rsidR="00B330B2" w:rsidRPr="003847A9">
        <w:rPr>
          <w:rFonts w:ascii="Segoe UI" w:eastAsia="Calibri" w:hAnsi="Segoe UI" w:cs="Segoe UI"/>
          <w:b w:val="0"/>
          <w:sz w:val="20"/>
          <w:szCs w:val="20"/>
        </w:rPr>
        <w:t>D</w:t>
      </w:r>
      <w:r w:rsidR="003111C5" w:rsidRPr="003847A9">
        <w:rPr>
          <w:rFonts w:ascii="Segoe UI" w:eastAsia="Calibri" w:hAnsi="Segoe UI" w:cs="Segoe UI"/>
          <w:b w:val="0"/>
          <w:sz w:val="20"/>
          <w:szCs w:val="20"/>
        </w:rPr>
        <w:t>ownloads</w:t>
      </w:r>
      <w:r w:rsidR="003111C5" w:rsidRPr="003847A9">
        <w:rPr>
          <w:rFonts w:ascii="Segoe UI" w:hAnsi="Segoe UI" w:cs="Segoe UI"/>
          <w:b w:val="0"/>
          <w:sz w:val="20"/>
          <w:szCs w:val="20"/>
        </w:rPr>
        <w:t xml:space="preserve"> </w:t>
      </w:r>
    </w:p>
    <w:p w14:paraId="50C0A1DB" w14:textId="77777777" w:rsidR="00907696" w:rsidRPr="00A44325" w:rsidRDefault="00B330B2" w:rsidP="00C44EA6">
      <w:pPr>
        <w:pStyle w:val="BPOSNormal"/>
      </w:pPr>
      <w:r>
        <w:t>Administrators</w:t>
      </w:r>
      <w:r w:rsidR="00856E1A">
        <w:t xml:space="preserve"> can </w:t>
      </w:r>
      <w:r w:rsidR="008C018E">
        <w:t xml:space="preserve">block </w:t>
      </w:r>
      <w:r w:rsidR="00856E1A" w:rsidRPr="00CD58EE">
        <w:t xml:space="preserve">users from downloading attachments in </w:t>
      </w:r>
      <w:r w:rsidR="00D17E79">
        <w:t>Outlook Web App</w:t>
      </w:r>
      <w:r w:rsidR="003D7538">
        <w:t xml:space="preserve">. This </w:t>
      </w:r>
      <w:r w:rsidR="008C018E">
        <w:t xml:space="preserve">helps prevent users from </w:t>
      </w:r>
      <w:r w:rsidR="00543D46">
        <w:t xml:space="preserve">accidentally </w:t>
      </w:r>
      <w:r w:rsidR="008C018E">
        <w:t xml:space="preserve">leaving </w:t>
      </w:r>
      <w:r w:rsidR="00856E1A" w:rsidRPr="00CD58EE">
        <w:t xml:space="preserve">content </w:t>
      </w:r>
      <w:r>
        <w:t>on</w:t>
      </w:r>
      <w:r w:rsidR="001D09FD">
        <w:t xml:space="preserve"> an unsecure machine, such as a</w:t>
      </w:r>
      <w:r w:rsidR="00214CA7">
        <w:t>n</w:t>
      </w:r>
      <w:r w:rsidR="00856E1A" w:rsidRPr="00CD58EE">
        <w:t xml:space="preserve"> </w:t>
      </w:r>
      <w:r w:rsidR="001D09FD">
        <w:t>Internet kiosk.</w:t>
      </w:r>
      <w:r w:rsidR="00D342F6">
        <w:t xml:space="preserve"> </w:t>
      </w:r>
      <w:r w:rsidR="00D850F7">
        <w:t>Attachment download</w:t>
      </w:r>
      <w:r w:rsidR="00D850F7" w:rsidRPr="00AF0590">
        <w:t xml:space="preserve"> settings </w:t>
      </w:r>
      <w:r w:rsidR="00D850F7">
        <w:t xml:space="preserve">in </w:t>
      </w:r>
      <w:r w:rsidR="00D17E79">
        <w:t>Outlook Web App</w:t>
      </w:r>
      <w:r w:rsidR="00056383">
        <w:t xml:space="preserve"> </w:t>
      </w:r>
      <w:r w:rsidR="00AF0590" w:rsidRPr="00AF0590">
        <w:t xml:space="preserve">are managed </w:t>
      </w:r>
      <w:r>
        <w:t>through</w:t>
      </w:r>
      <w:r w:rsidR="00AF0590" w:rsidRPr="00AF0590">
        <w:t xml:space="preserve"> Remote PowerShell</w:t>
      </w:r>
      <w:r w:rsidR="00BE6436">
        <w:t xml:space="preserve"> (</w:t>
      </w:r>
      <w:r w:rsidR="00BE6436" w:rsidRPr="00BE6436">
        <w:t>Set-OwaMailboxPolicy Default -DirectFileAccessOnPublicComputersEnabled $false</w:t>
      </w:r>
      <w:r w:rsidR="00BE6436">
        <w:t>)</w:t>
      </w:r>
      <w:r w:rsidR="00856E1A">
        <w:t>.</w:t>
      </w:r>
      <w:r w:rsidR="00AF0590">
        <w:t xml:space="preserve"> </w:t>
      </w:r>
    </w:p>
    <w:p w14:paraId="50C0A1DC" w14:textId="77777777" w:rsidR="00930831" w:rsidRPr="00930831" w:rsidRDefault="00D17E79" w:rsidP="001A64E4">
      <w:pPr>
        <w:pStyle w:val="Heading3"/>
      </w:pPr>
      <w:r>
        <w:t>Outlook Web App</w:t>
      </w:r>
      <w:r w:rsidR="00A702D2">
        <w:t xml:space="preserve"> </w:t>
      </w:r>
      <w:r w:rsidR="00B330B2">
        <w:t>C</w:t>
      </w:r>
      <w:r w:rsidR="00930831">
        <w:t xml:space="preserve">ustomization </w:t>
      </w:r>
    </w:p>
    <w:p w14:paraId="50C0A1DD" w14:textId="77777777" w:rsidR="00930831" w:rsidRDefault="00B330B2" w:rsidP="00C44EA6">
      <w:pPr>
        <w:pStyle w:val="BPOSNormal"/>
      </w:pPr>
      <w:r>
        <w:t>Administrators</w:t>
      </w:r>
      <w:r w:rsidR="00F14641">
        <w:t xml:space="preserve"> </w:t>
      </w:r>
      <w:r w:rsidR="00F14641" w:rsidRPr="00F14641">
        <w:t xml:space="preserve">can use </w:t>
      </w:r>
      <w:r w:rsidR="00D17E79">
        <w:t>Outlook Web App</w:t>
      </w:r>
      <w:r w:rsidR="00F14641" w:rsidRPr="00F14641">
        <w:t xml:space="preserve"> mailbox policies to </w:t>
      </w:r>
      <w:r w:rsidR="00F14641">
        <w:t xml:space="preserve">enable and disable </w:t>
      </w:r>
      <w:r w:rsidR="009C0FC4">
        <w:t xml:space="preserve">specific </w:t>
      </w:r>
      <w:r w:rsidR="00F14641">
        <w:t>features within</w:t>
      </w:r>
      <w:r w:rsidR="00F14641" w:rsidRPr="00F14641">
        <w:t xml:space="preserve"> </w:t>
      </w:r>
      <w:r w:rsidR="00D17E79">
        <w:t>Outlook Web App</w:t>
      </w:r>
      <w:r w:rsidR="00F14641" w:rsidRPr="00F14641">
        <w:t>, such as calendar</w:t>
      </w:r>
      <w:r w:rsidR="00676F2B">
        <w:t>ing</w:t>
      </w:r>
      <w:r w:rsidR="00F14641" w:rsidRPr="00F14641">
        <w:t xml:space="preserve">, contacts, </w:t>
      </w:r>
      <w:r w:rsidR="00A5496C">
        <w:t>G</w:t>
      </w:r>
      <w:r w:rsidR="00FD27B8">
        <w:t xml:space="preserve">lobal </w:t>
      </w:r>
      <w:r w:rsidR="00A5496C">
        <w:t>A</w:t>
      </w:r>
      <w:r w:rsidR="00FD27B8">
        <w:t>ddress lists</w:t>
      </w:r>
      <w:r w:rsidR="006470BA">
        <w:t xml:space="preserve">, and </w:t>
      </w:r>
      <w:r w:rsidR="00F14641">
        <w:t>tasks</w:t>
      </w:r>
      <w:r w:rsidR="00F14641" w:rsidRPr="00F14641">
        <w:t>.</w:t>
      </w:r>
      <w:r w:rsidR="00F14641">
        <w:t xml:space="preserve"> </w:t>
      </w:r>
      <w:r w:rsidR="001071CF">
        <w:t>Administrators can customize t</w:t>
      </w:r>
      <w:r w:rsidR="00F14641">
        <w:t xml:space="preserve">hese settings </w:t>
      </w:r>
      <w:r>
        <w:t>through</w:t>
      </w:r>
      <w:r w:rsidR="00F14641">
        <w:t xml:space="preserve"> Remote PowerShell </w:t>
      </w:r>
      <w:r w:rsidR="003B5295">
        <w:t>(</w:t>
      </w:r>
      <w:r w:rsidR="009B774A">
        <w:t>set-OWAMailboxPolicy</w:t>
      </w:r>
      <w:r w:rsidR="003B5295">
        <w:t>)</w:t>
      </w:r>
      <w:r w:rsidR="001071CF">
        <w:t xml:space="preserve"> and </w:t>
      </w:r>
      <w:r w:rsidR="00D850F7">
        <w:t>apply t</w:t>
      </w:r>
      <w:r w:rsidR="007D7EAC">
        <w:t xml:space="preserve">he custom </w:t>
      </w:r>
      <w:r w:rsidR="00D17E79">
        <w:t>Outlook Web App</w:t>
      </w:r>
      <w:r w:rsidR="005A77A1">
        <w:t xml:space="preserve"> </w:t>
      </w:r>
      <w:r w:rsidR="007D7EAC">
        <w:t>settings</w:t>
      </w:r>
      <w:r w:rsidR="00F14641">
        <w:t xml:space="preserve"> to </w:t>
      </w:r>
      <w:r w:rsidR="009B774A">
        <w:t>all users or a subset</w:t>
      </w:r>
      <w:r w:rsidR="00F14641">
        <w:t xml:space="preserve"> of users</w:t>
      </w:r>
      <w:r w:rsidR="009B774A">
        <w:t>.</w:t>
      </w:r>
      <w:r w:rsidR="00930831" w:rsidRPr="00930831">
        <w:t xml:space="preserve"> </w:t>
      </w:r>
    </w:p>
    <w:p w14:paraId="50C0A1DE" w14:textId="77777777" w:rsidR="00D00DE4" w:rsidRDefault="00D17E79" w:rsidP="00C44EA6">
      <w:pPr>
        <w:pStyle w:val="BPOSNormal"/>
      </w:pPr>
      <w:r>
        <w:t>Outlook Web App</w:t>
      </w:r>
      <w:r w:rsidR="004F4683">
        <w:t xml:space="preserve"> includes a number of built-in themes that users can </w:t>
      </w:r>
      <w:r w:rsidR="009B3B50">
        <w:t>select</w:t>
      </w:r>
      <w:r w:rsidR="004F4683">
        <w:t xml:space="preserve"> </w:t>
      </w:r>
      <w:r w:rsidR="00BA080D">
        <w:t xml:space="preserve">to customize </w:t>
      </w:r>
      <w:r w:rsidR="00F42EEC">
        <w:t xml:space="preserve">the </w:t>
      </w:r>
      <w:r w:rsidR="00BA080D">
        <w:t xml:space="preserve">look and feel of the </w:t>
      </w:r>
      <w:r>
        <w:t>Outlook Web App</w:t>
      </w:r>
      <w:r w:rsidR="00BA080D">
        <w:t xml:space="preserve"> interface. </w:t>
      </w:r>
      <w:r w:rsidR="00B330B2">
        <w:t>However, t</w:t>
      </w:r>
      <w:r w:rsidR="00447197">
        <w:t xml:space="preserve">here is no option to customize the </w:t>
      </w:r>
      <w:r>
        <w:t>Outlook Web App</w:t>
      </w:r>
      <w:r w:rsidR="00447197">
        <w:t xml:space="preserve"> header with </w:t>
      </w:r>
      <w:r w:rsidR="00B330B2">
        <w:t>an</w:t>
      </w:r>
      <w:r w:rsidR="00447197">
        <w:t xml:space="preserve"> organization</w:t>
      </w:r>
      <w:r w:rsidR="00A702D2">
        <w:t>’</w:t>
      </w:r>
      <w:r w:rsidR="00447197">
        <w:t xml:space="preserve">s </w:t>
      </w:r>
      <w:r w:rsidR="000A66C9">
        <w:t>logo</w:t>
      </w:r>
      <w:r w:rsidR="00447197">
        <w:t xml:space="preserve"> or color scheme.</w:t>
      </w:r>
    </w:p>
    <w:p w14:paraId="50C0A1DF" w14:textId="77777777" w:rsidR="00D00DE4" w:rsidRPr="00930831" w:rsidRDefault="001071CF" w:rsidP="00C44EA6">
      <w:pPr>
        <w:pStyle w:val="BPOSNormal"/>
      </w:pPr>
      <w:r>
        <w:t>Users and administrators cannot c</w:t>
      </w:r>
      <w:r w:rsidR="00E02148">
        <w:t>ustomiz</w:t>
      </w:r>
      <w:r>
        <w:t>e</w:t>
      </w:r>
      <w:r w:rsidR="00E02148">
        <w:t xml:space="preserve"> the </w:t>
      </w:r>
      <w:r w:rsidR="00D17E79">
        <w:t>Outlook Web App</w:t>
      </w:r>
      <w:r w:rsidR="00E02148">
        <w:t xml:space="preserve"> interface </w:t>
      </w:r>
      <w:r w:rsidR="005A0045">
        <w:t>by adding links, buttons, or custom forms</w:t>
      </w:r>
      <w:r w:rsidR="00E02148">
        <w:t xml:space="preserve"> </w:t>
      </w:r>
      <w:r>
        <w:t>because</w:t>
      </w:r>
      <w:r w:rsidR="00E02148">
        <w:t xml:space="preserve"> this type of extensibility would require </w:t>
      </w:r>
      <w:r w:rsidR="001F18F3" w:rsidRPr="001F18F3">
        <w:t>adding</w:t>
      </w:r>
      <w:r w:rsidR="00B330B2">
        <w:t xml:space="preserve"> and </w:t>
      </w:r>
      <w:r w:rsidR="001F18F3" w:rsidRPr="001F18F3">
        <w:t>editing f</w:t>
      </w:r>
      <w:r w:rsidR="00E02148">
        <w:t xml:space="preserve">iles on Client Access </w:t>
      </w:r>
      <w:r w:rsidR="00091A7E">
        <w:t>S</w:t>
      </w:r>
      <w:r w:rsidR="001F18F3" w:rsidRPr="001F18F3">
        <w:t>ervers</w:t>
      </w:r>
      <w:r w:rsidR="00091A7E">
        <w:t xml:space="preserve"> in the Exchange Online infrastructure</w:t>
      </w:r>
      <w:r w:rsidR="00977DE2">
        <w:t>.</w:t>
      </w:r>
      <w:r w:rsidR="005A0045">
        <w:t xml:space="preserve"> </w:t>
      </w:r>
    </w:p>
    <w:p w14:paraId="50C0A1E0" w14:textId="77777777" w:rsidR="009C0B74" w:rsidRDefault="00D71777" w:rsidP="001A64E4">
      <w:pPr>
        <w:pStyle w:val="Heading3"/>
      </w:pPr>
      <w:r w:rsidRPr="00C44EA6">
        <w:rPr>
          <w:rFonts w:eastAsia="Calibri"/>
        </w:rPr>
        <w:t>Disabl</w:t>
      </w:r>
      <w:r w:rsidR="00B330B2">
        <w:rPr>
          <w:rFonts w:eastAsia="Calibri"/>
        </w:rPr>
        <w:t>ing</w:t>
      </w:r>
      <w:r w:rsidRPr="00C44EA6">
        <w:rPr>
          <w:rFonts w:eastAsia="Calibri"/>
        </w:rPr>
        <w:t xml:space="preserve"> </w:t>
      </w:r>
      <w:r w:rsidR="00D17E79">
        <w:rPr>
          <w:rFonts w:eastAsia="Calibri"/>
        </w:rPr>
        <w:t>Outlook Web App</w:t>
      </w:r>
      <w:r w:rsidRPr="00C44EA6">
        <w:rPr>
          <w:rFonts w:eastAsia="Calibri"/>
        </w:rPr>
        <w:t xml:space="preserve"> Access</w:t>
      </w:r>
    </w:p>
    <w:p w14:paraId="50C0A1E1" w14:textId="77777777" w:rsidR="004D0495" w:rsidRPr="00060F4F" w:rsidRDefault="00B330B2" w:rsidP="00C44EA6">
      <w:pPr>
        <w:pStyle w:val="BPOSNormal"/>
      </w:pPr>
      <w:r>
        <w:t>Administrators</w:t>
      </w:r>
      <w:r w:rsidR="004D0495">
        <w:t xml:space="preserve"> can disable access </w:t>
      </w:r>
      <w:r w:rsidR="004D0495" w:rsidRPr="00060F4F">
        <w:t xml:space="preserve">to </w:t>
      </w:r>
      <w:r w:rsidR="00D17E79">
        <w:t>Outlook Web App</w:t>
      </w:r>
      <w:r w:rsidR="004D0495" w:rsidRPr="00060F4F">
        <w:t xml:space="preserve"> on a per-user basis</w:t>
      </w:r>
      <w:r>
        <w:t xml:space="preserve"> through</w:t>
      </w:r>
      <w:r w:rsidR="004D0495" w:rsidRPr="00060F4F">
        <w:t xml:space="preserve"> Remote PowerShell (set-CASmailbox</w:t>
      </w:r>
      <w:r w:rsidR="007C3060">
        <w:t xml:space="preserve"> </w:t>
      </w:r>
      <w:r w:rsidR="007C3060" w:rsidRPr="007C3060">
        <w:t>&lt;Identity&gt;</w:t>
      </w:r>
      <w:r w:rsidR="007C3060">
        <w:t xml:space="preserve"> -</w:t>
      </w:r>
      <w:r w:rsidR="004D0495" w:rsidRPr="00060F4F">
        <w:t xml:space="preserve">OWAEnabled </w:t>
      </w:r>
      <w:r w:rsidR="007C3060">
        <w:t>$</w:t>
      </w:r>
      <w:r w:rsidR="004D0495" w:rsidRPr="00060F4F">
        <w:t>false)</w:t>
      </w:r>
      <w:r w:rsidR="00060F4F" w:rsidRPr="00060F4F">
        <w:t>.</w:t>
      </w:r>
    </w:p>
    <w:p w14:paraId="50C0A1E2" w14:textId="77777777" w:rsidR="009C26A6" w:rsidRDefault="009C26A6" w:rsidP="001A64E4">
      <w:pPr>
        <w:pStyle w:val="Heading3"/>
      </w:pPr>
      <w:r>
        <w:t xml:space="preserve">Changing </w:t>
      </w:r>
      <w:r w:rsidR="00B330B2">
        <w:t>P</w:t>
      </w:r>
      <w:r>
        <w:t>assword</w:t>
      </w:r>
      <w:r w:rsidR="00B330B2">
        <w:t>s</w:t>
      </w:r>
      <w:r>
        <w:t xml:space="preserve"> from </w:t>
      </w:r>
      <w:r w:rsidR="00D17E79">
        <w:t>Outlook Web App</w:t>
      </w:r>
    </w:p>
    <w:p w14:paraId="50C0A1E3" w14:textId="77777777" w:rsidR="00B72E39" w:rsidRDefault="000A32E5" w:rsidP="00C44EA6">
      <w:pPr>
        <w:pStyle w:val="BPOSNormal"/>
      </w:pPr>
      <w:r>
        <w:t xml:space="preserve">If </w:t>
      </w:r>
      <w:r w:rsidR="00C814D8">
        <w:t xml:space="preserve">an organization </w:t>
      </w:r>
      <w:r w:rsidR="00B330B2">
        <w:t>is</w:t>
      </w:r>
      <w:r>
        <w:t xml:space="preserve"> using </w:t>
      </w:r>
      <w:r w:rsidR="001071CF">
        <w:t>Active Directory Federation Services</w:t>
      </w:r>
      <w:r w:rsidR="001071CF" w:rsidDel="001071CF">
        <w:t xml:space="preserve"> </w:t>
      </w:r>
      <w:r>
        <w:t xml:space="preserve">2.0 for single </w:t>
      </w:r>
      <w:r w:rsidR="00F316DB">
        <w:t>sign-on</w:t>
      </w:r>
      <w:r w:rsidR="00A57DCB">
        <w:t>, u</w:t>
      </w:r>
      <w:r w:rsidR="00C1616F">
        <w:t>sers manage</w:t>
      </w:r>
      <w:r>
        <w:t xml:space="preserve"> their </w:t>
      </w:r>
      <w:r w:rsidR="00517A30">
        <w:t xml:space="preserve">credentials </w:t>
      </w:r>
      <w:r w:rsidR="00971768">
        <w:t xml:space="preserve">directly </w:t>
      </w:r>
      <w:r w:rsidR="00517A30">
        <w:t xml:space="preserve">in their on-premises Active Directory. </w:t>
      </w:r>
      <w:r w:rsidR="00971768">
        <w:t>Users cannot change their</w:t>
      </w:r>
      <w:r w:rsidR="0032008C">
        <w:t xml:space="preserve"> </w:t>
      </w:r>
      <w:r w:rsidR="00517A30">
        <w:t>password</w:t>
      </w:r>
      <w:r w:rsidR="001071CF">
        <w:t>s</w:t>
      </w:r>
      <w:r w:rsidR="00517A30">
        <w:t xml:space="preserve"> from </w:t>
      </w:r>
      <w:r w:rsidR="00D17E79">
        <w:t>Outlook Web App</w:t>
      </w:r>
      <w:r w:rsidR="00517A30">
        <w:t>.</w:t>
      </w:r>
      <w:r>
        <w:t xml:space="preserve"> </w:t>
      </w:r>
    </w:p>
    <w:p w14:paraId="50C0A1E4" w14:textId="77777777" w:rsidR="001C0EF6" w:rsidRPr="001C0EF6" w:rsidRDefault="000A32E5" w:rsidP="00C44EA6">
      <w:pPr>
        <w:pStyle w:val="BPOSNormal"/>
      </w:pPr>
      <w:r>
        <w:t xml:space="preserve">If </w:t>
      </w:r>
      <w:r w:rsidR="00C814D8">
        <w:t>an</w:t>
      </w:r>
      <w:r w:rsidR="001B561C">
        <w:t xml:space="preserve"> </w:t>
      </w:r>
      <w:r w:rsidR="00C814D8">
        <w:t xml:space="preserve">organization </w:t>
      </w:r>
      <w:r w:rsidR="001B561C">
        <w:t>is</w:t>
      </w:r>
      <w:r w:rsidR="00C1616F">
        <w:t xml:space="preserve"> not using </w:t>
      </w:r>
      <w:r w:rsidR="001071CF">
        <w:t>Active Directory Federation Services</w:t>
      </w:r>
      <w:r w:rsidR="001071CF" w:rsidDel="001071CF">
        <w:t xml:space="preserve"> </w:t>
      </w:r>
      <w:r w:rsidR="00C1616F">
        <w:t xml:space="preserve">2.0 for single </w:t>
      </w:r>
      <w:r w:rsidR="00F316DB">
        <w:t>sign-on</w:t>
      </w:r>
      <w:r>
        <w:t xml:space="preserve">, the </w:t>
      </w:r>
      <w:r w:rsidR="00D17E79">
        <w:t>Outlook Web App</w:t>
      </w:r>
      <w:r w:rsidR="00697146">
        <w:t xml:space="preserve"> </w:t>
      </w:r>
      <w:r w:rsidR="001B561C">
        <w:t>O</w:t>
      </w:r>
      <w:r w:rsidR="00697146">
        <w:t>ptions page</w:t>
      </w:r>
      <w:r w:rsidR="001B561C">
        <w:t xml:space="preserve"> </w:t>
      </w:r>
      <w:r w:rsidR="00C1616F">
        <w:t>display</w:t>
      </w:r>
      <w:r w:rsidR="001B561C">
        <w:t>s</w:t>
      </w:r>
      <w:r w:rsidR="00697146">
        <w:t xml:space="preserve"> a link </w:t>
      </w:r>
      <w:r w:rsidR="00C1616F">
        <w:t>to a separate page where</w:t>
      </w:r>
      <w:r w:rsidR="001B561C">
        <w:t xml:space="preserve"> users</w:t>
      </w:r>
      <w:r w:rsidR="00C1616F">
        <w:t xml:space="preserve"> can change their password</w:t>
      </w:r>
      <w:r w:rsidR="001B561C">
        <w:t>s</w:t>
      </w:r>
      <w:r w:rsidR="00C1616F">
        <w:t xml:space="preserve"> for all Microsoft Online services</w:t>
      </w:r>
      <w:r w:rsidR="001B561C">
        <w:t>.</w:t>
      </w:r>
    </w:p>
    <w:p w14:paraId="50C0A1E5" w14:textId="77777777" w:rsidR="005F4CEF" w:rsidRPr="00615AA4" w:rsidRDefault="008933DF" w:rsidP="001A64E4">
      <w:pPr>
        <w:pStyle w:val="Heading3"/>
      </w:pPr>
      <w:r>
        <w:t xml:space="preserve">Instant Messaging </w:t>
      </w:r>
      <w:r w:rsidR="005F4CEF">
        <w:t>and Presence</w:t>
      </w:r>
      <w:r w:rsidR="000859B0">
        <w:t xml:space="preserve"> </w:t>
      </w:r>
    </w:p>
    <w:p w14:paraId="50C0A1E6" w14:textId="77777777" w:rsidR="002D55BE" w:rsidRDefault="00D17E79" w:rsidP="00B51940">
      <w:pPr>
        <w:pStyle w:val="BPOSNormal"/>
      </w:pPr>
      <w:r>
        <w:t>Outlook Web App</w:t>
      </w:r>
      <w:r w:rsidR="00A05A6C">
        <w:t xml:space="preserve"> </w:t>
      </w:r>
      <w:r w:rsidR="00381616">
        <w:t xml:space="preserve">can </w:t>
      </w:r>
      <w:r w:rsidR="00D06A99">
        <w:t>interoperate with</w:t>
      </w:r>
      <w:r w:rsidR="00A05A6C">
        <w:t xml:space="preserve"> </w:t>
      </w:r>
      <w:r w:rsidR="00C84DD7">
        <w:t>Lync</w:t>
      </w:r>
      <w:r w:rsidR="00F90CD2">
        <w:t xml:space="preserve"> </w:t>
      </w:r>
      <w:r w:rsidR="00A05A6C">
        <w:t xml:space="preserve">Online </w:t>
      </w:r>
      <w:r w:rsidR="00E8758E">
        <w:t>and</w:t>
      </w:r>
      <w:r w:rsidR="00F90CD2">
        <w:t xml:space="preserve"> </w:t>
      </w:r>
      <w:r w:rsidR="001071CF">
        <w:t xml:space="preserve">on-premises </w:t>
      </w:r>
      <w:r w:rsidR="00C84DD7">
        <w:t xml:space="preserve">Lync </w:t>
      </w:r>
      <w:r w:rsidR="00F90CD2">
        <w:t xml:space="preserve">Server </w:t>
      </w:r>
      <w:r w:rsidR="00B32885">
        <w:t xml:space="preserve">2010 </w:t>
      </w:r>
      <w:r w:rsidR="00A05A6C">
        <w:t xml:space="preserve">to </w:t>
      </w:r>
      <w:r w:rsidR="00F90CD2">
        <w:t>provide</w:t>
      </w:r>
      <w:r w:rsidR="00B45EF7">
        <w:t xml:space="preserve"> users with</w:t>
      </w:r>
      <w:r w:rsidR="00F90CD2">
        <w:t xml:space="preserve"> </w:t>
      </w:r>
      <w:r w:rsidR="0017357A">
        <w:t>instant messaging</w:t>
      </w:r>
      <w:r w:rsidR="00F90CD2">
        <w:t xml:space="preserve"> </w:t>
      </w:r>
      <w:r w:rsidR="00D06A99">
        <w:t xml:space="preserve">(IM) </w:t>
      </w:r>
      <w:r w:rsidR="00F90CD2">
        <w:t xml:space="preserve">and presence within the </w:t>
      </w:r>
      <w:r>
        <w:t>Outlook Web App</w:t>
      </w:r>
      <w:r w:rsidR="0017357A">
        <w:t xml:space="preserve"> interface</w:t>
      </w:r>
      <w:r w:rsidR="00803BDA">
        <w:t xml:space="preserve">. </w:t>
      </w:r>
      <w:r w:rsidR="0099397C">
        <w:t xml:space="preserve">This capability is not available to users with Kiosk subscriptions, even if they have accounts in Lync Online or Lync Server. </w:t>
      </w:r>
    </w:p>
    <w:p w14:paraId="50C0A1E7" w14:textId="77777777" w:rsidR="00D871F3" w:rsidRDefault="0099397C" w:rsidP="00B51940">
      <w:pPr>
        <w:pStyle w:val="BPOSNormal"/>
      </w:pPr>
      <w:r>
        <w:t xml:space="preserve">IM and presence </w:t>
      </w:r>
      <w:r w:rsidR="002D55BE">
        <w:t>in OWA is</w:t>
      </w:r>
      <w:r w:rsidR="00D91017">
        <w:t xml:space="preserve"> enabled by default f</w:t>
      </w:r>
      <w:r w:rsidR="002A3694">
        <w:t xml:space="preserve">or users </w:t>
      </w:r>
      <w:r w:rsidR="00D06A99">
        <w:t>with</w:t>
      </w:r>
      <w:r w:rsidR="002A3694">
        <w:t xml:space="preserve"> </w:t>
      </w:r>
      <w:r w:rsidR="00EA0AF0">
        <w:t>active</w:t>
      </w:r>
      <w:r w:rsidR="00803BDA">
        <w:t xml:space="preserve"> </w:t>
      </w:r>
      <w:r w:rsidR="00925C62">
        <w:t>Lync</w:t>
      </w:r>
      <w:r w:rsidR="00437EDB">
        <w:t xml:space="preserve"> Online</w:t>
      </w:r>
      <w:r w:rsidR="003C09EE">
        <w:t xml:space="preserve"> accounts</w:t>
      </w:r>
      <w:r w:rsidR="002A3694">
        <w:t xml:space="preserve">. </w:t>
      </w:r>
      <w:r w:rsidR="00EE3E0E">
        <w:t xml:space="preserve">To enable </w:t>
      </w:r>
      <w:r w:rsidR="0095160E">
        <w:t xml:space="preserve">these features </w:t>
      </w:r>
      <w:r w:rsidR="00EE3E0E">
        <w:t>f</w:t>
      </w:r>
      <w:r w:rsidR="002A3694">
        <w:t>or users with on</w:t>
      </w:r>
      <w:r w:rsidR="0037300D">
        <w:t>-premises accounts in</w:t>
      </w:r>
      <w:r w:rsidR="00E34C42">
        <w:t xml:space="preserve"> </w:t>
      </w:r>
      <w:r w:rsidR="00B32885">
        <w:t xml:space="preserve">Lync </w:t>
      </w:r>
      <w:r w:rsidR="00D06A99">
        <w:t>Server</w:t>
      </w:r>
      <w:r w:rsidR="009A4B16">
        <w:t>,</w:t>
      </w:r>
      <w:r w:rsidR="002A3694">
        <w:t xml:space="preserve"> </w:t>
      </w:r>
      <w:r w:rsidR="00D06A99">
        <w:t>administrator</w:t>
      </w:r>
      <w:r w:rsidR="001071CF">
        <w:t>s</w:t>
      </w:r>
      <w:r w:rsidR="00F9036C">
        <w:t xml:space="preserve"> must</w:t>
      </w:r>
      <w:r w:rsidR="00AF6BA4">
        <w:t xml:space="preserve"> c</w:t>
      </w:r>
      <w:r w:rsidR="00F9036C">
        <w:t>onfigure an SRV record</w:t>
      </w:r>
      <w:r w:rsidR="00AF6BA4">
        <w:t xml:space="preserve"> in DNS</w:t>
      </w:r>
      <w:r w:rsidR="00E84DF9">
        <w:t xml:space="preserve"> and install t</w:t>
      </w:r>
      <w:r w:rsidR="00AA0E1F">
        <w:t>rusted</w:t>
      </w:r>
      <w:r w:rsidR="00AF6BA4">
        <w:t xml:space="preserve"> certificate</w:t>
      </w:r>
      <w:r w:rsidR="003B52C0">
        <w:t xml:space="preserve">s </w:t>
      </w:r>
      <w:r w:rsidR="00AF6BA4">
        <w:t xml:space="preserve">on local </w:t>
      </w:r>
      <w:r w:rsidR="00190C6D">
        <w:t xml:space="preserve">Lync </w:t>
      </w:r>
      <w:r w:rsidR="001071CF">
        <w:t>s</w:t>
      </w:r>
      <w:r w:rsidR="00190C6D">
        <w:t>erver</w:t>
      </w:r>
      <w:r w:rsidR="00AF6BA4">
        <w:t xml:space="preserve">s. </w:t>
      </w:r>
      <w:r w:rsidR="001071CF">
        <w:t xml:space="preserve">Administrators can disable </w:t>
      </w:r>
      <w:r w:rsidR="00D06A99">
        <w:t>IM and presence</w:t>
      </w:r>
      <w:r w:rsidR="00AF6BA4">
        <w:t xml:space="preserve"> </w:t>
      </w:r>
      <w:r w:rsidR="001821B6">
        <w:t>in OWA</w:t>
      </w:r>
      <w:r w:rsidR="00D06A99">
        <w:t xml:space="preserve"> </w:t>
      </w:r>
      <w:r w:rsidR="001821B6">
        <w:t xml:space="preserve">for individual users or </w:t>
      </w:r>
      <w:r w:rsidR="0060108A">
        <w:t xml:space="preserve">for </w:t>
      </w:r>
      <w:r w:rsidR="001821B6">
        <w:t xml:space="preserve">their entire organization by </w:t>
      </w:r>
      <w:r w:rsidR="00B25641">
        <w:t>using Remote PowerShell</w:t>
      </w:r>
      <w:r w:rsidR="0003026D">
        <w:t xml:space="preserve"> </w:t>
      </w:r>
      <w:r w:rsidR="0092339B">
        <w:t>(set-OWAMailboxPolicy</w:t>
      </w:r>
      <w:r w:rsidR="00512F4D">
        <w:t xml:space="preserve"> Default</w:t>
      </w:r>
      <w:r w:rsidR="00AF7020">
        <w:t xml:space="preserve"> –InstantMessagingEnabled $false</w:t>
      </w:r>
      <w:r w:rsidR="0092339B">
        <w:t>)</w:t>
      </w:r>
      <w:r w:rsidR="0003026D">
        <w:t>.</w:t>
      </w:r>
      <w:r w:rsidR="00E34C42">
        <w:t xml:space="preserve"> </w:t>
      </w:r>
    </w:p>
    <w:p w14:paraId="50C0A1E8" w14:textId="77777777" w:rsidR="00A47D40" w:rsidRPr="00615AA4" w:rsidRDefault="003B24C4" w:rsidP="00A47D40">
      <w:pPr>
        <w:pStyle w:val="Heading3"/>
      </w:pPr>
      <w:r>
        <w:lastRenderedPageBreak/>
        <w:t xml:space="preserve">Senders’ </w:t>
      </w:r>
      <w:r w:rsidR="00A47D40">
        <w:t>Photos</w:t>
      </w:r>
      <w:r w:rsidR="00BD5559">
        <w:t xml:space="preserve"> in Outlook Web App</w:t>
      </w:r>
      <w:r w:rsidR="00A47D40">
        <w:t xml:space="preserve"> </w:t>
      </w:r>
    </w:p>
    <w:p w14:paraId="50C0A1E9" w14:textId="4DFDD966" w:rsidR="00A47D40" w:rsidRDefault="00A47D40" w:rsidP="00B51940">
      <w:pPr>
        <w:pStyle w:val="BPOSNormal"/>
      </w:pPr>
      <w:r>
        <w:t xml:space="preserve">Outlook Web App incorporates photos of users stored in Active Directory as part of its user interface. For example, when users receive emails from coworkers, they can see the senders’ photos in the reading pane in Outlook Web App. When users search for coworkers in the Global Address List using </w:t>
      </w:r>
      <w:r w:rsidR="0023402C">
        <w:t>Outlook</w:t>
      </w:r>
      <w:r>
        <w:t xml:space="preserve"> Web App, the coworkers’ photos are displayed. Mobile devices that support the latest version of Exchange ActiveSync can also display photos from Active Directory. </w:t>
      </w:r>
      <w:r w:rsidR="0066213C">
        <w:t>Outlook 2010 also includes new features that incorporate photos of users stored in Active Directory</w:t>
      </w:r>
      <w:r>
        <w:t>.</w:t>
      </w:r>
    </w:p>
    <w:p w14:paraId="50C0A1EA" w14:textId="77777777" w:rsidR="00A47D40" w:rsidRDefault="00A47D40" w:rsidP="00B51940">
      <w:pPr>
        <w:pStyle w:val="BPOSNormal"/>
      </w:pPr>
      <w:r>
        <w:t>There are two ways to get user photos into the Exchange Online environment and enable these features:</w:t>
      </w:r>
    </w:p>
    <w:p w14:paraId="50C0A1EB" w14:textId="77777777" w:rsidR="00A47D40" w:rsidRDefault="00A47D40" w:rsidP="00BC415D">
      <w:pPr>
        <w:pStyle w:val="BPOSNormal"/>
        <w:numPr>
          <w:ilvl w:val="0"/>
          <w:numId w:val="33"/>
        </w:numPr>
      </w:pPr>
      <w:r>
        <w:t>End users upload their photos manually through the User Settings screen in the Microsoft Online Portal.</w:t>
      </w:r>
    </w:p>
    <w:p w14:paraId="50C0A1EC" w14:textId="77777777" w:rsidR="00A47D40" w:rsidRDefault="00A47D40" w:rsidP="00BC415D">
      <w:pPr>
        <w:pStyle w:val="BPOSNormal"/>
        <w:numPr>
          <w:ilvl w:val="0"/>
          <w:numId w:val="33"/>
        </w:numPr>
      </w:pPr>
      <w:r>
        <w:t>Administrators populate the ThumbnailPhoto user attribute in on-premises Active Directory; the Directory Synchronization tool will automatically synchronize the user photo to Exchange Online, SharePoint Online, and Lync Online.</w:t>
      </w:r>
    </w:p>
    <w:p w14:paraId="50C0A1ED" w14:textId="77777777" w:rsidR="004F5C05" w:rsidRPr="00615AA4" w:rsidRDefault="004F5C05" w:rsidP="004F5C05">
      <w:pPr>
        <w:pStyle w:val="Heading3"/>
      </w:pPr>
      <w:r>
        <w:t xml:space="preserve">Outlook Web App </w:t>
      </w:r>
      <w:r w:rsidR="00CB2D78">
        <w:t xml:space="preserve">in </w:t>
      </w:r>
      <w:r>
        <w:t>Internet Explorer 9</w:t>
      </w:r>
    </w:p>
    <w:p w14:paraId="50C0A1EE" w14:textId="1E8A041C" w:rsidR="004F5C05" w:rsidRDefault="004F5C05" w:rsidP="004F5C05">
      <w:pPr>
        <w:pStyle w:val="BPOSNormal"/>
      </w:pPr>
      <w:r>
        <w:t xml:space="preserve">Outlook Web App </w:t>
      </w:r>
      <w:r w:rsidR="00CB2D78">
        <w:t xml:space="preserve">can </w:t>
      </w:r>
      <w:r>
        <w:t xml:space="preserve">be pinned to the Windows 7 taskbar using </w:t>
      </w:r>
      <w:r w:rsidR="00CB2D78">
        <w:t>Internet Explorer 9 Pinned Sites</w:t>
      </w:r>
      <w:r>
        <w:t>. This gives users the ability to launch Outlook Web App with one click and run it with fewer distractions, separated from other browser sessions. It also keeps users informed of incoming email and instant messages when minimized or hidden and offers quick access to common Outlook Web App commands from the Windows 7 taskbar.</w:t>
      </w:r>
    </w:p>
    <w:p w14:paraId="50C0A1EF" w14:textId="77777777" w:rsidR="004F5C05" w:rsidRDefault="00CB2D78" w:rsidP="004F5C05">
      <w:pPr>
        <w:pStyle w:val="BPOSNormal"/>
      </w:pPr>
      <w:r>
        <w:t xml:space="preserve">See the Windows topic </w:t>
      </w:r>
      <w:hyperlink r:id="rId39" w:history="1">
        <w:r w:rsidRPr="00CB2D78">
          <w:rPr>
            <w:rStyle w:val="Hyperlink"/>
          </w:rPr>
          <w:t>Pinned Sites</w:t>
        </w:r>
      </w:hyperlink>
      <w:r>
        <w:t xml:space="preserve"> for details.</w:t>
      </w:r>
    </w:p>
    <w:p w14:paraId="50C0A1F0" w14:textId="77777777" w:rsidR="001E527D" w:rsidRDefault="001E527D" w:rsidP="001A64E4">
      <w:pPr>
        <w:pStyle w:val="Heading2pt14"/>
      </w:pPr>
      <w:bookmarkStart w:id="131" w:name="_Toc299524559"/>
      <w:r>
        <w:t>Microsoft Outlook for Mac 2011</w:t>
      </w:r>
      <w:bookmarkEnd w:id="131"/>
    </w:p>
    <w:p w14:paraId="50C0A1F1" w14:textId="77777777" w:rsidR="001E527D" w:rsidRDefault="001E527D" w:rsidP="001E527D">
      <w:pPr>
        <w:pStyle w:val="BPOSNormal"/>
      </w:pPr>
      <w:r>
        <w:t xml:space="preserve">Microsoft Outlook for Mac 2011 is </w:t>
      </w:r>
      <w:r w:rsidR="00D27D9E">
        <w:t xml:space="preserve">a rich client for Macintosh users that </w:t>
      </w:r>
      <w:r w:rsidR="00D27D9E" w:rsidRPr="00797DCE">
        <w:t xml:space="preserve">provides </w:t>
      </w:r>
      <w:r w:rsidR="00D27D9E">
        <w:t>email</w:t>
      </w:r>
      <w:r w:rsidR="00D27D9E" w:rsidRPr="00797DCE">
        <w:t>, calendar</w:t>
      </w:r>
      <w:r w:rsidR="00D27D9E">
        <w:t>ing</w:t>
      </w:r>
      <w:r w:rsidR="00D27D9E" w:rsidRPr="00797DCE">
        <w:t xml:space="preserve">, </w:t>
      </w:r>
      <w:r w:rsidR="00D27D9E">
        <w:t xml:space="preserve">an </w:t>
      </w:r>
      <w:r w:rsidR="00D27D9E" w:rsidRPr="00797DCE">
        <w:t>add</w:t>
      </w:r>
      <w:r w:rsidR="00D27D9E">
        <w:t xml:space="preserve">ress book, a task list, and a note list.  </w:t>
      </w:r>
      <w:r w:rsidR="000502FA">
        <w:t xml:space="preserve">Exchange Online supports </w:t>
      </w:r>
      <w:r w:rsidR="00122BC7">
        <w:t>Outlook for Mac 2011</w:t>
      </w:r>
      <w:r w:rsidR="000502FA">
        <w:t>.</w:t>
      </w:r>
      <w:r w:rsidR="00122BC7">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00"/>
      </w:tblGrid>
      <w:tr w:rsidR="00EA0ED1" w:rsidRPr="00DE30AA" w14:paraId="50C0A1F3" w14:textId="77777777" w:rsidTr="0028235C">
        <w:trPr>
          <w:tblCellSpacing w:w="15" w:type="dxa"/>
        </w:trPr>
        <w:tc>
          <w:tcPr>
            <w:tcW w:w="0" w:type="auto"/>
            <w:shd w:val="clear" w:color="auto" w:fill="EDEDED"/>
            <w:tcMar>
              <w:top w:w="75" w:type="dxa"/>
              <w:left w:w="75" w:type="dxa"/>
              <w:bottom w:w="75" w:type="dxa"/>
              <w:right w:w="75" w:type="dxa"/>
            </w:tcMar>
            <w:hideMark/>
          </w:tcPr>
          <w:p w14:paraId="50C0A1F2" w14:textId="77777777" w:rsidR="00EA0ED1" w:rsidRPr="00DE30AA" w:rsidRDefault="00EA0ED1" w:rsidP="0028235C">
            <w:pPr>
              <w:spacing w:after="0" w:line="259" w:lineRule="auto"/>
              <w:rPr>
                <w:rFonts w:cs="Arial"/>
                <w:b/>
                <w:bCs/>
                <w:color w:val="000000"/>
                <w:sz w:val="17"/>
                <w:szCs w:val="17"/>
              </w:rPr>
            </w:pPr>
            <w:r w:rsidRPr="00F7146A">
              <w:rPr>
                <w:rFonts w:cs="Arial"/>
                <w:b/>
                <w:noProof/>
                <w:color w:val="000000"/>
                <w:sz w:val="17"/>
                <w:szCs w:val="17"/>
              </w:rPr>
              <w:drawing>
                <wp:inline distT="0" distB="0" distL="0" distR="0" wp14:anchorId="50C0A5B0" wp14:editId="50C0A5B1">
                  <wp:extent cx="95250" cy="95250"/>
                  <wp:effectExtent l="19050" t="0" r="0" b="0"/>
                  <wp:docPr id="4"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9"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DE30AA">
              <w:rPr>
                <w:rFonts w:cs="Arial"/>
                <w:b/>
                <w:bCs/>
                <w:color w:val="000000"/>
                <w:sz w:val="17"/>
                <w:szCs w:val="17"/>
              </w:rPr>
              <w:t xml:space="preserve">Note </w:t>
            </w:r>
          </w:p>
        </w:tc>
      </w:tr>
      <w:tr w:rsidR="00EA0ED1" w:rsidRPr="00DE30AA" w14:paraId="50C0A1F5" w14:textId="77777777" w:rsidTr="0028235C">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50C0A1F4" w14:textId="77777777" w:rsidR="00EA0ED1" w:rsidRPr="006373A3" w:rsidRDefault="00EA0ED1" w:rsidP="009F3C9E">
            <w:pPr>
              <w:pStyle w:val="BPOSNote"/>
            </w:pPr>
            <w:r>
              <w:t>Organizations are</w:t>
            </w:r>
            <w:r w:rsidRPr="00143151">
              <w:t xml:space="preserve"> responsibl</w:t>
            </w:r>
            <w:r>
              <w:t>e</w:t>
            </w:r>
            <w:r w:rsidRPr="00143151">
              <w:t xml:space="preserve"> </w:t>
            </w:r>
            <w:r>
              <w:t>for</w:t>
            </w:r>
            <w:r w:rsidRPr="00143151">
              <w:t xml:space="preserve"> procur</w:t>
            </w:r>
            <w:r>
              <w:t>ing</w:t>
            </w:r>
            <w:r w:rsidRPr="00143151">
              <w:t>, deploy</w:t>
            </w:r>
            <w:r>
              <w:t>ing</w:t>
            </w:r>
            <w:r w:rsidRPr="00143151">
              <w:t>, manag</w:t>
            </w:r>
            <w:r>
              <w:t>ing</w:t>
            </w:r>
            <w:r w:rsidRPr="00143151">
              <w:t>, and support</w:t>
            </w:r>
            <w:r>
              <w:t>ing</w:t>
            </w:r>
            <w:r w:rsidRPr="00143151">
              <w:t xml:space="preserve"> </w:t>
            </w:r>
            <w:r w:rsidR="009F3C9E">
              <w:t>Microsoft Outlook for Mac 2011</w:t>
            </w:r>
            <w:r w:rsidRPr="00143151">
              <w:t>.</w:t>
            </w:r>
            <w:r w:rsidRPr="00AF4AC4">
              <w:t xml:space="preserve"> </w:t>
            </w:r>
          </w:p>
        </w:tc>
      </w:tr>
    </w:tbl>
    <w:p w14:paraId="50C0A1F6" w14:textId="77777777" w:rsidR="00F536A3" w:rsidRPr="00D03A8A" w:rsidRDefault="00F536A3" w:rsidP="00F536A3">
      <w:pPr>
        <w:pStyle w:val="Heading2pt14"/>
      </w:pPr>
      <w:bookmarkStart w:id="132" w:name="_Toc299524560"/>
      <w:r w:rsidRPr="00F536A3">
        <w:t>Microsoft Office Entourage 2008 Web Services Edition</w:t>
      </w:r>
      <w:bookmarkEnd w:id="132"/>
      <w:r w:rsidRPr="00D03A8A">
        <w:t xml:space="preserve"> </w:t>
      </w:r>
    </w:p>
    <w:p w14:paraId="50C0A1F7" w14:textId="77777777" w:rsidR="00A83897" w:rsidRPr="00797DCE" w:rsidRDefault="00A83897" w:rsidP="008A3FC8">
      <w:pPr>
        <w:pStyle w:val="BPOSNormal"/>
      </w:pPr>
      <w:r>
        <w:t xml:space="preserve">Exchange Online supports </w:t>
      </w:r>
      <w:r w:rsidR="001071CF">
        <w:t xml:space="preserve">Microsoft </w:t>
      </w:r>
      <w:r>
        <w:t>Entourage 2008 Web Services Edition, which is available as free update to users of Entourage 2008.</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00"/>
      </w:tblGrid>
      <w:tr w:rsidR="008A3FC8" w:rsidRPr="00DE30AA" w14:paraId="50C0A1F9" w14:textId="77777777" w:rsidTr="00C36F0D">
        <w:trPr>
          <w:tblCellSpacing w:w="15" w:type="dxa"/>
        </w:trPr>
        <w:tc>
          <w:tcPr>
            <w:tcW w:w="0" w:type="auto"/>
            <w:shd w:val="clear" w:color="auto" w:fill="EDEDED"/>
            <w:tcMar>
              <w:top w:w="75" w:type="dxa"/>
              <w:left w:w="75" w:type="dxa"/>
              <w:bottom w:w="75" w:type="dxa"/>
              <w:right w:w="75" w:type="dxa"/>
            </w:tcMar>
            <w:hideMark/>
          </w:tcPr>
          <w:p w14:paraId="50C0A1F8" w14:textId="77777777" w:rsidR="008A3FC8" w:rsidRPr="00DE30AA" w:rsidRDefault="00F16725" w:rsidP="00C36F0D">
            <w:pPr>
              <w:spacing w:after="0" w:line="259" w:lineRule="auto"/>
              <w:rPr>
                <w:rFonts w:cs="Arial"/>
                <w:b/>
                <w:bCs/>
                <w:color w:val="000000"/>
                <w:sz w:val="17"/>
                <w:szCs w:val="17"/>
              </w:rPr>
            </w:pPr>
            <w:r>
              <w:rPr>
                <w:rFonts w:cs="Arial"/>
                <w:b/>
                <w:noProof/>
                <w:color w:val="000000"/>
                <w:sz w:val="17"/>
                <w:szCs w:val="17"/>
              </w:rPr>
              <w:drawing>
                <wp:inline distT="0" distB="0" distL="0" distR="0" wp14:anchorId="50C0A5B2" wp14:editId="50C0A5B3">
                  <wp:extent cx="95250" cy="95250"/>
                  <wp:effectExtent l="19050" t="0" r="0" b="0"/>
                  <wp:docPr id="38"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9"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008A3FC8" w:rsidRPr="00DE30AA">
              <w:rPr>
                <w:rFonts w:cs="Arial"/>
                <w:b/>
                <w:bCs/>
                <w:color w:val="000000"/>
                <w:sz w:val="17"/>
                <w:szCs w:val="17"/>
              </w:rPr>
              <w:t xml:space="preserve">Note </w:t>
            </w:r>
          </w:p>
        </w:tc>
      </w:tr>
      <w:tr w:rsidR="008A3FC8" w:rsidRPr="00DE30AA" w14:paraId="50C0A1FB" w14:textId="77777777" w:rsidTr="00C36F0D">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50C0A1FA" w14:textId="77777777" w:rsidR="008A3FC8" w:rsidRPr="006373A3" w:rsidRDefault="001071CF" w:rsidP="001071CF">
            <w:pPr>
              <w:pStyle w:val="BPOSNote"/>
            </w:pPr>
            <w:r>
              <w:t>Organizations are</w:t>
            </w:r>
            <w:r w:rsidR="006C10D4" w:rsidRPr="00143151">
              <w:t xml:space="preserve"> </w:t>
            </w:r>
            <w:r w:rsidR="008A3FC8" w:rsidRPr="00143151">
              <w:t>responsibl</w:t>
            </w:r>
            <w:r>
              <w:t>e</w:t>
            </w:r>
            <w:r w:rsidR="008A3FC8" w:rsidRPr="00143151">
              <w:t xml:space="preserve"> </w:t>
            </w:r>
            <w:r>
              <w:t>for</w:t>
            </w:r>
            <w:r w:rsidRPr="00143151">
              <w:t xml:space="preserve"> </w:t>
            </w:r>
            <w:r w:rsidR="008A3FC8" w:rsidRPr="00143151">
              <w:t>procur</w:t>
            </w:r>
            <w:r>
              <w:t>ing</w:t>
            </w:r>
            <w:r w:rsidR="008A3FC8" w:rsidRPr="00143151">
              <w:t>, deploy</w:t>
            </w:r>
            <w:r>
              <w:t>ing</w:t>
            </w:r>
            <w:r w:rsidR="008A3FC8" w:rsidRPr="00143151">
              <w:t>, manag</w:t>
            </w:r>
            <w:r>
              <w:t>ing</w:t>
            </w:r>
            <w:r w:rsidR="008A3FC8" w:rsidRPr="00143151">
              <w:t>, and support</w:t>
            </w:r>
            <w:r>
              <w:t>ing</w:t>
            </w:r>
            <w:r w:rsidR="008A3FC8" w:rsidRPr="00143151">
              <w:t xml:space="preserve"> Entourage 2008</w:t>
            </w:r>
            <w:r w:rsidR="008A3FC8">
              <w:t xml:space="preserve"> Web Services Edition</w:t>
            </w:r>
            <w:r w:rsidR="008A3FC8" w:rsidRPr="00143151">
              <w:t>.</w:t>
            </w:r>
            <w:r w:rsidR="008A3FC8" w:rsidRPr="00AF4AC4">
              <w:t xml:space="preserve"> </w:t>
            </w:r>
          </w:p>
        </w:tc>
      </w:tr>
    </w:tbl>
    <w:p w14:paraId="50C0A1FC" w14:textId="77777777" w:rsidR="00A12628" w:rsidRPr="00D03A8A" w:rsidRDefault="00A12628" w:rsidP="00D03A8A">
      <w:pPr>
        <w:pStyle w:val="Heading2pt14"/>
      </w:pPr>
      <w:bookmarkStart w:id="133" w:name="_Toc299524561"/>
      <w:r w:rsidRPr="00D03A8A">
        <w:t>IMAP</w:t>
      </w:r>
      <w:bookmarkEnd w:id="133"/>
      <w:r w:rsidRPr="00D03A8A">
        <w:t xml:space="preserve"> </w:t>
      </w:r>
    </w:p>
    <w:p w14:paraId="50C0A1FD" w14:textId="77777777" w:rsidR="00A26FD6" w:rsidRDefault="00E46DD0" w:rsidP="008A3FC8">
      <w:pPr>
        <w:pStyle w:val="BPOSNormal"/>
      </w:pPr>
      <w:r>
        <w:t xml:space="preserve">Exchange Online supports mailbox access </w:t>
      </w:r>
      <w:r w:rsidR="006C10D4">
        <w:t>through</w:t>
      </w:r>
      <w:r>
        <w:t xml:space="preserve"> the I</w:t>
      </w:r>
      <w:r w:rsidR="00A26FD6">
        <w:t>MAP</w:t>
      </w:r>
      <w:r>
        <w:t>4 protocol</w:t>
      </w:r>
      <w:r w:rsidR="00A26FD6">
        <w:t xml:space="preserve">. </w:t>
      </w:r>
      <w:r w:rsidR="001577F9">
        <w:t>I</w:t>
      </w:r>
      <w:r>
        <w:t>MAP i</w:t>
      </w:r>
      <w:r w:rsidR="001577F9">
        <w:t>s enabled by default for all users</w:t>
      </w:r>
      <w:r w:rsidR="0076685A">
        <w:t xml:space="preserve"> except </w:t>
      </w:r>
      <w:r>
        <w:t xml:space="preserve">those with </w:t>
      </w:r>
      <w:r w:rsidR="004C37D2">
        <w:t xml:space="preserve">Kiosk </w:t>
      </w:r>
      <w:r>
        <w:t xml:space="preserve">subscriptions. Users can </w:t>
      </w:r>
      <w:r w:rsidR="00546AF1">
        <w:t>view</w:t>
      </w:r>
      <w:r>
        <w:t xml:space="preserve"> </w:t>
      </w:r>
      <w:r w:rsidR="00B50582">
        <w:t xml:space="preserve">their </w:t>
      </w:r>
      <w:r w:rsidR="00FA29EC">
        <w:t xml:space="preserve">IMAP connection settings </w:t>
      </w:r>
      <w:r w:rsidR="00546AF1">
        <w:t xml:space="preserve">on the </w:t>
      </w:r>
      <w:r w:rsidR="00D17E79">
        <w:t>Outlook Web App</w:t>
      </w:r>
      <w:r w:rsidR="00546AF1">
        <w:t xml:space="preserve"> </w:t>
      </w:r>
      <w:r w:rsidR="00546AF1" w:rsidRPr="00A34247">
        <w:t>Options p</w:t>
      </w:r>
      <w:r w:rsidR="00546AF1">
        <w:t>age</w:t>
      </w:r>
      <w:r>
        <w:t>.</w:t>
      </w:r>
      <w:r w:rsidR="006C10D4">
        <w:t xml:space="preserve"> </w:t>
      </w:r>
      <w:r w:rsidR="00570842">
        <w:t xml:space="preserve">Administrators can disable </w:t>
      </w:r>
      <w:r w:rsidR="001577F9">
        <w:t>IMAP</w:t>
      </w:r>
      <w:r w:rsidR="00A26FD6">
        <w:t xml:space="preserve"> </w:t>
      </w:r>
      <w:r w:rsidR="00FA4C17">
        <w:t xml:space="preserve">access </w:t>
      </w:r>
      <w:r w:rsidR="001D114D">
        <w:t>on a per-</w:t>
      </w:r>
      <w:r>
        <w:t xml:space="preserve">user basis using </w:t>
      </w:r>
      <w:r w:rsidR="00A26FD6">
        <w:t xml:space="preserve">Remote </w:t>
      </w:r>
      <w:r w:rsidR="00A26FD6">
        <w:lastRenderedPageBreak/>
        <w:t>PowerShell</w:t>
      </w:r>
      <w:r w:rsidR="00A1523B">
        <w:t xml:space="preserve"> (set-CASMailbox &lt;Identity&gt; </w:t>
      </w:r>
      <w:r w:rsidR="00A1523B" w:rsidRPr="00A1523B">
        <w:t>-ImapEnabled $false</w:t>
      </w:r>
      <w:r w:rsidR="00A1523B">
        <w:t>)</w:t>
      </w:r>
      <w:r w:rsidR="00A26FD6">
        <w:t>.</w:t>
      </w:r>
      <w:r w:rsidR="00F85E2B" w:rsidRPr="00F85E2B">
        <w:t xml:space="preserve"> </w:t>
      </w:r>
    </w:p>
    <w:p w14:paraId="50C0A1FE" w14:textId="77777777" w:rsidR="004762CF" w:rsidRPr="00D03A8A" w:rsidRDefault="004762CF" w:rsidP="00D03A8A">
      <w:pPr>
        <w:pStyle w:val="Heading2pt14"/>
      </w:pPr>
      <w:bookmarkStart w:id="134" w:name="_Toc299524562"/>
      <w:r w:rsidRPr="00D03A8A">
        <w:t>POP</w:t>
      </w:r>
      <w:bookmarkEnd w:id="134"/>
      <w:r w:rsidRPr="00D03A8A">
        <w:t xml:space="preserve"> </w:t>
      </w:r>
    </w:p>
    <w:p w14:paraId="50C0A1FF" w14:textId="77777777" w:rsidR="004762CF" w:rsidRDefault="00FA4C17" w:rsidP="008A3FC8">
      <w:pPr>
        <w:pStyle w:val="BPOSNormal"/>
      </w:pPr>
      <w:r>
        <w:t>Exchange Online supports mailbox ac</w:t>
      </w:r>
      <w:r w:rsidR="004B1287">
        <w:t>c</w:t>
      </w:r>
      <w:r>
        <w:t xml:space="preserve">ess </w:t>
      </w:r>
      <w:r w:rsidR="006C10D4">
        <w:t>through</w:t>
      </w:r>
      <w:r>
        <w:t xml:space="preserve"> the P</w:t>
      </w:r>
      <w:r w:rsidR="004762CF">
        <w:t>OP</w:t>
      </w:r>
      <w:r>
        <w:t>3 protocol. POP</w:t>
      </w:r>
      <w:r w:rsidR="004762CF">
        <w:t xml:space="preserve"> is enabled by default for all users</w:t>
      </w:r>
      <w:r w:rsidR="00570842">
        <w:t>, who</w:t>
      </w:r>
      <w:r w:rsidR="00F85E2B">
        <w:t xml:space="preserve"> can </w:t>
      </w:r>
      <w:r w:rsidR="00251278">
        <w:t>view</w:t>
      </w:r>
      <w:r w:rsidR="00F85E2B">
        <w:t xml:space="preserve"> </w:t>
      </w:r>
      <w:r w:rsidR="00B50582">
        <w:t xml:space="preserve">their </w:t>
      </w:r>
      <w:r w:rsidR="00251278">
        <w:t xml:space="preserve">POP connection </w:t>
      </w:r>
      <w:r w:rsidR="00F85E2B">
        <w:t xml:space="preserve">settings on the </w:t>
      </w:r>
      <w:r w:rsidR="00D17E79">
        <w:t>Outlook Web App</w:t>
      </w:r>
      <w:r w:rsidR="00F85E2B">
        <w:t xml:space="preserve"> </w:t>
      </w:r>
      <w:r w:rsidR="006C10D4" w:rsidRPr="00A34247">
        <w:t>O</w:t>
      </w:r>
      <w:r w:rsidR="00F85E2B" w:rsidRPr="00A34247">
        <w:t>ptions</w:t>
      </w:r>
      <w:r w:rsidR="00F85E2B">
        <w:t xml:space="preserve"> page.</w:t>
      </w:r>
      <w:r w:rsidR="006C10D4">
        <w:t xml:space="preserve"> </w:t>
      </w:r>
      <w:r w:rsidR="00570842">
        <w:t>A</w:t>
      </w:r>
      <w:r w:rsidR="00570842" w:rsidRPr="00570842">
        <w:t xml:space="preserve">dministrators can disable </w:t>
      </w:r>
      <w:r w:rsidR="00A404E6">
        <w:t>POP access on a</w:t>
      </w:r>
      <w:r>
        <w:t xml:space="preserve"> per</w:t>
      </w:r>
      <w:r w:rsidR="00A404E6">
        <w:t>-</w:t>
      </w:r>
      <w:r>
        <w:t>user basis using Remote PowerShell</w:t>
      </w:r>
      <w:r w:rsidR="00A1523B">
        <w:t xml:space="preserve"> (set-CASMailbox &lt;Identity&gt; -Pop</w:t>
      </w:r>
      <w:r w:rsidR="00A1523B" w:rsidRPr="00A1523B">
        <w:t>Enabled $false</w:t>
      </w:r>
      <w:r w:rsidR="00A1523B">
        <w:t>).</w:t>
      </w:r>
    </w:p>
    <w:p w14:paraId="50C0A200" w14:textId="77777777" w:rsidR="00605F29" w:rsidRDefault="00605F29" w:rsidP="001A64E4">
      <w:pPr>
        <w:pStyle w:val="Heading2pt14"/>
      </w:pPr>
      <w:bookmarkStart w:id="135" w:name="_Toc299524563"/>
      <w:r>
        <w:t>SMTP</w:t>
      </w:r>
      <w:bookmarkEnd w:id="135"/>
    </w:p>
    <w:p w14:paraId="50C0A201" w14:textId="77777777" w:rsidR="00605F29" w:rsidRPr="00A42134" w:rsidRDefault="00D311E2" w:rsidP="008A3FC8">
      <w:pPr>
        <w:pStyle w:val="BPOSNormal"/>
      </w:pPr>
      <w:r>
        <w:t xml:space="preserve">The SMTP protocol is used </w:t>
      </w:r>
      <w:r w:rsidR="00F92853">
        <w:t xml:space="preserve">to </w:t>
      </w:r>
      <w:r>
        <w:t xml:space="preserve">send outbound mail </w:t>
      </w:r>
      <w:r w:rsidR="005A3D0B">
        <w:t>for</w:t>
      </w:r>
      <w:r>
        <w:t xml:space="preserve"> clients </w:t>
      </w:r>
      <w:r w:rsidR="005A3D0B">
        <w:t xml:space="preserve">that </w:t>
      </w:r>
      <w:r>
        <w:t xml:space="preserve">connect to Exchange Online </w:t>
      </w:r>
      <w:r w:rsidR="009C37E7">
        <w:t>through</w:t>
      </w:r>
      <w:r>
        <w:t xml:space="preserve"> IMAP or POP.</w:t>
      </w:r>
      <w:r w:rsidR="00DD6A17">
        <w:t xml:space="preserve"> </w:t>
      </w:r>
      <w:r w:rsidR="00247BF6">
        <w:t>Transport Layer Security (</w:t>
      </w:r>
      <w:r>
        <w:t>TLS</w:t>
      </w:r>
      <w:r w:rsidR="00247BF6">
        <w:t>)</w:t>
      </w:r>
      <w:r>
        <w:t xml:space="preserve"> encryption and authentication is required</w:t>
      </w:r>
      <w:r w:rsidR="00DD6A17">
        <w:t xml:space="preserve"> </w:t>
      </w:r>
      <w:r w:rsidR="00DD6A17" w:rsidRPr="00556494">
        <w:t xml:space="preserve">when using SMTP to send </w:t>
      </w:r>
      <w:r w:rsidR="00D17E79">
        <w:t>email</w:t>
      </w:r>
      <w:r w:rsidR="00DD6A17" w:rsidRPr="00556494">
        <w:t>.</w:t>
      </w:r>
      <w:r w:rsidR="00A42134">
        <w:t xml:space="preserve"> </w:t>
      </w:r>
      <w:r w:rsidRPr="00556494">
        <w:t xml:space="preserve">SMTP is also used by applications that send </w:t>
      </w:r>
      <w:r w:rsidR="00D17E79">
        <w:t>email</w:t>
      </w:r>
      <w:r w:rsidRPr="00556494">
        <w:t xml:space="preserve">. </w:t>
      </w:r>
      <w:r w:rsidR="00BD67FB" w:rsidRPr="009E3862">
        <w:t xml:space="preserve">Refer to </w:t>
      </w:r>
      <w:hyperlink w:anchor="SMTPRelay" w:history="1">
        <w:r w:rsidRPr="009E3862">
          <w:rPr>
            <w:rStyle w:val="Hyperlink"/>
          </w:rPr>
          <w:t>SMTP Relay</w:t>
        </w:r>
      </w:hyperlink>
      <w:r w:rsidRPr="009E3862">
        <w:t xml:space="preserve"> in the Application </w:t>
      </w:r>
      <w:r w:rsidR="001159EA">
        <w:t>Interoperability</w:t>
      </w:r>
      <w:r w:rsidRPr="009E3862">
        <w:t xml:space="preserve"> section of this document for details.</w:t>
      </w:r>
    </w:p>
    <w:p w14:paraId="50C0A202" w14:textId="77777777" w:rsidR="00B05869" w:rsidRPr="00FF1240" w:rsidRDefault="007C1674" w:rsidP="001A64E4">
      <w:pPr>
        <w:pStyle w:val="Heading2pt14"/>
      </w:pPr>
      <w:bookmarkStart w:id="136" w:name="_Toc299524564"/>
      <w:r>
        <w:t>Exchange ActiveSync</w:t>
      </w:r>
      <w:r w:rsidR="007F4D3A">
        <w:t xml:space="preserve"> (</w:t>
      </w:r>
      <w:r w:rsidR="009C37E7">
        <w:t>M</w:t>
      </w:r>
      <w:r w:rsidR="00B05869" w:rsidRPr="00FF1240">
        <w:t>o</w:t>
      </w:r>
      <w:r w:rsidR="00017E03">
        <w:t xml:space="preserve">bile </w:t>
      </w:r>
      <w:r w:rsidR="009C37E7">
        <w:t>D</w:t>
      </w:r>
      <w:r w:rsidR="00B05869" w:rsidRPr="00FF1240">
        <w:t>evice</w:t>
      </w:r>
      <w:r w:rsidR="00B05869">
        <w:t>s</w:t>
      </w:r>
      <w:r w:rsidR="007F4D3A">
        <w:t>)</w:t>
      </w:r>
      <w:bookmarkEnd w:id="136"/>
    </w:p>
    <w:p w14:paraId="50C0A203" w14:textId="77777777" w:rsidR="00FD6F06" w:rsidRDefault="00B05869" w:rsidP="008A3FC8">
      <w:pPr>
        <w:pStyle w:val="BPOSNormal"/>
      </w:pPr>
      <w:r w:rsidRPr="003E0419">
        <w:t xml:space="preserve">Exchange Online </w:t>
      </w:r>
      <w:r w:rsidR="00446B10">
        <w:t xml:space="preserve">supports the </w:t>
      </w:r>
      <w:r w:rsidRPr="003E0419">
        <w:t>Microsoft Exchange ActiveSync</w:t>
      </w:r>
      <w:r w:rsidR="009C37E7">
        <w:t xml:space="preserve"> </w:t>
      </w:r>
      <w:r>
        <w:t xml:space="preserve">protocol. Exchange ActiveSync </w:t>
      </w:r>
      <w:r w:rsidRPr="003E0419">
        <w:t xml:space="preserve">provides synchronization of </w:t>
      </w:r>
      <w:r>
        <w:t xml:space="preserve">mailbox data between </w:t>
      </w:r>
      <w:r w:rsidR="00446B10">
        <w:t xml:space="preserve">mobile </w:t>
      </w:r>
      <w:r w:rsidR="00570842">
        <w:t xml:space="preserve">devices </w:t>
      </w:r>
      <w:r w:rsidR="00446B10">
        <w:t xml:space="preserve">and </w:t>
      </w:r>
      <w:r w:rsidRPr="003E0419">
        <w:t>Exchange Online</w:t>
      </w:r>
      <w:r w:rsidR="00FE070B">
        <w:t xml:space="preserve">, so users can access their </w:t>
      </w:r>
      <w:r w:rsidR="00D17E79">
        <w:t>email</w:t>
      </w:r>
      <w:r w:rsidR="00FE070B">
        <w:t>, calendar, contacts</w:t>
      </w:r>
      <w:r w:rsidR="00DD308A">
        <w:t>, and tasks</w:t>
      </w:r>
      <w:r w:rsidR="00FE070B">
        <w:t xml:space="preserve"> on the go. </w:t>
      </w:r>
    </w:p>
    <w:p w14:paraId="50C0A204" w14:textId="77777777" w:rsidR="00B05869" w:rsidRDefault="00FD6F06" w:rsidP="008A3FC8">
      <w:pPr>
        <w:pStyle w:val="BPOSNormal"/>
      </w:pPr>
      <w:r>
        <w:t xml:space="preserve">Exchange ActiveSync </w:t>
      </w:r>
      <w:r w:rsidR="004D389D">
        <w:t xml:space="preserve">is </w:t>
      </w:r>
      <w:r>
        <w:t xml:space="preserve">supported by a wide range of mobile </w:t>
      </w:r>
      <w:r w:rsidR="000B116F">
        <w:t>devices</w:t>
      </w:r>
      <w:r>
        <w:t xml:space="preserve">, including </w:t>
      </w:r>
      <w:r w:rsidR="00A34247">
        <w:t xml:space="preserve">Microsoft </w:t>
      </w:r>
      <w:r w:rsidRPr="00A34247">
        <w:t>Windows Mobile</w:t>
      </w:r>
      <w:r w:rsidR="00A34247" w:rsidRPr="00A34247">
        <w:rPr>
          <w:rFonts w:cs="Arial"/>
          <w:vertAlign w:val="superscript"/>
        </w:rPr>
        <w:t>®</w:t>
      </w:r>
      <w:r w:rsidR="00364ADF">
        <w:t xml:space="preserve"> and Windows Phone</w:t>
      </w:r>
      <w:r>
        <w:t xml:space="preserve">, Nokia E and N series devices, </w:t>
      </w:r>
      <w:r w:rsidR="00582150">
        <w:t xml:space="preserve">Palm devices, </w:t>
      </w:r>
      <w:r>
        <w:t>Apple iPhone</w:t>
      </w:r>
      <w:r w:rsidR="00E53D79">
        <w:t xml:space="preserve"> and iPad</w:t>
      </w:r>
      <w:r w:rsidR="00582150">
        <w:t>,</w:t>
      </w:r>
      <w:r w:rsidR="00172016">
        <w:t xml:space="preserve"> </w:t>
      </w:r>
      <w:r w:rsidR="00341998">
        <w:t xml:space="preserve">and certain </w:t>
      </w:r>
      <w:r w:rsidR="00E53D79">
        <w:t>Android phones</w:t>
      </w:r>
      <w:r>
        <w:t>.</w:t>
      </w:r>
      <w:r w:rsidR="00E5257E">
        <w:t xml:space="preserve"> </w:t>
      </w:r>
      <w:r>
        <w:t xml:space="preserve">Implementation of specific </w:t>
      </w:r>
      <w:r w:rsidR="007C1674">
        <w:t>Exchange ActiveSync</w:t>
      </w:r>
      <w:r>
        <w:t xml:space="preserve"> </w:t>
      </w:r>
      <w:r w:rsidR="00CA7D09">
        <w:t xml:space="preserve">features </w:t>
      </w:r>
      <w:r>
        <w:t>varies by device and manufacturer.</w:t>
      </w:r>
      <w:r w:rsidR="00935A9F">
        <w:t xml:space="preserve"> </w:t>
      </w:r>
      <w:r w:rsidR="00F81589">
        <w:t xml:space="preserve">A </w:t>
      </w:r>
      <w:r w:rsidR="00872180">
        <w:t xml:space="preserve">community-maintained </w:t>
      </w:r>
      <w:r w:rsidR="00F81589">
        <w:t xml:space="preserve">comparison of </w:t>
      </w:r>
      <w:r w:rsidR="008E4E73">
        <w:t xml:space="preserve">how </w:t>
      </w:r>
      <w:r w:rsidR="00F81589">
        <w:t>Exchange ActiveSync</w:t>
      </w:r>
      <w:r w:rsidR="00637036">
        <w:t xml:space="preserve"> features </w:t>
      </w:r>
      <w:r w:rsidR="008E4E73">
        <w:t xml:space="preserve">are </w:t>
      </w:r>
      <w:r w:rsidR="00637036">
        <w:t>implemented by various mobile</w:t>
      </w:r>
      <w:r w:rsidR="00F81589">
        <w:t xml:space="preserve"> clients is available at </w:t>
      </w:r>
      <w:r w:rsidR="00F76189">
        <w:t xml:space="preserve">this </w:t>
      </w:r>
      <w:hyperlink r:id="rId40" w:history="1">
        <w:r w:rsidR="00F76189" w:rsidRPr="00D753AC">
          <w:rPr>
            <w:rStyle w:val="Hyperlink"/>
          </w:rPr>
          <w:t>Comparison of Exchange ActiveSync Clients</w:t>
        </w:r>
      </w:hyperlink>
      <w:r w:rsidR="00D753AC">
        <w:t xml:space="preserve"> page.</w:t>
      </w:r>
    </w:p>
    <w:p w14:paraId="50C0A205" w14:textId="77777777" w:rsidR="007E3B6E" w:rsidRDefault="00333DBB" w:rsidP="008A3FC8">
      <w:pPr>
        <w:pStyle w:val="BPOSNormal"/>
      </w:pPr>
      <w:r w:rsidRPr="00333DBB">
        <w:t xml:space="preserve">The Exchange ActiveSync Logo Program helps organizations identify </w:t>
      </w:r>
      <w:r w:rsidR="00EF0A8E">
        <w:t xml:space="preserve">enterprise-ready </w:t>
      </w:r>
      <w:r w:rsidRPr="00333DBB">
        <w:t xml:space="preserve">mobile devices that have implemented key Exchange ActiveSync user features and management policies. A list of Exchange ActiveSync Logo Program Qualified Devices is available </w:t>
      </w:r>
      <w:r w:rsidR="00D753AC">
        <w:t>in</w:t>
      </w:r>
      <w:r w:rsidR="00D753AC" w:rsidRPr="00333DBB">
        <w:t xml:space="preserve"> </w:t>
      </w:r>
      <w:r w:rsidR="00D753AC">
        <w:t xml:space="preserve">the TechNet article </w:t>
      </w:r>
      <w:hyperlink r:id="rId41" w:history="1">
        <w:r w:rsidR="00D753AC" w:rsidRPr="00D753AC">
          <w:rPr>
            <w:rStyle w:val="Hyperlink"/>
          </w:rPr>
          <w:t>Exchange ActiveSync Logo Program</w:t>
        </w:r>
      </w:hyperlink>
      <w:r w:rsidR="00D753AC">
        <w:t>.</w:t>
      </w:r>
    </w:p>
    <w:p w14:paraId="50C0A207" w14:textId="77777777" w:rsidR="00A332DF" w:rsidRDefault="00A332DF" w:rsidP="008A3FC8">
      <w:pPr>
        <w:pStyle w:val="BPOSNormal"/>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00"/>
      </w:tblGrid>
      <w:tr w:rsidR="008A3FC8" w:rsidRPr="00DE30AA" w14:paraId="50C0A209" w14:textId="77777777" w:rsidTr="00C36F0D">
        <w:trPr>
          <w:tblCellSpacing w:w="15" w:type="dxa"/>
        </w:trPr>
        <w:tc>
          <w:tcPr>
            <w:tcW w:w="0" w:type="auto"/>
            <w:shd w:val="clear" w:color="auto" w:fill="EDEDED"/>
            <w:tcMar>
              <w:top w:w="75" w:type="dxa"/>
              <w:left w:w="75" w:type="dxa"/>
              <w:bottom w:w="75" w:type="dxa"/>
              <w:right w:w="75" w:type="dxa"/>
            </w:tcMar>
            <w:hideMark/>
          </w:tcPr>
          <w:p w14:paraId="50C0A208" w14:textId="77777777" w:rsidR="008A3FC8" w:rsidRPr="00DE30AA" w:rsidRDefault="00F16725" w:rsidP="00C36F0D">
            <w:pPr>
              <w:spacing w:after="0" w:line="259" w:lineRule="auto"/>
              <w:rPr>
                <w:rFonts w:cs="Arial"/>
                <w:b/>
                <w:bCs/>
                <w:color w:val="000000"/>
                <w:sz w:val="17"/>
                <w:szCs w:val="17"/>
              </w:rPr>
            </w:pPr>
            <w:r>
              <w:rPr>
                <w:rFonts w:cs="Arial"/>
                <w:b/>
                <w:noProof/>
                <w:color w:val="000000"/>
                <w:sz w:val="17"/>
                <w:szCs w:val="17"/>
              </w:rPr>
              <w:drawing>
                <wp:inline distT="0" distB="0" distL="0" distR="0" wp14:anchorId="50C0A5B4" wp14:editId="50C0A5B5">
                  <wp:extent cx="95250" cy="95250"/>
                  <wp:effectExtent l="19050" t="0" r="0" b="0"/>
                  <wp:docPr id="39"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9"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008A3FC8" w:rsidRPr="00DE30AA">
              <w:rPr>
                <w:rFonts w:cs="Arial"/>
                <w:b/>
                <w:bCs/>
                <w:color w:val="000000"/>
                <w:sz w:val="17"/>
                <w:szCs w:val="17"/>
              </w:rPr>
              <w:t xml:space="preserve">Note </w:t>
            </w:r>
          </w:p>
        </w:tc>
      </w:tr>
      <w:tr w:rsidR="008A3FC8" w:rsidRPr="00DE30AA" w14:paraId="50C0A20B" w14:textId="77777777" w:rsidTr="00C36F0D">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50C0A20A" w14:textId="77777777" w:rsidR="008A3FC8" w:rsidRPr="006373A3" w:rsidRDefault="00570842" w:rsidP="00570842">
            <w:pPr>
              <w:pStyle w:val="BPOSNote"/>
            </w:pPr>
            <w:r w:rsidRPr="00570842">
              <w:t xml:space="preserve">Organizations are responsible for procuring, deploying, managing, and supporting </w:t>
            </w:r>
            <w:r w:rsidR="008A3FC8" w:rsidRPr="00143151">
              <w:t xml:space="preserve">mobile client software and compatible devices, </w:t>
            </w:r>
            <w:r w:rsidR="009C37E7">
              <w:t xml:space="preserve">as well as </w:t>
            </w:r>
            <w:r w:rsidR="008A3FC8" w:rsidRPr="00143151">
              <w:t>manag</w:t>
            </w:r>
            <w:r>
              <w:t>ing</w:t>
            </w:r>
            <w:r w:rsidR="008A3FC8" w:rsidRPr="00143151">
              <w:t xml:space="preserve"> relationships with wireless carriers.</w:t>
            </w:r>
            <w:r w:rsidR="008A3FC8">
              <w:t xml:space="preserve"> </w:t>
            </w:r>
            <w:r w:rsidR="008A3FC8" w:rsidRPr="001E0BAB">
              <w:t>Microsoft does not provide end-user device support.</w:t>
            </w:r>
            <w:r w:rsidR="008A3FC8" w:rsidRPr="00AF4AC4">
              <w:t xml:space="preserve"> </w:t>
            </w:r>
          </w:p>
        </w:tc>
      </w:tr>
    </w:tbl>
    <w:p w14:paraId="50C0A20C" w14:textId="77777777" w:rsidR="00470AA3" w:rsidRPr="008A3FC8" w:rsidRDefault="00470AA3" w:rsidP="00870DBE">
      <w:pPr>
        <w:pStyle w:val="Heading3"/>
      </w:pPr>
      <w:r w:rsidRPr="008A3FC8">
        <w:t>Autodiscover</w:t>
      </w:r>
    </w:p>
    <w:p w14:paraId="50C0A20D" w14:textId="77777777" w:rsidR="00BC2294" w:rsidRPr="005D71A5" w:rsidRDefault="00B83D98" w:rsidP="008A3FC8">
      <w:pPr>
        <w:pStyle w:val="BPOSNormal"/>
      </w:pPr>
      <w:r>
        <w:t xml:space="preserve">Exchange Online supports </w:t>
      </w:r>
      <w:r w:rsidR="0087402D">
        <w:t>the Exchange A</w:t>
      </w:r>
      <w:r>
        <w:t>utodiscover</w:t>
      </w:r>
      <w:r w:rsidR="0087402D">
        <w:t xml:space="preserve"> service</w:t>
      </w:r>
      <w:r>
        <w:t xml:space="preserve">. </w:t>
      </w:r>
      <w:r w:rsidR="00AD6BA8">
        <w:t>M</w:t>
      </w:r>
      <w:r w:rsidR="00B060E1">
        <w:t>obile devices</w:t>
      </w:r>
      <w:r w:rsidR="003634C1">
        <w:t xml:space="preserve"> that </w:t>
      </w:r>
      <w:r w:rsidR="00AD6BA8">
        <w:t>support</w:t>
      </w:r>
      <w:r w:rsidR="003634C1">
        <w:t xml:space="preserve"> Autodiscover </w:t>
      </w:r>
      <w:r w:rsidR="004A42F6">
        <w:t>provide</w:t>
      </w:r>
      <w:r w:rsidR="00B6001D">
        <w:t xml:space="preserve"> users</w:t>
      </w:r>
      <w:r w:rsidR="004A42F6">
        <w:t xml:space="preserve"> with</w:t>
      </w:r>
      <w:r w:rsidR="00B6001D">
        <w:t xml:space="preserve"> a simplified setup experience when </w:t>
      </w:r>
      <w:r w:rsidR="0087402D">
        <w:t>conne</w:t>
      </w:r>
      <w:r w:rsidR="003634C1">
        <w:t>c</w:t>
      </w:r>
      <w:r w:rsidR="00B6001D">
        <w:t>ting</w:t>
      </w:r>
      <w:r w:rsidR="003634C1">
        <w:t xml:space="preserve"> to Exchange</w:t>
      </w:r>
      <w:r w:rsidR="00AD6BA8">
        <w:t xml:space="preserve"> Online</w:t>
      </w:r>
      <w:r w:rsidR="00E948B5">
        <w:t>. Us</w:t>
      </w:r>
      <w:r w:rsidR="00B6001D">
        <w:t>er</w:t>
      </w:r>
      <w:r w:rsidR="00E948B5">
        <w:t>s</w:t>
      </w:r>
      <w:r w:rsidR="00B6001D">
        <w:t xml:space="preserve"> </w:t>
      </w:r>
      <w:r w:rsidR="00E948B5">
        <w:t xml:space="preserve">do not need to know the address of their </w:t>
      </w:r>
      <w:r w:rsidR="00D17E79">
        <w:t>email</w:t>
      </w:r>
      <w:r w:rsidR="00E948B5">
        <w:t xml:space="preserve"> server when connecting their mobile device to Exchange Online—they simply enter </w:t>
      </w:r>
      <w:r w:rsidR="009C37E7">
        <w:t>an</w:t>
      </w:r>
      <w:r w:rsidR="00B6001D">
        <w:t xml:space="preserve"> </w:t>
      </w:r>
      <w:r w:rsidR="00D17E79">
        <w:t>email</w:t>
      </w:r>
      <w:r w:rsidR="00B6001D">
        <w:t xml:space="preserve"> address and password, and the device automatically obtains the additional </w:t>
      </w:r>
      <w:r w:rsidR="00FC06CB">
        <w:t xml:space="preserve">server </w:t>
      </w:r>
      <w:r w:rsidR="00B6001D">
        <w:t>settings required</w:t>
      </w:r>
      <w:r w:rsidR="00EB2BA6">
        <w:t xml:space="preserve"> to set up the</w:t>
      </w:r>
      <w:r w:rsidR="009C37E7">
        <w:t>ir</w:t>
      </w:r>
      <w:r w:rsidR="00B6001D">
        <w:t xml:space="preserve"> mobile profile. </w:t>
      </w:r>
    </w:p>
    <w:p w14:paraId="50C0A20E" w14:textId="77777777" w:rsidR="005D71A5" w:rsidRDefault="005D71A5" w:rsidP="001A64E4">
      <w:pPr>
        <w:pStyle w:val="Heading3"/>
      </w:pPr>
      <w:r>
        <w:t xml:space="preserve">Remote </w:t>
      </w:r>
      <w:r w:rsidR="009C37E7">
        <w:t>D</w:t>
      </w:r>
      <w:r>
        <w:t xml:space="preserve">evice </w:t>
      </w:r>
      <w:r w:rsidR="009C37E7">
        <w:t>W</w:t>
      </w:r>
      <w:r>
        <w:t>ipe</w:t>
      </w:r>
    </w:p>
    <w:p w14:paraId="50C0A20F" w14:textId="77777777" w:rsidR="005D71A5" w:rsidRPr="00A41144" w:rsidRDefault="00CF2425" w:rsidP="008A3FC8">
      <w:pPr>
        <w:pStyle w:val="BPOSNormal"/>
      </w:pPr>
      <w:r>
        <w:t>If user</w:t>
      </w:r>
      <w:r w:rsidR="00570842">
        <w:t>s</w:t>
      </w:r>
      <w:r>
        <w:t xml:space="preserve"> lose</w:t>
      </w:r>
      <w:r w:rsidR="00570842">
        <w:t xml:space="preserve"> their</w:t>
      </w:r>
      <w:r>
        <w:t xml:space="preserve"> mobile device</w:t>
      </w:r>
      <w:r w:rsidR="00570842">
        <w:t>s</w:t>
      </w:r>
      <w:r>
        <w:t xml:space="preserve">, </w:t>
      </w:r>
      <w:r w:rsidR="00570842">
        <w:t>they</w:t>
      </w:r>
      <w:r>
        <w:t xml:space="preserve"> can remotely wipe the device of all data </w:t>
      </w:r>
      <w:r w:rsidR="0053530C">
        <w:t>the next time the device</w:t>
      </w:r>
      <w:r w:rsidR="00DB47F6">
        <w:t>s</w:t>
      </w:r>
      <w:r w:rsidR="0053530C">
        <w:t xml:space="preserve"> </w:t>
      </w:r>
      <w:r w:rsidR="0053530C">
        <w:lastRenderedPageBreak/>
        <w:t>connect to Exchange</w:t>
      </w:r>
      <w:r w:rsidR="007C3FDD">
        <w:t xml:space="preserve"> Online</w:t>
      </w:r>
      <w:r w:rsidR="00D816B8">
        <w:t>.</w:t>
      </w:r>
      <w:r>
        <w:t xml:space="preserve"> </w:t>
      </w:r>
      <w:r w:rsidR="00570842">
        <w:t>U</w:t>
      </w:r>
      <w:r w:rsidR="003252D0">
        <w:t>ser</w:t>
      </w:r>
      <w:r w:rsidR="00570842">
        <w:t>s</w:t>
      </w:r>
      <w:r w:rsidR="003252D0">
        <w:t xml:space="preserve"> can trigger the</w:t>
      </w:r>
      <w:r>
        <w:t xml:space="preserve"> remote wipe </w:t>
      </w:r>
      <w:r w:rsidR="009C37E7">
        <w:t>through</w:t>
      </w:r>
      <w:r w:rsidR="003252D0">
        <w:t xml:space="preserve"> the </w:t>
      </w:r>
      <w:r w:rsidR="00D17E79">
        <w:t>Outlook Web App</w:t>
      </w:r>
      <w:r w:rsidR="00EA4742">
        <w:t xml:space="preserve"> </w:t>
      </w:r>
      <w:r w:rsidR="009C37E7" w:rsidRPr="00A34247">
        <w:t>O</w:t>
      </w:r>
      <w:r w:rsidR="00EA4742" w:rsidRPr="00A34247">
        <w:t>ptions</w:t>
      </w:r>
      <w:r w:rsidR="00EA4742">
        <w:t xml:space="preserve"> page</w:t>
      </w:r>
      <w:r w:rsidR="009C37E7">
        <w:t>, o</w:t>
      </w:r>
      <w:r w:rsidR="00EA4742">
        <w:t xml:space="preserve">r </w:t>
      </w:r>
      <w:r>
        <w:t>administrator</w:t>
      </w:r>
      <w:r w:rsidR="00570842">
        <w:t>s</w:t>
      </w:r>
      <w:r>
        <w:t xml:space="preserve"> can log</w:t>
      </w:r>
      <w:r w:rsidR="00EA4742">
        <w:t xml:space="preserve"> </w:t>
      </w:r>
      <w:r w:rsidR="009C37E7">
        <w:t>o</w:t>
      </w:r>
      <w:r>
        <w:t xml:space="preserve">n to the </w:t>
      </w:r>
      <w:r w:rsidR="00D17E79">
        <w:t>Outlook Web App</w:t>
      </w:r>
      <w:r>
        <w:t xml:space="preserve"> </w:t>
      </w:r>
      <w:r w:rsidR="009C37E7" w:rsidRPr="00A34247">
        <w:t>S</w:t>
      </w:r>
      <w:r w:rsidRPr="00A34247">
        <w:t>ettings</w:t>
      </w:r>
      <w:r>
        <w:t xml:space="preserve"> page </w:t>
      </w:r>
      <w:r w:rsidR="00224D14">
        <w:t xml:space="preserve">to trigger the device wipe </w:t>
      </w:r>
      <w:r>
        <w:t>on behalf of the user.</w:t>
      </w:r>
      <w:r w:rsidR="008500E5">
        <w:t xml:space="preserve"> A confirmation message is sent to the user</w:t>
      </w:r>
      <w:r w:rsidR="00570842">
        <w:t>s</w:t>
      </w:r>
      <w:r w:rsidR="008500E5">
        <w:t xml:space="preserve"> when the mobile </w:t>
      </w:r>
      <w:r w:rsidR="00DC2B3A">
        <w:t>devices acknowledge</w:t>
      </w:r>
      <w:r w:rsidR="008500E5">
        <w:t xml:space="preserve"> the remote wipe request. </w:t>
      </w:r>
    </w:p>
    <w:p w14:paraId="50C0A210" w14:textId="77777777" w:rsidR="00B05869" w:rsidRPr="0091586B" w:rsidRDefault="007C1674" w:rsidP="001A64E4">
      <w:pPr>
        <w:pStyle w:val="Heading3"/>
      </w:pPr>
      <w:r>
        <w:t>Exchange ActiveSync</w:t>
      </w:r>
      <w:r w:rsidR="00B05869" w:rsidRPr="008A3FC8">
        <w:t xml:space="preserve"> </w:t>
      </w:r>
      <w:r w:rsidR="009C37E7">
        <w:t>P</w:t>
      </w:r>
      <w:r w:rsidR="00B05869" w:rsidRPr="008A3FC8">
        <w:t>olicies</w:t>
      </w:r>
      <w:r w:rsidR="00F71930">
        <w:t xml:space="preserve"> </w:t>
      </w:r>
    </w:p>
    <w:p w14:paraId="50C0A211" w14:textId="77777777" w:rsidR="009C77CC" w:rsidRDefault="00FA7E09" w:rsidP="00BB0AD0">
      <w:pPr>
        <w:pStyle w:val="BPOSBulletIntro"/>
      </w:pPr>
      <w:r>
        <w:t>A</w:t>
      </w:r>
      <w:r w:rsidR="009C37E7">
        <w:t>dministrators</w:t>
      </w:r>
      <w:r w:rsidR="00C464B6">
        <w:t xml:space="preserve"> </w:t>
      </w:r>
      <w:r>
        <w:t>can</w:t>
      </w:r>
      <w:r w:rsidR="00807794" w:rsidRPr="00807794">
        <w:t xml:space="preserve"> enforce security policies on mobile devices that connect</w:t>
      </w:r>
      <w:r w:rsidR="00E4144A">
        <w:t xml:space="preserve"> </w:t>
      </w:r>
      <w:r w:rsidR="009C37E7">
        <w:t>t</w:t>
      </w:r>
      <w:r>
        <w:t>o Exchange Online t</w:t>
      </w:r>
      <w:r w:rsidR="009C37E7">
        <w:t>hrough</w:t>
      </w:r>
      <w:r w:rsidR="00E4144A">
        <w:t xml:space="preserve"> Exchange ActiveSync</w:t>
      </w:r>
      <w:r w:rsidR="00807794">
        <w:t xml:space="preserve">. </w:t>
      </w:r>
      <w:r w:rsidR="009C37E7">
        <w:t>Administrators</w:t>
      </w:r>
      <w:r w:rsidR="00C464B6">
        <w:t xml:space="preserve"> can</w:t>
      </w:r>
      <w:r w:rsidR="000B1851">
        <w:t xml:space="preserve"> </w:t>
      </w:r>
      <w:r w:rsidR="00FD2565">
        <w:t xml:space="preserve">customize these policies for </w:t>
      </w:r>
      <w:r w:rsidR="00905628">
        <w:t xml:space="preserve">specific </w:t>
      </w:r>
      <w:r w:rsidR="00FD2565">
        <w:t>user</w:t>
      </w:r>
      <w:r w:rsidR="00905628">
        <w:t>s</w:t>
      </w:r>
      <w:r w:rsidR="00FD2565">
        <w:t xml:space="preserve"> and groups within their company</w:t>
      </w:r>
      <w:r w:rsidR="003C0C9D">
        <w:t xml:space="preserve">, using </w:t>
      </w:r>
      <w:r w:rsidR="00D17E79">
        <w:t>web</w:t>
      </w:r>
      <w:r w:rsidR="00B0678F">
        <w:t xml:space="preserve">-based </w:t>
      </w:r>
      <w:r w:rsidR="00570842">
        <w:t>graphical user interface (</w:t>
      </w:r>
      <w:r w:rsidR="00B0678F">
        <w:t>GUI</w:t>
      </w:r>
      <w:r w:rsidR="00570842">
        <w:t>)</w:t>
      </w:r>
      <w:r w:rsidR="007B0726">
        <w:t xml:space="preserve"> </w:t>
      </w:r>
      <w:r w:rsidR="003C0C9D">
        <w:t>or</w:t>
      </w:r>
      <w:r w:rsidR="00606FC1">
        <w:t xml:space="preserve"> Remote PowerShell.</w:t>
      </w:r>
      <w:r w:rsidR="00A12C72">
        <w:t xml:space="preserve"> </w:t>
      </w:r>
      <w:r w:rsidR="00377A37">
        <w:t xml:space="preserve">Exchange Online supports the </w:t>
      </w:r>
      <w:r w:rsidR="004A7F09">
        <w:t xml:space="preserve">same </w:t>
      </w:r>
      <w:r w:rsidR="0055069C">
        <w:t>ActiveSync policies</w:t>
      </w:r>
      <w:r w:rsidR="004A7F09">
        <w:t xml:space="preserve"> as </w:t>
      </w:r>
      <w:r w:rsidR="00A12C72">
        <w:t>Exchange Server</w:t>
      </w:r>
      <w:r w:rsidR="003174F9">
        <w:t xml:space="preserve"> 2010</w:t>
      </w:r>
      <w:r w:rsidR="00EE538E">
        <w:t xml:space="preserve"> Service Pack 1</w:t>
      </w:r>
      <w:r w:rsidR="00BB0AD0">
        <w:t xml:space="preserve">. </w:t>
      </w:r>
    </w:p>
    <w:p w14:paraId="50C0A212" w14:textId="77777777" w:rsidR="009C77CC" w:rsidRPr="009B50BC" w:rsidRDefault="009C77CC" w:rsidP="00D03A8A">
      <w:r>
        <w:t>See</w:t>
      </w:r>
      <w:r w:rsidR="00D753AC">
        <w:t xml:space="preserve"> the help topic </w:t>
      </w:r>
      <w:hyperlink r:id="rId42" w:history="1">
        <w:r w:rsidR="00D753AC" w:rsidRPr="00D753AC">
          <w:rPr>
            <w:rStyle w:val="Hyperlink"/>
          </w:rPr>
          <w:t>Change an ActiveSync Device Policy</w:t>
        </w:r>
      </w:hyperlink>
      <w:r>
        <w:t xml:space="preserve"> for details.</w:t>
      </w:r>
    </w:p>
    <w:p w14:paraId="50C0A213" w14:textId="77777777" w:rsidR="00AB044A" w:rsidRPr="004C5A25" w:rsidRDefault="00762ACB" w:rsidP="001A64E4">
      <w:pPr>
        <w:pStyle w:val="Heading3"/>
      </w:pPr>
      <w:r w:rsidRPr="00870DBE">
        <w:t xml:space="preserve">Disable </w:t>
      </w:r>
      <w:r w:rsidR="007C1674" w:rsidRPr="00870DBE">
        <w:t>Exchange ActiveSync</w:t>
      </w:r>
      <w:r w:rsidRPr="00870DBE">
        <w:t xml:space="preserve"> </w:t>
      </w:r>
      <w:r w:rsidR="009C37E7" w:rsidRPr="00870DBE">
        <w:t>A</w:t>
      </w:r>
      <w:r w:rsidRPr="00870DBE">
        <w:t>ccess</w:t>
      </w:r>
      <w:r w:rsidR="00BF4F0E" w:rsidRPr="00870DBE">
        <w:t xml:space="preserve"> </w:t>
      </w:r>
    </w:p>
    <w:p w14:paraId="50C0A214" w14:textId="59A29F55" w:rsidR="00AB044A" w:rsidRDefault="007C1674" w:rsidP="008A3FC8">
      <w:pPr>
        <w:pStyle w:val="BPOSNormal"/>
      </w:pPr>
      <w:r>
        <w:t>Exchange ActiveSync</w:t>
      </w:r>
      <w:r w:rsidR="00381B67">
        <w:t xml:space="preserve"> access is enabled by default for all </w:t>
      </w:r>
      <w:r w:rsidR="00A97679">
        <w:t xml:space="preserve">Exchange Online </w:t>
      </w:r>
      <w:r w:rsidR="00381B67">
        <w:t>users</w:t>
      </w:r>
      <w:r w:rsidR="00AB1CF3">
        <w:t xml:space="preserve">. </w:t>
      </w:r>
      <w:r w:rsidR="00570842">
        <w:t xml:space="preserve">Administrators can disable </w:t>
      </w:r>
      <w:r>
        <w:t>Exchange ActiveSync</w:t>
      </w:r>
      <w:r w:rsidR="0031771C">
        <w:t xml:space="preserve"> access on a per-user basis</w:t>
      </w:r>
      <w:r w:rsidR="00570842">
        <w:t xml:space="preserve"> </w:t>
      </w:r>
      <w:r w:rsidR="009C37E7">
        <w:t>through the</w:t>
      </w:r>
      <w:r w:rsidR="0092019C">
        <w:t xml:space="preserve"> </w:t>
      </w:r>
      <w:r w:rsidR="00D17E79">
        <w:t>web</w:t>
      </w:r>
      <w:r w:rsidR="0092019C">
        <w:t xml:space="preserve">-based GUI in the Exchange Control Panel or </w:t>
      </w:r>
      <w:r w:rsidR="001272E4">
        <w:t>through</w:t>
      </w:r>
      <w:r w:rsidR="0092019C">
        <w:t xml:space="preserve"> Remote PowerShell</w:t>
      </w:r>
      <w:r w:rsidR="00A1523B">
        <w:t xml:space="preserve"> (set-CASMailbox &lt;Identity&gt; -</w:t>
      </w:r>
      <w:r w:rsidR="00A1523B" w:rsidRPr="00A1523B">
        <w:t>ActiveSyncEnabled $false</w:t>
      </w:r>
      <w:r w:rsidR="00A1523B">
        <w:t>)</w:t>
      </w:r>
      <w:r w:rsidR="0092019C">
        <w:t>.</w:t>
      </w:r>
      <w:r w:rsidR="0031771C">
        <w:t xml:space="preserve"> </w:t>
      </w:r>
    </w:p>
    <w:p w14:paraId="50C0A215" w14:textId="77777777" w:rsidR="00050E37" w:rsidRPr="00570842" w:rsidRDefault="00255222" w:rsidP="001A64E4">
      <w:pPr>
        <w:pStyle w:val="Heading3"/>
      </w:pPr>
      <w:r w:rsidRPr="00570842">
        <w:t>Allow</w:t>
      </w:r>
      <w:r w:rsidR="00570842" w:rsidRPr="00570842">
        <w:t xml:space="preserve">, </w:t>
      </w:r>
      <w:r w:rsidR="00CD16B9" w:rsidRPr="00570842">
        <w:t>B</w:t>
      </w:r>
      <w:r w:rsidR="00DD308A" w:rsidRPr="00570842">
        <w:t>lock</w:t>
      </w:r>
      <w:r w:rsidR="00570842" w:rsidRPr="00570842">
        <w:t xml:space="preserve">, and </w:t>
      </w:r>
      <w:r w:rsidR="00CD16B9" w:rsidRPr="00570842">
        <w:t>Q</w:t>
      </w:r>
      <w:r w:rsidRPr="00570842">
        <w:t>uarantine</w:t>
      </w:r>
      <w:r w:rsidR="00BF4F0E" w:rsidRPr="00570842">
        <w:t xml:space="preserve"> </w:t>
      </w:r>
      <w:r w:rsidR="00570842" w:rsidRPr="00870DBE">
        <w:t>Controls</w:t>
      </w:r>
    </w:p>
    <w:p w14:paraId="50C0A216" w14:textId="77777777" w:rsidR="00AB044A" w:rsidRDefault="00CD16B9" w:rsidP="008A3FC8">
      <w:pPr>
        <w:pStyle w:val="BPOSNormal"/>
      </w:pPr>
      <w:r>
        <w:t>Administrators</w:t>
      </w:r>
      <w:r w:rsidR="00AB044A">
        <w:t xml:space="preserve"> can control which mobile device</w:t>
      </w:r>
      <w:r w:rsidR="005B0053">
        <w:t xml:space="preserve"> </w:t>
      </w:r>
      <w:r w:rsidR="00C15334">
        <w:t xml:space="preserve">models and </w:t>
      </w:r>
      <w:r w:rsidR="005B0053">
        <w:t xml:space="preserve">families </w:t>
      </w:r>
      <w:r w:rsidR="00A13CCF">
        <w:t>can</w:t>
      </w:r>
      <w:r w:rsidR="00AB044A">
        <w:t xml:space="preserve"> connect to </w:t>
      </w:r>
      <w:r>
        <w:t>the</w:t>
      </w:r>
      <w:r w:rsidR="00AB044A">
        <w:t xml:space="preserve"> Exchange Online environment through Allow, Block, and Quarantine controls.</w:t>
      </w:r>
      <w:r w:rsidR="00AB044A" w:rsidRPr="00AB044A">
        <w:t xml:space="preserve"> </w:t>
      </w:r>
      <w:r w:rsidR="00570842">
        <w:t>Administrators can manage t</w:t>
      </w:r>
      <w:r w:rsidR="00AB044A">
        <w:t xml:space="preserve">hese </w:t>
      </w:r>
      <w:r w:rsidR="00BE0FB2">
        <w:t xml:space="preserve">controls </w:t>
      </w:r>
      <w:r>
        <w:t>through</w:t>
      </w:r>
      <w:r w:rsidR="00AB044A">
        <w:t xml:space="preserve"> </w:t>
      </w:r>
      <w:r w:rsidR="00570842">
        <w:t>the</w:t>
      </w:r>
      <w:r w:rsidR="00AB044A">
        <w:t xml:space="preserve"> </w:t>
      </w:r>
      <w:r w:rsidR="00D17E79">
        <w:t>web</w:t>
      </w:r>
      <w:r w:rsidR="00AB044A">
        <w:t>-based GUI in the Exchange Control Panel</w:t>
      </w:r>
      <w:r w:rsidR="005D477D">
        <w:t xml:space="preserve"> </w:t>
      </w:r>
      <w:r w:rsidR="00AB044A">
        <w:t>or through Remote PowerShell.</w:t>
      </w:r>
    </w:p>
    <w:p w14:paraId="50C0A217" w14:textId="77777777" w:rsidR="00B57181" w:rsidRDefault="00B57181" w:rsidP="00D03A8A">
      <w:r>
        <w:t>See</w:t>
      </w:r>
      <w:r w:rsidR="00A65D62">
        <w:t xml:space="preserve"> the help topic </w:t>
      </w:r>
      <w:hyperlink r:id="rId43" w:history="1">
        <w:r w:rsidR="00A65D62" w:rsidRPr="00A65D62">
          <w:rPr>
            <w:rStyle w:val="Hyperlink"/>
          </w:rPr>
          <w:t>Allow, Block, or Quarantine New Device Connections</w:t>
        </w:r>
      </w:hyperlink>
      <w:r>
        <w:t xml:space="preserve"> for details.</w:t>
      </w:r>
    </w:p>
    <w:p w14:paraId="50C0A218" w14:textId="77777777" w:rsidR="001102F0" w:rsidRDefault="008F6D85" w:rsidP="001A64E4">
      <w:pPr>
        <w:pStyle w:val="Heading3"/>
      </w:pPr>
      <w:r>
        <w:t>Certificate-based A</w:t>
      </w:r>
      <w:r w:rsidR="001102F0">
        <w:t>uthentication for Exchange ActiveSync</w:t>
      </w:r>
    </w:p>
    <w:p w14:paraId="50C0A219" w14:textId="77777777" w:rsidR="001102F0" w:rsidRPr="00B05869" w:rsidRDefault="001102F0" w:rsidP="008A3FC8">
      <w:pPr>
        <w:pStyle w:val="BPOSNormal"/>
      </w:pPr>
      <w:r>
        <w:t>Exchange Online does not support certificate-based authentication for devices that connect via Exchange ActiveSync.</w:t>
      </w:r>
    </w:p>
    <w:p w14:paraId="50C0A21A" w14:textId="77777777" w:rsidR="00015CF4" w:rsidRDefault="00015CF4" w:rsidP="001A64E4">
      <w:pPr>
        <w:pStyle w:val="Heading3"/>
      </w:pPr>
      <w:r>
        <w:t xml:space="preserve">SMS </w:t>
      </w:r>
      <w:r w:rsidR="00CD16B9">
        <w:t>N</w:t>
      </w:r>
      <w:r>
        <w:t>otifications</w:t>
      </w:r>
    </w:p>
    <w:p w14:paraId="50C0A21B" w14:textId="77777777" w:rsidR="00D05539" w:rsidRDefault="00F342E3" w:rsidP="008A3FC8">
      <w:pPr>
        <w:pStyle w:val="BPOSNormal"/>
      </w:pPr>
      <w:r>
        <w:t xml:space="preserve">Exchange Online </w:t>
      </w:r>
      <w:r w:rsidR="00212C69">
        <w:t xml:space="preserve">users can </w:t>
      </w:r>
      <w:r w:rsidR="00933C6C">
        <w:t xml:space="preserve">have </w:t>
      </w:r>
      <w:r w:rsidR="00D05539">
        <w:t>text messag</w:t>
      </w:r>
      <w:r w:rsidR="00CD16B9">
        <w:t>e</w:t>
      </w:r>
      <w:r w:rsidR="00D05539">
        <w:t xml:space="preserve"> alert</w:t>
      </w:r>
      <w:r w:rsidR="00CD16B9">
        <w:t>s</w:t>
      </w:r>
      <w:r w:rsidR="00D05539">
        <w:t xml:space="preserve"> </w:t>
      </w:r>
      <w:r w:rsidR="002148E3">
        <w:t xml:space="preserve">sent to </w:t>
      </w:r>
      <w:r w:rsidR="00212C69">
        <w:t xml:space="preserve">their mobile phones </w:t>
      </w:r>
      <w:r w:rsidRPr="00F342E3">
        <w:t xml:space="preserve">when </w:t>
      </w:r>
      <w:r>
        <w:t>they</w:t>
      </w:r>
      <w:r w:rsidRPr="00F342E3">
        <w:t xml:space="preserve"> </w:t>
      </w:r>
      <w:r>
        <w:t xml:space="preserve">receive </w:t>
      </w:r>
      <w:r w:rsidR="00D17E79">
        <w:t>email</w:t>
      </w:r>
      <w:r>
        <w:t xml:space="preserve"> message</w:t>
      </w:r>
      <w:r w:rsidR="00D05539">
        <w:t>s</w:t>
      </w:r>
      <w:r>
        <w:t xml:space="preserve"> or meeting request</w:t>
      </w:r>
      <w:r w:rsidR="00D05539">
        <w:t>s</w:t>
      </w:r>
      <w:r>
        <w:t>.</w:t>
      </w:r>
      <w:r w:rsidR="00212C69">
        <w:t xml:space="preserve"> </w:t>
      </w:r>
      <w:r w:rsidR="00A21A67">
        <w:t xml:space="preserve">Users who are enabled for hosted voicemail </w:t>
      </w:r>
      <w:r w:rsidR="00212C69">
        <w:t>can</w:t>
      </w:r>
      <w:r w:rsidR="00CD16B9">
        <w:t xml:space="preserve"> </w:t>
      </w:r>
      <w:r w:rsidR="00AF36A5">
        <w:t xml:space="preserve">also </w:t>
      </w:r>
      <w:r w:rsidR="00212C69">
        <w:t xml:space="preserve">receive notifications of missed calls and </w:t>
      </w:r>
      <w:r w:rsidR="00B51940">
        <w:t>voicemail</w:t>
      </w:r>
      <w:r w:rsidR="00212C69">
        <w:t xml:space="preserve">s. </w:t>
      </w:r>
      <w:r>
        <w:t xml:space="preserve">This feature does not require an </w:t>
      </w:r>
      <w:r w:rsidR="007C1674">
        <w:t>Exchange ActiveSync</w:t>
      </w:r>
      <w:r>
        <w:t xml:space="preserve"> device partnership.</w:t>
      </w:r>
      <w:r w:rsidR="00050DDA">
        <w:t xml:space="preserve"> </w:t>
      </w:r>
      <w:r>
        <w:t xml:space="preserve">Users can </w:t>
      </w:r>
      <w:r w:rsidR="00212C69">
        <w:t>set up</w:t>
      </w:r>
      <w:r>
        <w:t xml:space="preserve"> these notifications </w:t>
      </w:r>
      <w:r w:rsidR="00CD16B9">
        <w:t>o</w:t>
      </w:r>
      <w:r>
        <w:t xml:space="preserve">n the </w:t>
      </w:r>
      <w:r w:rsidR="00D17E79">
        <w:t>Outlook Web App</w:t>
      </w:r>
      <w:r>
        <w:t xml:space="preserve"> </w:t>
      </w:r>
      <w:r w:rsidRPr="00B6693C">
        <w:t>Options</w:t>
      </w:r>
      <w:r>
        <w:t xml:space="preserve"> page.</w:t>
      </w:r>
      <w:r w:rsidR="00212C69">
        <w:t xml:space="preserve"> </w:t>
      </w:r>
    </w:p>
    <w:p w14:paraId="50C0A21C" w14:textId="77777777" w:rsidR="00015CF4" w:rsidRDefault="00212C69" w:rsidP="008A3FC8">
      <w:pPr>
        <w:pStyle w:val="BPOSNormal"/>
      </w:pPr>
      <w:r>
        <w:t>Th</w:t>
      </w:r>
      <w:r w:rsidR="00CD16B9">
        <w:t>is</w:t>
      </w:r>
      <w:r>
        <w:t xml:space="preserve"> feature </w:t>
      </w:r>
      <w:r w:rsidR="00594692">
        <w:t xml:space="preserve">is </w:t>
      </w:r>
      <w:r w:rsidR="008559DC">
        <w:t xml:space="preserve">currently </w:t>
      </w:r>
      <w:r w:rsidR="00D520E4">
        <w:t>available only to users</w:t>
      </w:r>
      <w:r w:rsidR="008559DC">
        <w:t xml:space="preserve"> in the United States</w:t>
      </w:r>
      <w:r w:rsidR="003812CF">
        <w:t>, Canada, and Romania</w:t>
      </w:r>
      <w:r>
        <w:t>.</w:t>
      </w:r>
      <w:r w:rsidR="00146F70">
        <w:t xml:space="preserve"> </w:t>
      </w:r>
      <w:r w:rsidR="00467AA7">
        <w:t xml:space="preserve">It is not available to users with </w:t>
      </w:r>
      <w:r w:rsidR="00467AA7" w:rsidRPr="00467AA7">
        <w:rPr>
          <w:b/>
        </w:rPr>
        <w:t>Exchange Online Kiosk</w:t>
      </w:r>
      <w:r w:rsidR="00467AA7">
        <w:t xml:space="preserve"> subscriptions. </w:t>
      </w:r>
      <w:r w:rsidR="00347847">
        <w:t>Administrators can disable t</w:t>
      </w:r>
      <w:r w:rsidR="00CD16B9">
        <w:t xml:space="preserve">he </w:t>
      </w:r>
      <w:r w:rsidR="00146F70">
        <w:t>feature</w:t>
      </w:r>
      <w:r w:rsidR="007119F2">
        <w:t xml:space="preserve"> </w:t>
      </w:r>
      <w:r w:rsidR="00347847">
        <w:t>on</w:t>
      </w:r>
      <w:r w:rsidR="007119F2">
        <w:t xml:space="preserve"> a per-user basis</w:t>
      </w:r>
      <w:r w:rsidR="00146F70">
        <w:t xml:space="preserve"> using Remote PowerShell (</w:t>
      </w:r>
      <w:r w:rsidR="00146F70" w:rsidRPr="00050DDA">
        <w:t>Set-OwaMailboxPolicy</w:t>
      </w:r>
      <w:r w:rsidR="00512F4D">
        <w:t xml:space="preserve"> Default</w:t>
      </w:r>
      <w:r w:rsidR="00146F70" w:rsidRPr="00050DDA">
        <w:t xml:space="preserve"> </w:t>
      </w:r>
      <w:r w:rsidR="00A60CE4">
        <w:t>-</w:t>
      </w:r>
      <w:r w:rsidR="00146F70">
        <w:t>T</w:t>
      </w:r>
      <w:r w:rsidR="00146F70" w:rsidRPr="00050DDA">
        <w:t>extMessagingEnabled</w:t>
      </w:r>
      <w:r w:rsidR="004A1199">
        <w:t xml:space="preserve"> $false</w:t>
      </w:r>
      <w:r w:rsidR="002D55C0">
        <w:t>).</w:t>
      </w:r>
    </w:p>
    <w:p w14:paraId="50C0A21D" w14:textId="77777777" w:rsidR="002D55C0" w:rsidRDefault="002D55C0" w:rsidP="008A3FC8">
      <w:pPr>
        <w:pStyle w:val="BPOSNormal"/>
      </w:pPr>
      <w:r>
        <w:t xml:space="preserve">Details on SMS notifications are available at the help topic </w:t>
      </w:r>
      <w:hyperlink r:id="rId44" w:history="1">
        <w:r w:rsidRPr="00A65D62">
          <w:rPr>
            <w:rStyle w:val="Hyperlink"/>
          </w:rPr>
          <w:t>Learn About Text Messaging</w:t>
        </w:r>
      </w:hyperlink>
      <w:r>
        <w:t>.</w:t>
      </w:r>
    </w:p>
    <w:p w14:paraId="50C0A21E" w14:textId="77777777" w:rsidR="00594235" w:rsidRDefault="00594235" w:rsidP="006C3FD2">
      <w:pPr>
        <w:pStyle w:val="Heading2pt14"/>
      </w:pPr>
      <w:r w:rsidRPr="00B6693C">
        <w:t>Black</w:t>
      </w:r>
      <w:r w:rsidR="00B6693C">
        <w:t>B</w:t>
      </w:r>
      <w:r w:rsidRPr="00B6693C">
        <w:t>erry</w:t>
      </w:r>
      <w:r>
        <w:t xml:space="preserve"> </w:t>
      </w:r>
      <w:r w:rsidR="00CD16B9">
        <w:t>D</w:t>
      </w:r>
      <w:r>
        <w:t>evices</w:t>
      </w:r>
    </w:p>
    <w:p w14:paraId="50C0A21F" w14:textId="77777777" w:rsidR="00DD020F" w:rsidRDefault="00DD020F" w:rsidP="00D863B9">
      <w:pPr>
        <w:pStyle w:val="BPOSNormal"/>
      </w:pPr>
      <w:r>
        <w:t xml:space="preserve">BlackBerry Business Cloud Services (BBCS) is hosted by Research In Motion (RIM) and extends Exchange Online services to BlackBerry smartphones. Administrators are able to perform cloud-based provisioning and management of BlackBerry smartphones within this environment. BBCS utilizes familiar underlying RIM technology and functionality experienced with BlackBerry services and provides BlackBerry email, calendar, and personal information management experience for </w:t>
      </w:r>
      <w:r w:rsidRPr="00F07405">
        <w:rPr>
          <w:b/>
        </w:rPr>
        <w:t>Exchange Online (Plan 1)</w:t>
      </w:r>
      <w:r>
        <w:t xml:space="preserve"> and </w:t>
      </w:r>
      <w:r w:rsidRPr="00F07405">
        <w:rPr>
          <w:b/>
        </w:rPr>
        <w:t>Exchange Online (Plan 2)</w:t>
      </w:r>
      <w:r>
        <w:t xml:space="preserve"> users.</w:t>
      </w:r>
      <w:r w:rsidR="00886FD9">
        <w:t xml:space="preserve"> See the </w:t>
      </w:r>
      <w:hyperlink r:id="rId45" w:history="1">
        <w:r w:rsidR="00886FD9" w:rsidRPr="00886FD9">
          <w:rPr>
            <w:rStyle w:val="Hyperlink"/>
          </w:rPr>
          <w:t>BlackBerry Business Cloud Services (BBCS) Service Description</w:t>
        </w:r>
      </w:hyperlink>
      <w:r w:rsidR="00886FD9">
        <w:t xml:space="preserve"> for details.</w:t>
      </w:r>
    </w:p>
    <w:p w14:paraId="50C0A220" w14:textId="45A65E91" w:rsidR="00DD020F" w:rsidRPr="00444BFA" w:rsidRDefault="00444BFA" w:rsidP="00D863B9">
      <w:pPr>
        <w:pStyle w:val="BPOSNormal"/>
      </w:pPr>
      <w:r>
        <w:t xml:space="preserve">Users </w:t>
      </w:r>
      <w:r w:rsidR="009269EF">
        <w:t xml:space="preserve">of </w:t>
      </w:r>
      <w:r w:rsidR="009269EF" w:rsidRPr="00444BFA">
        <w:t>BlackBerry</w:t>
      </w:r>
      <w:r w:rsidRPr="00444BFA">
        <w:t xml:space="preserve"> devices can </w:t>
      </w:r>
      <w:r w:rsidR="00886FD9">
        <w:t xml:space="preserve">also </w:t>
      </w:r>
      <w:r w:rsidRPr="00444BFA">
        <w:t xml:space="preserve">connect their devices to Exchange Online using </w:t>
      </w:r>
      <w:r w:rsidR="00D863B9">
        <w:t xml:space="preserve">the </w:t>
      </w:r>
      <w:r w:rsidRPr="00444BFA">
        <w:t xml:space="preserve">BlackBerry </w:t>
      </w:r>
      <w:r w:rsidRPr="00444BFA">
        <w:lastRenderedPageBreak/>
        <w:t>Internet Service (BIS)</w:t>
      </w:r>
      <w:r w:rsidR="0086622B">
        <w:t xml:space="preserve">. This service </w:t>
      </w:r>
      <w:r w:rsidR="0086622B" w:rsidRPr="0086622B">
        <w:t xml:space="preserve">allows BlackBerry users to access </w:t>
      </w:r>
      <w:r w:rsidR="00AD67C9">
        <w:t xml:space="preserve">their </w:t>
      </w:r>
      <w:r w:rsidR="0086622B" w:rsidRPr="0086622B">
        <w:t>e-mail accounts without connecting through a BlackBerry Enterprise Server (BES)</w:t>
      </w:r>
      <w:r w:rsidR="0086622B">
        <w:t>.</w:t>
      </w:r>
      <w:r w:rsidR="00740B58" w:rsidRPr="00740B58">
        <w:t xml:space="preserve"> </w:t>
      </w:r>
      <w:r w:rsidR="004A6D10">
        <w:t>It does not provide the same capabilities as a BES server</w:t>
      </w:r>
      <w:r w:rsidR="004B6E73">
        <w:t xml:space="preserve"> or </w:t>
      </w:r>
      <w:r w:rsidR="0029282E">
        <w:t xml:space="preserve">a </w:t>
      </w:r>
      <w:r w:rsidR="004B6E73">
        <w:t>hosted BES service</w:t>
      </w:r>
      <w:r w:rsidR="004A6D10">
        <w:t xml:space="preserve">. </w:t>
      </w:r>
      <w:r w:rsidR="00740B58" w:rsidRPr="00F07405">
        <w:rPr>
          <w:b/>
        </w:rPr>
        <w:t xml:space="preserve">Exchange Online </w:t>
      </w:r>
      <w:r w:rsidR="00F07405" w:rsidRPr="00F07405">
        <w:rPr>
          <w:b/>
        </w:rPr>
        <w:t>(Plan 1)</w:t>
      </w:r>
      <w:r w:rsidR="00F07405">
        <w:t xml:space="preserve"> and </w:t>
      </w:r>
      <w:r w:rsidR="00F07405" w:rsidRPr="00F07405">
        <w:rPr>
          <w:b/>
        </w:rPr>
        <w:t>Exchange Online (Plan 2)</w:t>
      </w:r>
      <w:r w:rsidR="00F07405">
        <w:t xml:space="preserve"> </w:t>
      </w:r>
      <w:r w:rsidR="00740B58">
        <w:t>u</w:t>
      </w:r>
      <w:r w:rsidR="008132D1">
        <w:t>sers can configure</w:t>
      </w:r>
      <w:r w:rsidR="00740B58" w:rsidRPr="00740B58">
        <w:t xml:space="preserve"> BIS to access their mailbox</w:t>
      </w:r>
      <w:r w:rsidR="00F23220">
        <w:t>es</w:t>
      </w:r>
      <w:r w:rsidR="00740B58" w:rsidRPr="00740B58">
        <w:t xml:space="preserve"> via IMAP.</w:t>
      </w:r>
      <w:r w:rsidR="00F07405">
        <w:t xml:space="preserve"> </w:t>
      </w:r>
      <w:r w:rsidR="00F07405" w:rsidRPr="004F217C">
        <w:rPr>
          <w:b/>
        </w:rPr>
        <w:t>Exchange Online Kiosk</w:t>
      </w:r>
      <w:r w:rsidR="00F07405">
        <w:t xml:space="preserve"> users can configure BIS to access their mailboxes via POP.</w:t>
      </w:r>
    </w:p>
    <w:p w14:paraId="50C0A221" w14:textId="77777777" w:rsidR="006550D9" w:rsidRDefault="00D17E79" w:rsidP="00BD2731">
      <w:pPr>
        <w:pStyle w:val="Heading1"/>
      </w:pPr>
      <w:bookmarkStart w:id="137" w:name="_Toc299524565"/>
      <w:r w:rsidRPr="00870DBE">
        <w:lastRenderedPageBreak/>
        <w:t>Email</w:t>
      </w:r>
      <w:r w:rsidR="00870DBE">
        <w:t xml:space="preserve"> </w:t>
      </w:r>
      <w:r w:rsidR="002F60A0">
        <w:t>Features and Configurations</w:t>
      </w:r>
      <w:bookmarkEnd w:id="137"/>
    </w:p>
    <w:p w14:paraId="50C0A222" w14:textId="77777777" w:rsidR="00870DBE" w:rsidRPr="00870DBE" w:rsidRDefault="002F60A0" w:rsidP="00870DBE">
      <w:r>
        <w:t xml:space="preserve">This section describes specific email features and configurations available with Exchange Online. </w:t>
      </w:r>
    </w:p>
    <w:p w14:paraId="50C0A223" w14:textId="77777777" w:rsidR="00D7187D" w:rsidRPr="00D7187D" w:rsidRDefault="005F700C" w:rsidP="001A64E4">
      <w:pPr>
        <w:pStyle w:val="Heading2pt14"/>
      </w:pPr>
      <w:bookmarkStart w:id="138" w:name="_Toc299524566"/>
      <w:r>
        <w:t>Delegate Access (</w:t>
      </w:r>
      <w:r w:rsidR="00EC7BF7" w:rsidRPr="00D7187D">
        <w:t>Send o</w:t>
      </w:r>
      <w:r w:rsidR="00CD16B9" w:rsidRPr="00D7187D">
        <w:t>n</w:t>
      </w:r>
      <w:r w:rsidR="00EC7BF7" w:rsidRPr="00D7187D">
        <w:t xml:space="preserve"> </w:t>
      </w:r>
      <w:r w:rsidR="008E14A9" w:rsidRPr="00D7187D">
        <w:t>B</w:t>
      </w:r>
      <w:r w:rsidR="00EC7BF7" w:rsidRPr="00D7187D">
        <w:t>ehalf</w:t>
      </w:r>
      <w:r w:rsidR="008E14A9" w:rsidRPr="00D7187D">
        <w:t xml:space="preserve"> </w:t>
      </w:r>
      <w:r w:rsidR="00CD16B9" w:rsidRPr="00D7187D">
        <w:t>P</w:t>
      </w:r>
      <w:r w:rsidR="008E14A9" w:rsidRPr="00D7187D">
        <w:t>ermissions</w:t>
      </w:r>
      <w:r>
        <w:t>)</w:t>
      </w:r>
      <w:bookmarkEnd w:id="138"/>
    </w:p>
    <w:p w14:paraId="50C0A224" w14:textId="77777777" w:rsidR="00513544" w:rsidRDefault="008E25F4" w:rsidP="00870DBE">
      <w:pPr>
        <w:pStyle w:val="BodyText0"/>
      </w:pPr>
      <w:r>
        <w:t xml:space="preserve">Exchange Online </w:t>
      </w:r>
      <w:r w:rsidR="00851642">
        <w:t>supports delegate access—</w:t>
      </w:r>
      <w:r w:rsidR="00A24D32">
        <w:t xml:space="preserve">that is, </w:t>
      </w:r>
      <w:r w:rsidR="00851642">
        <w:t xml:space="preserve">the ability for </w:t>
      </w:r>
      <w:r w:rsidR="008A4BA0">
        <w:t>user</w:t>
      </w:r>
      <w:r w:rsidR="00FC2FE0">
        <w:t>s</w:t>
      </w:r>
      <w:r w:rsidR="008A4BA0">
        <w:t xml:space="preserve"> to</w:t>
      </w:r>
      <w:r w:rsidR="0086217A">
        <w:t xml:space="preserve"> allow others to </w:t>
      </w:r>
      <w:r w:rsidR="009935AE">
        <w:t xml:space="preserve">manage </w:t>
      </w:r>
      <w:r w:rsidR="00236FEA">
        <w:t>their</w:t>
      </w:r>
      <w:r w:rsidR="009935AE">
        <w:t xml:space="preserve"> </w:t>
      </w:r>
      <w:r w:rsidR="00D17E79">
        <w:t>email</w:t>
      </w:r>
      <w:r w:rsidR="009935AE">
        <w:t xml:space="preserve"> and calendar</w:t>
      </w:r>
      <w:r w:rsidR="00FB5FF7">
        <w:t>s</w:t>
      </w:r>
      <w:r w:rsidR="00C103DF">
        <w:t xml:space="preserve">. </w:t>
      </w:r>
      <w:r w:rsidR="00874724">
        <w:t>D</w:t>
      </w:r>
      <w:r w:rsidR="00851642">
        <w:t>elegate a</w:t>
      </w:r>
      <w:r w:rsidR="00166624">
        <w:t>ccess</w:t>
      </w:r>
      <w:r w:rsidR="00CF18BA">
        <w:t xml:space="preserve"> </w:t>
      </w:r>
      <w:r w:rsidR="000E38DD">
        <w:t>is</w:t>
      </w:r>
      <w:r w:rsidR="00513544" w:rsidRPr="00513544">
        <w:t xml:space="preserve"> commonly used between a manager and </w:t>
      </w:r>
      <w:r w:rsidR="008967A1">
        <w:t>an</w:t>
      </w:r>
      <w:r w:rsidR="00513544" w:rsidRPr="00513544">
        <w:t xml:space="preserve"> assistant, where the assistant is responsible for processing t</w:t>
      </w:r>
      <w:r w:rsidR="00B6693C">
        <w:t>he manager’</w:t>
      </w:r>
      <w:r w:rsidR="00513544" w:rsidRPr="00513544">
        <w:t xml:space="preserve">s incoming </w:t>
      </w:r>
      <w:r w:rsidR="00D17E79">
        <w:t>email</w:t>
      </w:r>
      <w:r w:rsidR="00513544" w:rsidRPr="00513544">
        <w:t xml:space="preserve"> messages and coordinating the manager's schedule</w:t>
      </w:r>
      <w:r w:rsidR="006C3CD8">
        <w:t xml:space="preserve">. </w:t>
      </w:r>
      <w:r w:rsidR="003A2634" w:rsidRPr="003A2634">
        <w:t>When delegate</w:t>
      </w:r>
      <w:r w:rsidR="00A24D32">
        <w:t>s</w:t>
      </w:r>
      <w:r w:rsidR="003A2634" w:rsidRPr="003A2634">
        <w:t xml:space="preserve"> ha</w:t>
      </w:r>
      <w:r w:rsidR="00A24D32">
        <w:t>ve</w:t>
      </w:r>
      <w:r w:rsidR="003A2634" w:rsidRPr="003A2634">
        <w:t xml:space="preserve"> Send on Behalf permissions, </w:t>
      </w:r>
      <w:r w:rsidR="00A24D32">
        <w:t>they</w:t>
      </w:r>
      <w:r w:rsidR="00B6693C">
        <w:t xml:space="preserve"> </w:t>
      </w:r>
      <w:r w:rsidR="003A2634" w:rsidRPr="003A2634">
        <w:t xml:space="preserve">can compose </w:t>
      </w:r>
      <w:r w:rsidR="00D17E79">
        <w:t>email</w:t>
      </w:r>
      <w:r w:rsidR="003A2634" w:rsidRPr="003A2634">
        <w:t xml:space="preserve"> message</w:t>
      </w:r>
      <w:r w:rsidR="00A24D32">
        <w:t>s</w:t>
      </w:r>
      <w:r w:rsidR="003A2634" w:rsidRPr="003A2634">
        <w:t xml:space="preserve"> and enter the manager</w:t>
      </w:r>
      <w:r w:rsidR="00B6693C">
        <w:t>’</w:t>
      </w:r>
      <w:r w:rsidR="003A2634" w:rsidRPr="003A2634">
        <w:t xml:space="preserve">s name in the </w:t>
      </w:r>
      <w:r w:rsidR="003A2634" w:rsidRPr="00B6693C">
        <w:t>From</w:t>
      </w:r>
      <w:r w:rsidR="003A2634" w:rsidRPr="003A2634">
        <w:t xml:space="preserve"> </w:t>
      </w:r>
      <w:r w:rsidR="00AB33B7">
        <w:t>field</w:t>
      </w:r>
      <w:r w:rsidR="00983670">
        <w:t>, where it will</w:t>
      </w:r>
      <w:r w:rsidR="00A360C1">
        <w:t xml:space="preserve"> be displayed as </w:t>
      </w:r>
      <w:r w:rsidR="00324234" w:rsidRPr="00B6693C">
        <w:t>“</w:t>
      </w:r>
      <w:r w:rsidR="00B6693C" w:rsidRPr="00B6693C">
        <w:t>[</w:t>
      </w:r>
      <w:r w:rsidR="00B6693C">
        <w:t>d</w:t>
      </w:r>
      <w:r w:rsidR="003A2634" w:rsidRPr="00B6693C">
        <w:t xml:space="preserve">elegate </w:t>
      </w:r>
      <w:r w:rsidR="00B6693C">
        <w:t>n</w:t>
      </w:r>
      <w:r w:rsidR="003A2634" w:rsidRPr="00B6693C">
        <w:t>ame</w:t>
      </w:r>
      <w:r w:rsidR="00B6693C" w:rsidRPr="00B6693C">
        <w:t>]</w:t>
      </w:r>
      <w:r w:rsidR="003A2634" w:rsidRPr="00B6693C">
        <w:t xml:space="preserve"> on behalf of </w:t>
      </w:r>
      <w:r w:rsidR="00B6693C" w:rsidRPr="00B6693C">
        <w:t>[</w:t>
      </w:r>
      <w:r w:rsidR="00B6693C">
        <w:t>m</w:t>
      </w:r>
      <w:r w:rsidR="003A2634" w:rsidRPr="00B6693C">
        <w:t xml:space="preserve">anager </w:t>
      </w:r>
      <w:r w:rsidR="00B6693C">
        <w:t>n</w:t>
      </w:r>
      <w:r w:rsidR="003A2634" w:rsidRPr="00B6693C">
        <w:t>ame</w:t>
      </w:r>
      <w:r w:rsidR="00B6693C" w:rsidRPr="00B6693C">
        <w:t>]</w:t>
      </w:r>
      <w:r w:rsidR="00324234" w:rsidRPr="00B6693C">
        <w:t>”</w:t>
      </w:r>
      <w:r w:rsidR="00324234">
        <w:t>.</w:t>
      </w:r>
      <w:r w:rsidR="00E20941">
        <w:t xml:space="preserve"> The ability to access other mailboxes via </w:t>
      </w:r>
      <w:r w:rsidR="00EF2BE8">
        <w:t>delegate access</w:t>
      </w:r>
      <w:r w:rsidR="00E20941">
        <w:t xml:space="preserve"> is not available to users with </w:t>
      </w:r>
      <w:r w:rsidR="00E20941" w:rsidRPr="00E20941">
        <w:rPr>
          <w:b/>
        </w:rPr>
        <w:t>Exchange Online Kiosk</w:t>
      </w:r>
      <w:r w:rsidR="00E20941">
        <w:t xml:space="preserve"> subscriptions.</w:t>
      </w:r>
    </w:p>
    <w:p w14:paraId="50C0A225" w14:textId="77777777" w:rsidR="00741D9E" w:rsidRPr="005E3A72" w:rsidRDefault="00FD26D0" w:rsidP="00870DBE">
      <w:pPr>
        <w:pStyle w:val="BodyText0"/>
      </w:pPr>
      <w:r>
        <w:t xml:space="preserve">Users and administrators can </w:t>
      </w:r>
      <w:r w:rsidR="005D7E61">
        <w:t xml:space="preserve">set up and </w:t>
      </w:r>
      <w:r>
        <w:t>manage</w:t>
      </w:r>
      <w:r w:rsidR="00BE0D0C">
        <w:t xml:space="preserve"> these</w:t>
      </w:r>
      <w:r>
        <w:t xml:space="preserve"> d</w:t>
      </w:r>
      <w:r w:rsidR="00513544">
        <w:t xml:space="preserve">elegate permissions </w:t>
      </w:r>
      <w:r w:rsidR="00375023">
        <w:t xml:space="preserve">using Outlook. </w:t>
      </w:r>
      <w:r w:rsidR="00A24D32">
        <w:t>For details on how Delegate Access works, s</w:t>
      </w:r>
      <w:r w:rsidR="005E3A72">
        <w:t>ee</w:t>
      </w:r>
      <w:r w:rsidR="00A65D62">
        <w:t xml:space="preserve"> help topic </w:t>
      </w:r>
      <w:hyperlink r:id="rId46" w:history="1">
        <w:r w:rsidR="00A65D62" w:rsidRPr="00A65D62">
          <w:rPr>
            <w:rStyle w:val="Hyperlink"/>
          </w:rPr>
          <w:t>Allow someone else to manage your mail and calendar.</w:t>
        </w:r>
      </w:hyperlink>
      <w:r w:rsidR="005E3A72">
        <w:t xml:space="preserve"> </w:t>
      </w:r>
    </w:p>
    <w:p w14:paraId="50C0A226" w14:textId="77777777" w:rsidR="000120AC" w:rsidRPr="009F0A01" w:rsidRDefault="00BE0D0C" w:rsidP="001A64E4">
      <w:pPr>
        <w:pStyle w:val="Heading2pt14"/>
      </w:pPr>
      <w:bookmarkStart w:id="139" w:name="_Toc299524567"/>
      <w:r>
        <w:t xml:space="preserve">Send </w:t>
      </w:r>
      <w:r w:rsidR="00B6693C">
        <w:t>A</w:t>
      </w:r>
      <w:r>
        <w:t>s</w:t>
      </w:r>
      <w:r w:rsidR="008E14A9">
        <w:t xml:space="preserve"> </w:t>
      </w:r>
      <w:r w:rsidR="00AB33B7">
        <w:t>P</w:t>
      </w:r>
      <w:r w:rsidR="008E14A9">
        <w:t>ermissions</w:t>
      </w:r>
      <w:bookmarkEnd w:id="139"/>
    </w:p>
    <w:p w14:paraId="50C0A227" w14:textId="77777777" w:rsidR="00C0090D" w:rsidRDefault="00BE0D0C" w:rsidP="00812A78">
      <w:pPr>
        <w:pStyle w:val="BPOSNormal"/>
      </w:pPr>
      <w:r>
        <w:t xml:space="preserve">Exchange Online supports </w:t>
      </w:r>
      <w:r w:rsidR="00F87FF8">
        <w:t xml:space="preserve">advanced delegation scenarios, including </w:t>
      </w:r>
      <w:r w:rsidR="000E38DD">
        <w:t xml:space="preserve">Send </w:t>
      </w:r>
      <w:r w:rsidR="00B6693C">
        <w:t>A</w:t>
      </w:r>
      <w:r w:rsidR="000E38DD">
        <w:t xml:space="preserve">s </w:t>
      </w:r>
      <w:r>
        <w:t xml:space="preserve">permissions. Send </w:t>
      </w:r>
      <w:r w:rsidR="00B6693C">
        <w:t>A</w:t>
      </w:r>
      <w:r>
        <w:t xml:space="preserve">s </w:t>
      </w:r>
      <w:r w:rsidR="00A24D32">
        <w:t>permissions</w:t>
      </w:r>
      <w:r w:rsidR="00D45E7C">
        <w:t xml:space="preserve"> </w:t>
      </w:r>
      <w:r w:rsidR="007F62CE">
        <w:t xml:space="preserve">allow </w:t>
      </w:r>
      <w:r w:rsidR="00A24D32">
        <w:t>users</w:t>
      </w:r>
      <w:r w:rsidR="000E38DD" w:rsidRPr="00513544">
        <w:t xml:space="preserve"> to send message</w:t>
      </w:r>
      <w:r w:rsidR="00A24D32">
        <w:t>s</w:t>
      </w:r>
      <w:r w:rsidR="000E38DD" w:rsidRPr="00513544">
        <w:t xml:space="preserve"> </w:t>
      </w:r>
      <w:r w:rsidR="001720C0">
        <w:t xml:space="preserve">from another </w:t>
      </w:r>
      <w:r w:rsidR="00285E64">
        <w:t>mailbox as</w:t>
      </w:r>
      <w:r w:rsidR="000E38DD" w:rsidRPr="00513544">
        <w:t xml:space="preserve"> if </w:t>
      </w:r>
      <w:r w:rsidR="00A24D32">
        <w:t xml:space="preserve">they </w:t>
      </w:r>
      <w:r w:rsidR="00B51A3D">
        <w:t xml:space="preserve">are </w:t>
      </w:r>
      <w:r w:rsidR="00285E64">
        <w:t xml:space="preserve">the </w:t>
      </w:r>
      <w:r w:rsidR="00D41A43">
        <w:t xml:space="preserve">mailbox </w:t>
      </w:r>
      <w:r w:rsidR="000E38DD" w:rsidRPr="00513544">
        <w:t>owner</w:t>
      </w:r>
      <w:r w:rsidR="000E38DD">
        <w:t xml:space="preserve">. </w:t>
      </w:r>
      <w:r w:rsidR="000E38DD" w:rsidRPr="00513544">
        <w:t>This scenario is common where ther</w:t>
      </w:r>
      <w:r w:rsidR="00665F67">
        <w:t xml:space="preserve">e is a shared mailbox </w:t>
      </w:r>
      <w:r w:rsidR="00A84F5B">
        <w:t xml:space="preserve">and </w:t>
      </w:r>
      <w:r w:rsidR="00665F67">
        <w:t xml:space="preserve">several employees </w:t>
      </w:r>
      <w:r w:rsidR="000E38DD" w:rsidRPr="00513544">
        <w:t xml:space="preserve">send </w:t>
      </w:r>
      <w:r w:rsidR="00D17E79">
        <w:t>email</w:t>
      </w:r>
      <w:r w:rsidR="000E38DD" w:rsidRPr="00513544">
        <w:t xml:space="preserve"> messages from </w:t>
      </w:r>
      <w:r w:rsidR="00665F67">
        <w:t>that</w:t>
      </w:r>
      <w:r w:rsidR="000E38DD" w:rsidRPr="00513544">
        <w:t xml:space="preserve"> shared mailbox </w:t>
      </w:r>
      <w:r w:rsidR="004277B6">
        <w:t xml:space="preserve">instead of their </w:t>
      </w:r>
      <w:r w:rsidR="000E38DD" w:rsidRPr="00513544">
        <w:t>Exchange account</w:t>
      </w:r>
      <w:r w:rsidR="004277B6">
        <w:t>s</w:t>
      </w:r>
      <w:r w:rsidR="00851642">
        <w:t>.</w:t>
      </w:r>
      <w:r w:rsidR="00EA2B19">
        <w:t xml:space="preserve"> The ability to access other mailboxes via Send As permissions is not available to users with </w:t>
      </w:r>
      <w:r w:rsidR="00EA2B19" w:rsidRPr="00E20941">
        <w:rPr>
          <w:b/>
        </w:rPr>
        <w:t>Exchange Online Kiosk</w:t>
      </w:r>
      <w:r w:rsidR="00EA2B19">
        <w:t xml:space="preserve"> subscriptions.</w:t>
      </w:r>
    </w:p>
    <w:p w14:paraId="50C0A228" w14:textId="77777777" w:rsidR="00F03BF7" w:rsidRDefault="00F03BF7" w:rsidP="001A64E4">
      <w:pPr>
        <w:pStyle w:val="Heading2pt14"/>
      </w:pPr>
      <w:bookmarkStart w:id="140" w:name="_Toc299524568"/>
      <w:r w:rsidRPr="00F03BF7">
        <w:t>Shared Mailboxes</w:t>
      </w:r>
      <w:bookmarkEnd w:id="140"/>
    </w:p>
    <w:p w14:paraId="50C0A229" w14:textId="77777777" w:rsidR="0057459F" w:rsidRDefault="007C5EAB" w:rsidP="00812A78">
      <w:pPr>
        <w:pStyle w:val="BPOSNormal"/>
      </w:pPr>
      <w:r w:rsidRPr="007C5EAB">
        <w:t>Shared mailboxes allow a group of users to view and send e-mail from a common mailbox</w:t>
      </w:r>
      <w:r>
        <w:t xml:space="preserve"> (for example, </w:t>
      </w:r>
      <w:hyperlink r:id="rId47" w:history="1">
        <w:r w:rsidRPr="003817CF">
          <w:rPr>
            <w:rStyle w:val="Hyperlink"/>
          </w:rPr>
          <w:t>info@contoso.com</w:t>
        </w:r>
      </w:hyperlink>
      <w:r>
        <w:t xml:space="preserve"> or </w:t>
      </w:r>
      <w:hyperlink r:id="rId48" w:history="1">
        <w:r w:rsidRPr="003817CF">
          <w:rPr>
            <w:rStyle w:val="Hyperlink"/>
          </w:rPr>
          <w:t>sales@contoso.com</w:t>
        </w:r>
      </w:hyperlink>
      <w:r>
        <w:t xml:space="preserve">). </w:t>
      </w:r>
      <w:r w:rsidR="00B0683B">
        <w:t>A shared mailbox does n</w:t>
      </w:r>
      <w:r w:rsidR="00F76B1D">
        <w:t>ot have a username and password, so users cannot log on to it directly</w:t>
      </w:r>
      <w:r w:rsidRPr="007C5EAB">
        <w:t xml:space="preserve">. They </w:t>
      </w:r>
      <w:r w:rsidR="00B63464">
        <w:t>must</w:t>
      </w:r>
      <w:r w:rsidRPr="007C5EAB">
        <w:t xml:space="preserve"> sign in to their own mailbox</w:t>
      </w:r>
      <w:r w:rsidR="006B48D8">
        <w:t>es</w:t>
      </w:r>
      <w:r w:rsidRPr="007C5EAB">
        <w:t xml:space="preserve"> and then open the shared mailbox</w:t>
      </w:r>
      <w:r w:rsidR="00C07FBF">
        <w:t xml:space="preserve"> using </w:t>
      </w:r>
      <w:r w:rsidR="006B5BDB">
        <w:t>Send As p</w:t>
      </w:r>
      <w:r w:rsidRPr="007C5EAB">
        <w:t>ermissions.</w:t>
      </w:r>
      <w:r>
        <w:t xml:space="preserve"> </w:t>
      </w:r>
    </w:p>
    <w:p w14:paraId="50C0A22A" w14:textId="77777777" w:rsidR="0091751B" w:rsidRDefault="00BA2C63" w:rsidP="00812A78">
      <w:pPr>
        <w:pStyle w:val="BPOSNormal"/>
      </w:pPr>
      <w:r>
        <w:t xml:space="preserve">Shared mailboxes </w:t>
      </w:r>
      <w:r w:rsidR="00B47C8A">
        <w:t xml:space="preserve">do not </w:t>
      </w:r>
      <w:r w:rsidR="009B0C87">
        <w:t xml:space="preserve">need </w:t>
      </w:r>
      <w:r w:rsidR="006B16DF">
        <w:t>to be assigned to a subscription plan</w:t>
      </w:r>
      <w:r w:rsidR="00952DFB">
        <w:t xml:space="preserve">, </w:t>
      </w:r>
      <w:r>
        <w:t xml:space="preserve">but </w:t>
      </w:r>
      <w:r w:rsidR="001F2AEB">
        <w:t>each user that</w:t>
      </w:r>
      <w:r w:rsidRPr="00BA2C63">
        <w:t xml:space="preserve"> access</w:t>
      </w:r>
      <w:r w:rsidR="001F2AEB">
        <w:t>es</w:t>
      </w:r>
      <w:r w:rsidRPr="00BA2C63">
        <w:t xml:space="preserve"> </w:t>
      </w:r>
      <w:r w:rsidR="0060166B">
        <w:t>a</w:t>
      </w:r>
      <w:r w:rsidRPr="00BA2C63">
        <w:t xml:space="preserve"> shared mailbox</w:t>
      </w:r>
      <w:r w:rsidR="00952DFB">
        <w:t xml:space="preserve"> must </w:t>
      </w:r>
      <w:r w:rsidR="006B16DF">
        <w:t>be assigned to a subscription plan</w:t>
      </w:r>
      <w:r w:rsidR="00B47C8A">
        <w:t>.</w:t>
      </w:r>
      <w:r w:rsidR="00F753DD">
        <w:t xml:space="preserve"> Users with </w:t>
      </w:r>
      <w:r w:rsidR="00F753DD" w:rsidRPr="00F753DD">
        <w:rPr>
          <w:b/>
        </w:rPr>
        <w:t>Exchange Online Kiosk</w:t>
      </w:r>
      <w:r w:rsidR="00F753DD">
        <w:t xml:space="preserve"> subscriptions cannot access shared mailboxes.</w:t>
      </w:r>
      <w:r w:rsidR="00B47C8A">
        <w:t xml:space="preserve"> </w:t>
      </w:r>
    </w:p>
    <w:p w14:paraId="50C0A22B" w14:textId="77777777" w:rsidR="000C0F2E" w:rsidRDefault="00B47C8A" w:rsidP="00812A78">
      <w:pPr>
        <w:pStyle w:val="BPOSNormal"/>
      </w:pPr>
      <w:r>
        <w:t xml:space="preserve">Each shared mailbox has </w:t>
      </w:r>
      <w:r w:rsidR="00E30A94">
        <w:t>a maximum size of 5 GB</w:t>
      </w:r>
      <w:r w:rsidR="00196FC8">
        <w:t>.</w:t>
      </w:r>
      <w:r w:rsidR="00516DE8">
        <w:t xml:space="preserve"> If additional storage is required</w:t>
      </w:r>
      <w:r w:rsidR="000F0CA0">
        <w:t xml:space="preserve">, </w:t>
      </w:r>
      <w:r w:rsidR="0075277C">
        <w:t xml:space="preserve">the </w:t>
      </w:r>
      <w:r w:rsidR="00EA081D">
        <w:t xml:space="preserve">shared </w:t>
      </w:r>
      <w:r w:rsidR="0075277C">
        <w:t xml:space="preserve">mailbox must be assigned an </w:t>
      </w:r>
      <w:r w:rsidR="00516DE8" w:rsidRPr="00BB4814">
        <w:rPr>
          <w:b/>
        </w:rPr>
        <w:t>Exchange Online (Plan 1)</w:t>
      </w:r>
      <w:r w:rsidR="00516DE8">
        <w:t xml:space="preserve"> or </w:t>
      </w:r>
      <w:r w:rsidR="00516DE8" w:rsidRPr="00BB4814">
        <w:rPr>
          <w:b/>
        </w:rPr>
        <w:t>Exchange Online (Plan 2)</w:t>
      </w:r>
      <w:r w:rsidR="0075277C">
        <w:t xml:space="preserve"> subscription</w:t>
      </w:r>
      <w:r w:rsidR="00516DE8">
        <w:t>.</w:t>
      </w:r>
      <w:r w:rsidR="00E30A94">
        <w:t xml:space="preserve"> </w:t>
      </w:r>
      <w:r w:rsidR="000F0CA0">
        <w:t xml:space="preserve"> If legal hold is required, the shared mailbox must be assigned an </w:t>
      </w:r>
      <w:r w:rsidR="000F0CA0" w:rsidRPr="000F0CA0">
        <w:rPr>
          <w:b/>
        </w:rPr>
        <w:t>Exchange Online (Plan 2)</w:t>
      </w:r>
      <w:r w:rsidR="000F0CA0">
        <w:t xml:space="preserve"> subscription. </w:t>
      </w:r>
    </w:p>
    <w:p w14:paraId="50C0A22C" w14:textId="77777777" w:rsidR="00F03BF7" w:rsidRDefault="00880BE2" w:rsidP="00812A78">
      <w:pPr>
        <w:pStyle w:val="BPOSNormal"/>
      </w:pPr>
      <w:r w:rsidRPr="00880BE2">
        <w:t xml:space="preserve">Shared mailboxes are subject to the same </w:t>
      </w:r>
      <w:r w:rsidR="00656C8E">
        <w:t>recipient</w:t>
      </w:r>
      <w:r w:rsidRPr="00880BE2">
        <w:t xml:space="preserve"> limits </w:t>
      </w:r>
      <w:r w:rsidR="00656C8E">
        <w:t xml:space="preserve">and message rate limits </w:t>
      </w:r>
      <w:r w:rsidRPr="00880BE2">
        <w:t xml:space="preserve">as regular mailboxes. These limits are described in the </w:t>
      </w:r>
      <w:hyperlink w:anchor="SizeLimits" w:history="1">
        <w:r w:rsidRPr="00656C8E">
          <w:rPr>
            <w:rStyle w:val="Hyperlink"/>
          </w:rPr>
          <w:t>Recipient Limits</w:t>
        </w:r>
      </w:hyperlink>
      <w:r w:rsidRPr="00880BE2">
        <w:t xml:space="preserve"> section of this document.</w:t>
      </w:r>
      <w:r w:rsidR="000F0CA0">
        <w:t xml:space="preserve"> </w:t>
      </w:r>
      <w:r w:rsidR="0091751B" w:rsidRPr="0091751B">
        <w:t xml:space="preserve">A shared mailbox can be used to store </w:t>
      </w:r>
      <w:r w:rsidR="004958A6">
        <w:t>e</w:t>
      </w:r>
      <w:r w:rsidR="0091751B" w:rsidRPr="0091751B">
        <w:t>mail</w:t>
      </w:r>
      <w:r w:rsidR="00662D0D">
        <w:t>s</w:t>
      </w:r>
      <w:r w:rsidR="0091751B" w:rsidRPr="0091751B">
        <w:t xml:space="preserve"> sent to and received by the shared mailbox. It can also be used to store data migrated from on-premises public folders. A shared mailbox cannot be used to archive e-mails</w:t>
      </w:r>
      <w:r w:rsidR="00662D0D">
        <w:t xml:space="preserve"> for individual users</w:t>
      </w:r>
      <w:r w:rsidR="000F0CA0" w:rsidRPr="000F0CA0">
        <w:t>.</w:t>
      </w:r>
    </w:p>
    <w:p w14:paraId="50C0A22D" w14:textId="77777777" w:rsidR="00071BE9" w:rsidRDefault="0091751B" w:rsidP="0091751B">
      <w:pPr>
        <w:pStyle w:val="BPOSNormal"/>
      </w:pPr>
      <w:r>
        <w:t xml:space="preserve">In Exchange Online, shared mailboxes are created only via Remote PowerShell. </w:t>
      </w:r>
      <w:r w:rsidR="00071BE9">
        <w:t>See</w:t>
      </w:r>
      <w:r w:rsidR="00A65D62">
        <w:t xml:space="preserve"> the help topic</w:t>
      </w:r>
      <w:r w:rsidR="00071BE9">
        <w:t xml:space="preserve"> </w:t>
      </w:r>
      <w:hyperlink r:id="rId49" w:history="1">
        <w:r w:rsidR="00A65D62" w:rsidRPr="00A65D62">
          <w:rPr>
            <w:rStyle w:val="Hyperlink"/>
          </w:rPr>
          <w:t>Set Up a Shared Mailbox</w:t>
        </w:r>
      </w:hyperlink>
      <w:r w:rsidR="00A65D62">
        <w:t xml:space="preserve"> </w:t>
      </w:r>
      <w:r w:rsidR="00071BE9">
        <w:t>for details.</w:t>
      </w:r>
    </w:p>
    <w:p w14:paraId="50C0A22E" w14:textId="77777777" w:rsidR="00F76BD1" w:rsidRDefault="00F76BD1" w:rsidP="001A64E4">
      <w:pPr>
        <w:pStyle w:val="Heading2pt14"/>
      </w:pPr>
      <w:bookmarkStart w:id="141" w:name="_Toc299524569"/>
      <w:r>
        <w:t>Catch-all Mailbox</w:t>
      </w:r>
      <w:bookmarkEnd w:id="141"/>
    </w:p>
    <w:p w14:paraId="50C0A22F" w14:textId="77777777" w:rsidR="00F76BD1" w:rsidRPr="00FC721D" w:rsidRDefault="00F76BD1" w:rsidP="00FC721D">
      <w:pPr>
        <w:pStyle w:val="BPOSNormal"/>
      </w:pPr>
      <w:r w:rsidRPr="00F76BD1">
        <w:t xml:space="preserve">A catch-all mailbox </w:t>
      </w:r>
      <w:r w:rsidR="00765432">
        <w:t>receives</w:t>
      </w:r>
      <w:r w:rsidRPr="00F76BD1">
        <w:t xml:space="preserve"> </w:t>
      </w:r>
      <w:r w:rsidR="00765432">
        <w:t xml:space="preserve">messages </w:t>
      </w:r>
      <w:r w:rsidRPr="00F76BD1">
        <w:t>sent to email addresses in a domain that do not exist.</w:t>
      </w:r>
      <w:r>
        <w:t xml:space="preserve"> </w:t>
      </w:r>
      <w:r w:rsidR="00AF26B5">
        <w:t>Exchange Online</w:t>
      </w:r>
      <w:r w:rsidR="00330C9A">
        <w:t xml:space="preserve"> </w:t>
      </w:r>
      <w:r w:rsidR="00AF26B5">
        <w:t xml:space="preserve">anti-spam filters use recipient filtering to </w:t>
      </w:r>
      <w:r w:rsidR="009477E5">
        <w:t>r</w:t>
      </w:r>
      <w:r w:rsidRPr="00F76BD1">
        <w:t xml:space="preserve">eject messages </w:t>
      </w:r>
      <w:r w:rsidR="00765432">
        <w:t xml:space="preserve">sent </w:t>
      </w:r>
      <w:r w:rsidRPr="00F76BD1">
        <w:t>to mailboxes that don't exist</w:t>
      </w:r>
      <w:r w:rsidR="00AF26B5">
        <w:t xml:space="preserve">, </w:t>
      </w:r>
      <w:r w:rsidR="00450A14">
        <w:t xml:space="preserve">so </w:t>
      </w:r>
      <w:r w:rsidR="00AF26B5">
        <w:t>catch-all mailboxes are not supported.</w:t>
      </w:r>
    </w:p>
    <w:p w14:paraId="50C0A230" w14:textId="77777777" w:rsidR="000F661D" w:rsidRDefault="000F661D" w:rsidP="001A64E4">
      <w:pPr>
        <w:pStyle w:val="Heading2pt14"/>
      </w:pPr>
      <w:bookmarkStart w:id="142" w:name="_Toc299524570"/>
      <w:r>
        <w:lastRenderedPageBreak/>
        <w:t xml:space="preserve">Inbox </w:t>
      </w:r>
      <w:r w:rsidR="00AB33B7">
        <w:t>R</w:t>
      </w:r>
      <w:r>
        <w:t>ules</w:t>
      </w:r>
      <w:bookmarkEnd w:id="142"/>
      <w:r>
        <w:t xml:space="preserve"> </w:t>
      </w:r>
    </w:p>
    <w:p w14:paraId="50C0A231" w14:textId="77777777" w:rsidR="007045A7" w:rsidRDefault="00C67FF6" w:rsidP="008A3FC8">
      <w:pPr>
        <w:pStyle w:val="BPOSNormal"/>
      </w:pPr>
      <w:r>
        <w:t>Exchange Online allows users to create inbox r</w:t>
      </w:r>
      <w:r w:rsidRPr="00C67FF6">
        <w:t xml:space="preserve">ules </w:t>
      </w:r>
      <w:r>
        <w:t xml:space="preserve">that </w:t>
      </w:r>
      <w:r w:rsidRPr="00C67FF6">
        <w:t>automatically perform specific</w:t>
      </w:r>
      <w:r w:rsidR="00BB56F6">
        <w:t>, criteria-based</w:t>
      </w:r>
      <w:r w:rsidRPr="00C67FF6">
        <w:t xml:space="preserve"> actions </w:t>
      </w:r>
      <w:r w:rsidR="00BB56F6">
        <w:t>on</w:t>
      </w:r>
      <w:r w:rsidR="00BB56F6" w:rsidRPr="00C67FF6">
        <w:t xml:space="preserve"> </w:t>
      </w:r>
      <w:r w:rsidRPr="00C67FF6">
        <w:t>mes</w:t>
      </w:r>
      <w:r>
        <w:t>sages as they arrive</w:t>
      </w:r>
      <w:r w:rsidR="00BB56F6">
        <w:t xml:space="preserve">. </w:t>
      </w:r>
      <w:r w:rsidRPr="00C67FF6">
        <w:t xml:space="preserve">For example, </w:t>
      </w:r>
      <w:r>
        <w:t>user</w:t>
      </w:r>
      <w:r w:rsidR="00BB56F6">
        <w:t>s</w:t>
      </w:r>
      <w:r>
        <w:t xml:space="preserve"> can</w:t>
      </w:r>
      <w:r w:rsidRPr="00C67FF6">
        <w:t xml:space="preserve"> create a rule to automatically move all mail </w:t>
      </w:r>
      <w:r w:rsidR="00EB4D13">
        <w:t xml:space="preserve">to </w:t>
      </w:r>
      <w:r w:rsidR="00EB4D13" w:rsidRPr="006C1509">
        <w:t xml:space="preserve">a specific </w:t>
      </w:r>
      <w:r w:rsidR="002A5DC2">
        <w:t>folder</w:t>
      </w:r>
      <w:r w:rsidR="00EB4D13" w:rsidRPr="006C1509">
        <w:t xml:space="preserve"> if the mail was </w:t>
      </w:r>
      <w:r w:rsidRPr="006C1509">
        <w:t xml:space="preserve">sent to a </w:t>
      </w:r>
      <w:r w:rsidR="00EB4D13" w:rsidRPr="006C1509">
        <w:t>certain distribution group</w:t>
      </w:r>
      <w:r w:rsidRPr="006C1509">
        <w:t xml:space="preserve">. </w:t>
      </w:r>
      <w:r w:rsidR="004855A3">
        <w:t xml:space="preserve">Inbox rules are </w:t>
      </w:r>
      <w:r w:rsidR="003D7C16" w:rsidRPr="006C1509">
        <w:t>manage</w:t>
      </w:r>
      <w:r w:rsidR="004855A3">
        <w:t>d from</w:t>
      </w:r>
      <w:r w:rsidRPr="006C1509">
        <w:t xml:space="preserve"> Outlook or </w:t>
      </w:r>
      <w:r w:rsidR="00D17E79">
        <w:t>Outlook Web App</w:t>
      </w:r>
      <w:r w:rsidRPr="006C1509">
        <w:t xml:space="preserve">. </w:t>
      </w:r>
      <w:r w:rsidR="00DC05BE">
        <w:t xml:space="preserve">Inbox rules are not available to users with </w:t>
      </w:r>
      <w:r w:rsidR="00DC05BE" w:rsidRPr="00DC05BE">
        <w:rPr>
          <w:b/>
        </w:rPr>
        <w:t>Exchange Online Kiosk</w:t>
      </w:r>
      <w:r w:rsidR="00DC05BE">
        <w:t xml:space="preserve"> subscriptions.</w:t>
      </w:r>
    </w:p>
    <w:p w14:paraId="50C0A232" w14:textId="77777777" w:rsidR="008F6315" w:rsidRDefault="008F6315" w:rsidP="00252C42">
      <w:r>
        <w:t>See</w:t>
      </w:r>
      <w:r w:rsidR="00A65D62">
        <w:t xml:space="preserve"> the help topic </w:t>
      </w:r>
      <w:hyperlink r:id="rId50" w:history="1">
        <w:r w:rsidR="00A65D62" w:rsidRPr="00A65D62">
          <w:rPr>
            <w:rStyle w:val="Hyperlink"/>
          </w:rPr>
          <w:t>Learn About Inbox Rules</w:t>
        </w:r>
      </w:hyperlink>
      <w:r>
        <w:t xml:space="preserve"> for details.</w:t>
      </w:r>
    </w:p>
    <w:p w14:paraId="50C0A233" w14:textId="77777777" w:rsidR="00761D5A" w:rsidRPr="007045A7" w:rsidRDefault="007045A7" w:rsidP="008A3FC8">
      <w:pPr>
        <w:pStyle w:val="BPOSNormal"/>
      </w:pPr>
      <w:r>
        <w:t xml:space="preserve">In some situations, </w:t>
      </w:r>
      <w:r w:rsidR="00AB33B7">
        <w:t>administrators</w:t>
      </w:r>
      <w:r>
        <w:t xml:space="preserve"> may want to </w:t>
      </w:r>
      <w:r w:rsidR="006C1509">
        <w:t>prevent users</w:t>
      </w:r>
      <w:r w:rsidR="00E9361F">
        <w:t xml:space="preserve"> from s</w:t>
      </w:r>
      <w:r w:rsidR="006C1509">
        <w:t xml:space="preserve">etting up certain types of </w:t>
      </w:r>
      <w:r w:rsidR="00E630F7" w:rsidRPr="006C1509">
        <w:t xml:space="preserve">inbox </w:t>
      </w:r>
      <w:r w:rsidR="00B03B6B" w:rsidRPr="006C1509">
        <w:t>r</w:t>
      </w:r>
      <w:r w:rsidR="00FF7F2E">
        <w:t xml:space="preserve">ules. </w:t>
      </w:r>
      <w:r w:rsidR="00006F32">
        <w:t xml:space="preserve">For example, </w:t>
      </w:r>
      <w:r w:rsidR="00AB33B7">
        <w:t>they</w:t>
      </w:r>
      <w:r w:rsidR="00006F32">
        <w:t xml:space="preserve"> may want to </w:t>
      </w:r>
      <w:r w:rsidR="002B7C23">
        <w:t>disable server-side</w:t>
      </w:r>
      <w:r w:rsidR="00B03B6B" w:rsidRPr="006C1509">
        <w:t xml:space="preserve"> </w:t>
      </w:r>
      <w:r w:rsidR="00D17E79">
        <w:t>email</w:t>
      </w:r>
      <w:r w:rsidR="00081224" w:rsidRPr="006C1509">
        <w:t xml:space="preserve"> forwarding</w:t>
      </w:r>
      <w:r w:rsidR="00E16D7D" w:rsidRPr="006C1509">
        <w:t xml:space="preserve"> </w:t>
      </w:r>
      <w:r w:rsidR="00006F32">
        <w:t xml:space="preserve">so that </w:t>
      </w:r>
      <w:r w:rsidR="00E16D7D" w:rsidRPr="006C1509">
        <w:t>users</w:t>
      </w:r>
      <w:r w:rsidR="001A6604">
        <w:t xml:space="preserve"> </w:t>
      </w:r>
      <w:r w:rsidR="00006F32">
        <w:t>cannot</w:t>
      </w:r>
      <w:r w:rsidR="001A6604">
        <w:t xml:space="preserve"> automatically </w:t>
      </w:r>
      <w:r w:rsidR="00E16D7D" w:rsidRPr="006C1509">
        <w:t xml:space="preserve">forward </w:t>
      </w:r>
      <w:r w:rsidR="00D17E79">
        <w:t>email</w:t>
      </w:r>
      <w:r w:rsidR="00E16D7D" w:rsidRPr="006C1509">
        <w:t xml:space="preserve"> to personal accounts.</w:t>
      </w:r>
      <w:r w:rsidR="00AB33B7">
        <w:t xml:space="preserve"> </w:t>
      </w:r>
      <w:r w:rsidR="00BB56F6">
        <w:t>T</w:t>
      </w:r>
      <w:r w:rsidR="00AB33B7">
        <w:t>hey</w:t>
      </w:r>
      <w:r w:rsidR="00006F32">
        <w:t xml:space="preserve"> may </w:t>
      </w:r>
      <w:r w:rsidR="00BB56F6">
        <w:t xml:space="preserve">also </w:t>
      </w:r>
      <w:r w:rsidR="00006F32">
        <w:t>want to dis</w:t>
      </w:r>
      <w:r w:rsidR="00E16D7D">
        <w:t xml:space="preserve">able </w:t>
      </w:r>
      <w:r w:rsidR="00F776B6">
        <w:t>server-side auto</w:t>
      </w:r>
      <w:r w:rsidR="00BB56F6">
        <w:t xml:space="preserve">matic </w:t>
      </w:r>
      <w:r w:rsidR="00F776B6">
        <w:t>replies</w:t>
      </w:r>
      <w:r w:rsidR="00BB56F6">
        <w:t>—</w:t>
      </w:r>
      <w:r w:rsidR="00F776B6">
        <w:t>such as</w:t>
      </w:r>
      <w:r w:rsidR="000C5CC6">
        <w:t xml:space="preserve"> </w:t>
      </w:r>
      <w:r w:rsidR="000F1083">
        <w:t>“</w:t>
      </w:r>
      <w:r w:rsidR="00A4478F">
        <w:t>H</w:t>
      </w:r>
      <w:r w:rsidR="00E16D7D">
        <w:t xml:space="preserve">ave </w:t>
      </w:r>
      <w:r w:rsidR="00A4478F">
        <w:t>S</w:t>
      </w:r>
      <w:r w:rsidR="00E16D7D">
        <w:t xml:space="preserve">erver </w:t>
      </w:r>
      <w:r w:rsidR="00A4478F">
        <w:t>R</w:t>
      </w:r>
      <w:r w:rsidR="00E16D7D">
        <w:t xml:space="preserve">eply with </w:t>
      </w:r>
      <w:r w:rsidR="00A4478F">
        <w:t>T</w:t>
      </w:r>
      <w:r w:rsidR="00E16D7D">
        <w:t xml:space="preserve">emplate </w:t>
      </w:r>
      <w:r w:rsidR="00A4478F">
        <w:t>M</w:t>
      </w:r>
      <w:r w:rsidR="00E16D7D">
        <w:t>essage</w:t>
      </w:r>
      <w:r w:rsidR="000F1083">
        <w:t>”</w:t>
      </w:r>
      <w:r w:rsidR="00BB56F6">
        <w:t>—</w:t>
      </w:r>
      <w:r w:rsidR="00FC2704">
        <w:t>so that these auto</w:t>
      </w:r>
      <w:r w:rsidR="00BB56F6">
        <w:t xml:space="preserve">matic </w:t>
      </w:r>
      <w:r w:rsidR="00FC2704">
        <w:t xml:space="preserve">replies cannot be used </w:t>
      </w:r>
      <w:r w:rsidR="00A87FC8">
        <w:t>by outside parties</w:t>
      </w:r>
      <w:r w:rsidR="00A87FC8" w:rsidRPr="00E16D7D">
        <w:t xml:space="preserve"> </w:t>
      </w:r>
      <w:r w:rsidR="001B4395">
        <w:t>to</w:t>
      </w:r>
      <w:r w:rsidR="00E16D7D" w:rsidRPr="00E16D7D">
        <w:t xml:space="preserve"> identify valid </w:t>
      </w:r>
      <w:r w:rsidR="00D17E79">
        <w:t>email</w:t>
      </w:r>
      <w:r w:rsidR="00E16D7D" w:rsidRPr="00E16D7D">
        <w:t xml:space="preserve"> addresses</w:t>
      </w:r>
      <w:r w:rsidR="002B7C23">
        <w:t xml:space="preserve">. </w:t>
      </w:r>
      <w:r w:rsidR="00BB56F6">
        <w:t>Administrators can disable s</w:t>
      </w:r>
      <w:r w:rsidR="003A73B6">
        <w:t>erver-side f</w:t>
      </w:r>
      <w:r w:rsidR="00817BA4">
        <w:t>orwarding</w:t>
      </w:r>
      <w:r w:rsidR="007D65D3">
        <w:t xml:space="preserve"> and </w:t>
      </w:r>
      <w:r w:rsidR="005B65CF">
        <w:t xml:space="preserve">disable </w:t>
      </w:r>
      <w:r w:rsidR="007D65D3">
        <w:t>server-side auto</w:t>
      </w:r>
      <w:r w:rsidR="00BB56F6">
        <w:t xml:space="preserve">matic </w:t>
      </w:r>
      <w:r w:rsidR="007D65D3">
        <w:t>r</w:t>
      </w:r>
      <w:r w:rsidR="003A73B6">
        <w:t>e</w:t>
      </w:r>
      <w:r w:rsidR="00BB56F6">
        <w:t>plies</w:t>
      </w:r>
      <w:r w:rsidR="00AB33B7">
        <w:t xml:space="preserve"> </w:t>
      </w:r>
      <w:r w:rsidR="00E16D7D">
        <w:t>using Remote PowerShell</w:t>
      </w:r>
      <w:r w:rsidR="005A7F3F">
        <w:t xml:space="preserve"> (set-remotedomain </w:t>
      </w:r>
      <w:r w:rsidR="00817BA4">
        <w:t>-</w:t>
      </w:r>
      <w:r w:rsidR="00424BD1" w:rsidRPr="00424BD1">
        <w:t>AutoReplyEnabled</w:t>
      </w:r>
      <w:r w:rsidR="00817BA4">
        <w:t xml:space="preserve"> $false</w:t>
      </w:r>
      <w:r w:rsidR="00006F32">
        <w:t xml:space="preserve"> and </w:t>
      </w:r>
      <w:r w:rsidR="00817BA4">
        <w:t>–</w:t>
      </w:r>
      <w:r w:rsidR="00424BD1" w:rsidRPr="00424BD1">
        <w:t>AutoForwardEnabled</w:t>
      </w:r>
      <w:r w:rsidR="00817BA4">
        <w:t xml:space="preserve"> $false)</w:t>
      </w:r>
      <w:r w:rsidR="00C94EAD">
        <w:t>.</w:t>
      </w:r>
      <w:r w:rsidR="00935A9F">
        <w:t xml:space="preserve"> </w:t>
      </w:r>
      <w:r w:rsidR="00081224">
        <w:t xml:space="preserve"> </w:t>
      </w:r>
    </w:p>
    <w:p w14:paraId="50C0A234" w14:textId="77777777" w:rsidR="0053243E" w:rsidRDefault="0053243E" w:rsidP="001A64E4">
      <w:pPr>
        <w:pStyle w:val="Heading2pt14"/>
      </w:pPr>
      <w:bookmarkStart w:id="143" w:name="_Toc299524571"/>
      <w:r>
        <w:t>MailTips</w:t>
      </w:r>
      <w:bookmarkEnd w:id="143"/>
    </w:p>
    <w:p w14:paraId="50C0A235" w14:textId="77777777" w:rsidR="0053243E" w:rsidRDefault="0053243E" w:rsidP="008A3FC8">
      <w:pPr>
        <w:pStyle w:val="BPOSNormal"/>
      </w:pPr>
      <w:r>
        <w:t>MailTips provide a</w:t>
      </w:r>
      <w:r w:rsidRPr="0039753A">
        <w:t xml:space="preserve">utomated alerts </w:t>
      </w:r>
      <w:r>
        <w:t xml:space="preserve">that help users avoid embarrassing </w:t>
      </w:r>
      <w:r w:rsidR="00D17E79">
        <w:t>email</w:t>
      </w:r>
      <w:r>
        <w:t xml:space="preserve"> mistakes. They </w:t>
      </w:r>
      <w:r w:rsidRPr="0039753A">
        <w:t xml:space="preserve">appear above the </w:t>
      </w:r>
      <w:r w:rsidRPr="00B6693C">
        <w:t>To</w:t>
      </w:r>
      <w:r w:rsidR="008A7E01">
        <w:t>:</w:t>
      </w:r>
      <w:r w:rsidRPr="0039753A">
        <w:t xml:space="preserve"> line of an </w:t>
      </w:r>
      <w:r w:rsidR="00D17E79">
        <w:t>email</w:t>
      </w:r>
      <w:r w:rsidRPr="0039753A">
        <w:t xml:space="preserve"> to prevent accidental delivery or policy violations. For example, MailTips</w:t>
      </w:r>
      <w:r w:rsidR="00AB33B7">
        <w:t xml:space="preserve"> </w:t>
      </w:r>
      <w:r w:rsidRPr="0039753A">
        <w:t>generate an alert if sender</w:t>
      </w:r>
      <w:r w:rsidR="00BB56F6">
        <w:t>s</w:t>
      </w:r>
      <w:r w:rsidRPr="0039753A">
        <w:t xml:space="preserve"> </w:t>
      </w:r>
      <w:r w:rsidR="00BB56F6">
        <w:t xml:space="preserve">try </w:t>
      </w:r>
      <w:r w:rsidRPr="0039753A">
        <w:t>to send message</w:t>
      </w:r>
      <w:r w:rsidR="00BB56F6">
        <w:t>s</w:t>
      </w:r>
      <w:r w:rsidRPr="0039753A">
        <w:t xml:space="preserve"> to large group</w:t>
      </w:r>
      <w:r w:rsidR="00BB56F6">
        <w:t>s</w:t>
      </w:r>
      <w:r w:rsidRPr="0039753A">
        <w:t xml:space="preserve"> or </w:t>
      </w:r>
      <w:r w:rsidR="00BB56F6">
        <w:t>to</w:t>
      </w:r>
      <w:r>
        <w:t xml:space="preserve"> group</w:t>
      </w:r>
      <w:r w:rsidR="00BB56F6">
        <w:t>s</w:t>
      </w:r>
      <w:r>
        <w:t xml:space="preserve"> that contain external recipients.</w:t>
      </w:r>
      <w:r w:rsidRPr="0039753A">
        <w:t xml:space="preserve"> MailTips also provide alerts when </w:t>
      </w:r>
      <w:r>
        <w:t xml:space="preserve">a user composes a message to a distribution </w:t>
      </w:r>
      <w:r w:rsidR="00363F69">
        <w:t xml:space="preserve">group </w:t>
      </w:r>
      <w:r>
        <w:t xml:space="preserve">that is </w:t>
      </w:r>
      <w:r w:rsidRPr="0039753A">
        <w:t>moderated or restricted. MailTips are available in</w:t>
      </w:r>
      <w:r>
        <w:t xml:space="preserve"> Exchange Online to users who access their mailboxes from </w:t>
      </w:r>
      <w:r w:rsidRPr="0039753A">
        <w:t xml:space="preserve">Outlook Web App </w:t>
      </w:r>
      <w:r w:rsidR="00BA61B6">
        <w:t>or</w:t>
      </w:r>
      <w:r w:rsidR="00BA61B6" w:rsidRPr="0039753A">
        <w:t xml:space="preserve"> </w:t>
      </w:r>
      <w:r w:rsidRPr="0039753A">
        <w:t>Outlook 2010.</w:t>
      </w:r>
    </w:p>
    <w:p w14:paraId="50C0A236" w14:textId="77777777" w:rsidR="00803447" w:rsidRDefault="00803447" w:rsidP="00252C42">
      <w:r>
        <w:t>See</w:t>
      </w:r>
      <w:r w:rsidR="00A65D62">
        <w:t xml:space="preserve"> the help topic </w:t>
      </w:r>
      <w:hyperlink r:id="rId51" w:history="1">
        <w:r w:rsidR="00A65D62" w:rsidRPr="00A65D62">
          <w:rPr>
            <w:rStyle w:val="Hyperlink"/>
          </w:rPr>
          <w:t>Configure MailTips</w:t>
        </w:r>
      </w:hyperlink>
      <w:r w:rsidR="00A65D62">
        <w:t xml:space="preserve"> </w:t>
      </w:r>
      <w:r>
        <w:t>for details.</w:t>
      </w:r>
    </w:p>
    <w:p w14:paraId="50C0A237" w14:textId="77777777" w:rsidR="00D21D13" w:rsidRDefault="00D4248F" w:rsidP="001A64E4">
      <w:pPr>
        <w:pStyle w:val="Heading2pt14"/>
      </w:pPr>
      <w:bookmarkStart w:id="144" w:name="_Toc299524572"/>
      <w:r>
        <w:t>Connected Accounts</w:t>
      </w:r>
      <w:bookmarkEnd w:id="144"/>
    </w:p>
    <w:p w14:paraId="50C0A238" w14:textId="77777777" w:rsidR="00516909" w:rsidRDefault="006C11CE" w:rsidP="008A3FC8">
      <w:pPr>
        <w:pStyle w:val="BPOSNormal"/>
      </w:pPr>
      <w:r>
        <w:t>For users who</w:t>
      </w:r>
      <w:r w:rsidR="0022189D" w:rsidRPr="0022189D">
        <w:t xml:space="preserve"> have multiple </w:t>
      </w:r>
      <w:r w:rsidR="00D17E79">
        <w:t>email</w:t>
      </w:r>
      <w:r w:rsidR="0022189D" w:rsidRPr="0022189D">
        <w:t xml:space="preserve"> accounts and want to interact with all </w:t>
      </w:r>
      <w:r>
        <w:t>their</w:t>
      </w:r>
      <w:r w:rsidR="0022189D" w:rsidRPr="0022189D">
        <w:t xml:space="preserve"> </w:t>
      </w:r>
      <w:r w:rsidR="00AB33B7">
        <w:t>messages</w:t>
      </w:r>
      <w:r w:rsidR="0022189D" w:rsidRPr="0022189D">
        <w:t xml:space="preserve"> in one place, </w:t>
      </w:r>
      <w:r w:rsidR="005C07E2">
        <w:t xml:space="preserve">Exchange Online </w:t>
      </w:r>
      <w:r w:rsidR="00223C0C">
        <w:t>provides a feature called</w:t>
      </w:r>
      <w:r w:rsidR="00B6693C">
        <w:t xml:space="preserve"> </w:t>
      </w:r>
      <w:r w:rsidRPr="00B6693C">
        <w:t>C</w:t>
      </w:r>
      <w:r w:rsidR="0022189D" w:rsidRPr="00B6693C">
        <w:t>onnected Accounts</w:t>
      </w:r>
      <w:r w:rsidR="009C5F25" w:rsidRPr="00B6693C">
        <w:t>.</w:t>
      </w:r>
      <w:r w:rsidR="0022189D">
        <w:t xml:space="preserve"> </w:t>
      </w:r>
      <w:r>
        <w:t xml:space="preserve">This feature lets </w:t>
      </w:r>
      <w:r w:rsidR="00703FEE">
        <w:t>users</w:t>
      </w:r>
      <w:r>
        <w:t xml:space="preserve"> connect </w:t>
      </w:r>
      <w:r w:rsidR="009C5F25">
        <w:t xml:space="preserve">external </w:t>
      </w:r>
      <w:r w:rsidR="00D17E79">
        <w:t>email</w:t>
      </w:r>
      <w:r>
        <w:t xml:space="preserve"> accounts to their Exchange Online account</w:t>
      </w:r>
      <w:r w:rsidR="00703FEE">
        <w:t>s</w:t>
      </w:r>
      <w:r>
        <w:t xml:space="preserve">, </w:t>
      </w:r>
      <w:r w:rsidR="009C5F25">
        <w:t>and use</w:t>
      </w:r>
      <w:r w:rsidR="0022189D" w:rsidRPr="0022189D">
        <w:t xml:space="preserve"> Outlook Web App to send and receive mail from the</w:t>
      </w:r>
      <w:r w:rsidR="009C5F25">
        <w:t>se</w:t>
      </w:r>
      <w:r w:rsidR="0022189D" w:rsidRPr="0022189D">
        <w:t xml:space="preserve"> connected accounts. </w:t>
      </w:r>
      <w:r w:rsidR="00495DC0">
        <w:t>Connected Accounts automatically synchronize upon log-in to Outlook Web App, and users can click on the refresh button in Outlook Web App to manually synchronize their</w:t>
      </w:r>
      <w:r w:rsidR="00BC4118">
        <w:t xml:space="preserve"> Connected </w:t>
      </w:r>
      <w:r w:rsidR="00495DC0">
        <w:t xml:space="preserve">Accounts, </w:t>
      </w:r>
      <w:r>
        <w:t xml:space="preserve">This </w:t>
      </w:r>
      <w:r w:rsidR="005C07E2">
        <w:t xml:space="preserve">feature </w:t>
      </w:r>
      <w:r w:rsidR="00AB33B7">
        <w:t xml:space="preserve">is </w:t>
      </w:r>
      <w:r w:rsidR="005C07E2">
        <w:t>not available in</w:t>
      </w:r>
      <w:r>
        <w:t xml:space="preserve"> the on-premises edition of</w:t>
      </w:r>
      <w:r w:rsidR="005C07E2">
        <w:t xml:space="preserve"> Exchange Server.</w:t>
      </w:r>
      <w:r>
        <w:t xml:space="preserve"> </w:t>
      </w:r>
      <w:r w:rsidR="00E93A9D">
        <w:t>Administrators can enable and disable this</w:t>
      </w:r>
      <w:r w:rsidR="00AB33B7">
        <w:t xml:space="preserve"> feature</w:t>
      </w:r>
      <w:r w:rsidR="00683D31">
        <w:t xml:space="preserve"> </w:t>
      </w:r>
      <w:r w:rsidR="00281DE9">
        <w:t xml:space="preserve">for specific users or all users, by adjusting the </w:t>
      </w:r>
      <w:r w:rsidR="00281DE9" w:rsidRPr="00EC5438">
        <w:t>MyMailSubscriptions</w:t>
      </w:r>
      <w:r w:rsidR="00281DE9">
        <w:t xml:space="preserve"> role in </w:t>
      </w:r>
      <w:r w:rsidR="001176EB">
        <w:t xml:space="preserve">the </w:t>
      </w:r>
      <w:r w:rsidR="00281DE9">
        <w:t>relevant Role Assignment Policy, via the Exc</w:t>
      </w:r>
      <w:r w:rsidR="005E2DDA">
        <w:t>hange Control Panel</w:t>
      </w:r>
      <w:r w:rsidR="008C57CB">
        <w:t>.</w:t>
      </w:r>
    </w:p>
    <w:p w14:paraId="50C0A239" w14:textId="77777777" w:rsidR="003B7C3A" w:rsidRDefault="003B7C3A" w:rsidP="008A3FC8">
      <w:pPr>
        <w:pStyle w:val="BPOSNormal"/>
      </w:pPr>
      <w:r>
        <w:t>See</w:t>
      </w:r>
      <w:r w:rsidR="00D03A8A">
        <w:t xml:space="preserve"> the help topics </w:t>
      </w:r>
      <w:hyperlink r:id="rId52" w:history="1">
        <w:r w:rsidR="00D03A8A" w:rsidRPr="00D03A8A">
          <w:rPr>
            <w:rStyle w:val="Hyperlink"/>
          </w:rPr>
          <w:t>Learn About Connected Accounts</w:t>
        </w:r>
      </w:hyperlink>
      <w:r>
        <w:t xml:space="preserve"> </w:t>
      </w:r>
      <w:r w:rsidR="00D03A8A">
        <w:t>a</w:t>
      </w:r>
      <w:r w:rsidR="00387BC3">
        <w:t xml:space="preserve">nd </w:t>
      </w:r>
      <w:hyperlink r:id="rId53" w:history="1">
        <w:r w:rsidR="00D03A8A" w:rsidRPr="00D03A8A">
          <w:rPr>
            <w:rStyle w:val="Hyperlink"/>
          </w:rPr>
          <w:t>Change a Role Assignment Policy</w:t>
        </w:r>
      </w:hyperlink>
      <w:r w:rsidR="00D03A8A">
        <w:t xml:space="preserve"> </w:t>
      </w:r>
      <w:r>
        <w:t>for details.</w:t>
      </w:r>
    </w:p>
    <w:p w14:paraId="50C0A23A" w14:textId="77777777" w:rsidR="006550D9" w:rsidRDefault="006550D9" w:rsidP="001A64E4">
      <w:pPr>
        <w:pStyle w:val="Heading1"/>
      </w:pPr>
      <w:bookmarkStart w:id="145" w:name="_Toc299524573"/>
      <w:r>
        <w:lastRenderedPageBreak/>
        <w:t xml:space="preserve">Contacts and </w:t>
      </w:r>
      <w:r w:rsidR="002F60A0">
        <w:t>Distribution Groups</w:t>
      </w:r>
      <w:bookmarkEnd w:id="145"/>
    </w:p>
    <w:p w14:paraId="50C0A23B" w14:textId="77777777" w:rsidR="002F60A0" w:rsidRPr="002F60A0" w:rsidRDefault="002F60A0" w:rsidP="002F60A0">
      <w:r>
        <w:t>This section describes Exchange Online support for contacts and distribution groups.</w:t>
      </w:r>
    </w:p>
    <w:p w14:paraId="50C0A23C" w14:textId="77777777" w:rsidR="00304178" w:rsidRDefault="00304178" w:rsidP="001A64E4">
      <w:pPr>
        <w:pStyle w:val="Heading2pt14"/>
      </w:pPr>
      <w:bookmarkStart w:id="146" w:name="_Toc299524574"/>
      <w:r w:rsidRPr="00304178">
        <w:t xml:space="preserve">Distribution </w:t>
      </w:r>
      <w:r w:rsidR="009804D4">
        <w:t>G</w:t>
      </w:r>
      <w:r w:rsidRPr="00304178">
        <w:t>roup</w:t>
      </w:r>
      <w:r w:rsidR="00E05D65">
        <w:t>s</w:t>
      </w:r>
      <w:bookmarkEnd w:id="146"/>
    </w:p>
    <w:p w14:paraId="50C0A23D" w14:textId="77777777" w:rsidR="00D9206D" w:rsidRDefault="00443157" w:rsidP="008A3FC8">
      <w:pPr>
        <w:pStyle w:val="BPOSNormal"/>
      </w:pPr>
      <w:r>
        <w:t xml:space="preserve">A </w:t>
      </w:r>
      <w:r w:rsidR="00304178" w:rsidRPr="00304178">
        <w:t>distribution group (</w:t>
      </w:r>
      <w:r w:rsidR="00610DA4">
        <w:t xml:space="preserve">or </w:t>
      </w:r>
      <w:r w:rsidR="00304178" w:rsidRPr="00304178">
        <w:t xml:space="preserve">distribution list) is a collection of users, contacts, and other distribution </w:t>
      </w:r>
      <w:r w:rsidR="004C2BD5">
        <w:t>groups</w:t>
      </w:r>
      <w:r w:rsidR="00304178" w:rsidRPr="00304178">
        <w:t xml:space="preserve"> that are available to all users in </w:t>
      </w:r>
      <w:r w:rsidR="009804D4">
        <w:t>a</w:t>
      </w:r>
      <w:r w:rsidR="00304178" w:rsidRPr="00304178">
        <w:t xml:space="preserve"> company. A distribution </w:t>
      </w:r>
      <w:r w:rsidR="002948DF">
        <w:t>group</w:t>
      </w:r>
      <w:r w:rsidR="00304178" w:rsidRPr="00304178">
        <w:t xml:space="preserve"> makes it easy to send messages to </w:t>
      </w:r>
      <w:r w:rsidR="00147E82">
        <w:t xml:space="preserve">multiple </w:t>
      </w:r>
      <w:r w:rsidR="00304178" w:rsidRPr="00304178">
        <w:t xml:space="preserve">people. </w:t>
      </w:r>
      <w:r w:rsidR="00E93A9D">
        <w:t>Unlike personal distribution groups that individuals create in Outlook, these distribution groups are g</w:t>
      </w:r>
      <w:r w:rsidR="00304178" w:rsidRPr="00304178">
        <w:t>lobal</w:t>
      </w:r>
      <w:r w:rsidR="00E93A9D">
        <w:t>ly</w:t>
      </w:r>
      <w:r w:rsidR="00304178" w:rsidRPr="00304178">
        <w:t xml:space="preserve"> availabl</w:t>
      </w:r>
      <w:r w:rsidR="00E93A9D">
        <w:t>e</w:t>
      </w:r>
      <w:r w:rsidR="00ED3C90">
        <w:t xml:space="preserve">. </w:t>
      </w:r>
      <w:r>
        <w:t>D</w:t>
      </w:r>
      <w:r w:rsidR="00304178" w:rsidRPr="00304178">
        <w:t xml:space="preserve">istribution </w:t>
      </w:r>
      <w:r w:rsidR="0037704A">
        <w:t>groups</w:t>
      </w:r>
      <w:r w:rsidR="00304178" w:rsidRPr="00304178">
        <w:t xml:space="preserve"> are created in the Exchange Control Panel or sync</w:t>
      </w:r>
      <w:r w:rsidR="008275CB">
        <w:t>hr</w:t>
      </w:r>
      <w:r w:rsidR="00304178" w:rsidRPr="00304178">
        <w:t>o</w:t>
      </w:r>
      <w:r w:rsidR="001F5B75">
        <w:t>n</w:t>
      </w:r>
      <w:r w:rsidR="00BE0D7C">
        <w:t>ized from on-premises Active D</w:t>
      </w:r>
      <w:r w:rsidR="00304178" w:rsidRPr="00304178">
        <w:t>irectory</w:t>
      </w:r>
      <w:r w:rsidR="00E93A9D">
        <w:t>, and then</w:t>
      </w:r>
      <w:r w:rsidR="00304178" w:rsidRPr="00304178">
        <w:t xml:space="preserve"> appear in the </w:t>
      </w:r>
      <w:r w:rsidR="005E01E1">
        <w:t>G</w:t>
      </w:r>
      <w:r w:rsidR="00957B77">
        <w:t>lobal Address List</w:t>
      </w:r>
      <w:r w:rsidR="00304178" w:rsidRPr="00304178">
        <w:t xml:space="preserve"> in Outlook.</w:t>
      </w:r>
      <w:r w:rsidR="00D9206D">
        <w:t xml:space="preserve"> </w:t>
      </w:r>
    </w:p>
    <w:p w14:paraId="50C0A23E" w14:textId="77777777" w:rsidR="00D9206D" w:rsidRDefault="00D9206D" w:rsidP="00C36F0D">
      <w:pPr>
        <w:pStyle w:val="BPOSBulletIntro"/>
      </w:pPr>
      <w:r>
        <w:t xml:space="preserve">Exchange Online supports advanced distribution group capabilities, including: </w:t>
      </w:r>
    </w:p>
    <w:p w14:paraId="50C0A23F" w14:textId="77777777" w:rsidR="00AE2C50" w:rsidRDefault="00AE2C50" w:rsidP="00E61B93">
      <w:pPr>
        <w:pStyle w:val="BPOSBullets1"/>
      </w:pPr>
      <w:r>
        <w:t>Restricted distribution groups</w:t>
      </w:r>
    </w:p>
    <w:p w14:paraId="50C0A240" w14:textId="77777777" w:rsidR="00AE2C50" w:rsidRDefault="00AE2C50" w:rsidP="00E61B93">
      <w:pPr>
        <w:pStyle w:val="BPOSBullets1"/>
      </w:pPr>
      <w:r>
        <w:t>Dynamic distribution groups</w:t>
      </w:r>
    </w:p>
    <w:p w14:paraId="50C0A241" w14:textId="77777777" w:rsidR="00AE2C50" w:rsidRDefault="00AE2C50" w:rsidP="00E61B93">
      <w:pPr>
        <w:pStyle w:val="BPOSBullets1"/>
      </w:pPr>
      <w:r>
        <w:t>Moderated distribution groups</w:t>
      </w:r>
    </w:p>
    <w:p w14:paraId="50C0A242" w14:textId="77777777" w:rsidR="00AE2C50" w:rsidRDefault="00AE2C50" w:rsidP="00E61B93">
      <w:pPr>
        <w:pStyle w:val="BPOSBullets1"/>
      </w:pPr>
      <w:r>
        <w:t>Self-service distribution groups</w:t>
      </w:r>
    </w:p>
    <w:p w14:paraId="50C0A243" w14:textId="77777777" w:rsidR="008A0A1D" w:rsidRPr="00D9206D" w:rsidRDefault="008A0A1D" w:rsidP="00252C42">
      <w:r>
        <w:t xml:space="preserve">See </w:t>
      </w:r>
      <w:r w:rsidR="00D03A8A">
        <w:t xml:space="preserve">the help topic </w:t>
      </w:r>
      <w:hyperlink r:id="rId54" w:history="1">
        <w:r w:rsidR="00D03A8A" w:rsidRPr="00D03A8A">
          <w:rPr>
            <w:rStyle w:val="Hyperlink"/>
          </w:rPr>
          <w:t>Change Distribution Group Properties</w:t>
        </w:r>
      </w:hyperlink>
      <w:r w:rsidR="00D03A8A">
        <w:t xml:space="preserve"> </w:t>
      </w:r>
      <w:r>
        <w:t>for details.</w:t>
      </w:r>
    </w:p>
    <w:p w14:paraId="50C0A244" w14:textId="77777777" w:rsidR="00930091" w:rsidRPr="00AE2C50" w:rsidRDefault="00DF4B0F" w:rsidP="001A64E4">
      <w:pPr>
        <w:pStyle w:val="Heading3"/>
      </w:pPr>
      <w:r w:rsidRPr="00AE2C50">
        <w:t xml:space="preserve">Restricted </w:t>
      </w:r>
      <w:r w:rsidR="00147E82" w:rsidRPr="00AE2C50">
        <w:t>D</w:t>
      </w:r>
      <w:r w:rsidRPr="00AE2C50">
        <w:t xml:space="preserve">istribution </w:t>
      </w:r>
      <w:r w:rsidR="00147E82" w:rsidRPr="00AE2C50">
        <w:t>G</w:t>
      </w:r>
      <w:r w:rsidRPr="00AE2C50">
        <w:t>roups</w:t>
      </w:r>
      <w:r w:rsidR="00A359C0" w:rsidRPr="00AE2C50">
        <w:t xml:space="preserve"> </w:t>
      </w:r>
    </w:p>
    <w:p w14:paraId="50C0A245" w14:textId="77777777" w:rsidR="00CD3928" w:rsidRDefault="003670E9" w:rsidP="008A3FC8">
      <w:pPr>
        <w:pStyle w:val="BPOSNormal"/>
      </w:pPr>
      <w:r>
        <w:t xml:space="preserve">By default, anyone can send </w:t>
      </w:r>
      <w:r w:rsidR="00D17E79">
        <w:t>email</w:t>
      </w:r>
      <w:r w:rsidR="00320C46">
        <w:t>s</w:t>
      </w:r>
      <w:r>
        <w:t xml:space="preserve"> to a distribution group. </w:t>
      </w:r>
      <w:r w:rsidR="00147E82">
        <w:t xml:space="preserve">However, administrators </w:t>
      </w:r>
      <w:r w:rsidR="00361AF6">
        <w:t>can</w:t>
      </w:r>
      <w:r w:rsidR="00320C46">
        <w:t xml:space="preserve"> ch</w:t>
      </w:r>
      <w:r w:rsidR="00852753">
        <w:t>ange the permissions of a distri</w:t>
      </w:r>
      <w:r w:rsidR="00320C46">
        <w:t xml:space="preserve">bution group to </w:t>
      </w:r>
      <w:r w:rsidR="00690E98">
        <w:t xml:space="preserve">allow only </w:t>
      </w:r>
      <w:r w:rsidR="00CE1533">
        <w:t>specific</w:t>
      </w:r>
      <w:r w:rsidR="009F2687">
        <w:t xml:space="preserve"> individuals </w:t>
      </w:r>
      <w:r w:rsidR="00690E98">
        <w:t xml:space="preserve">to </w:t>
      </w:r>
      <w:r w:rsidR="00431669">
        <w:t xml:space="preserve">send </w:t>
      </w:r>
      <w:r w:rsidR="00D17E79">
        <w:t>email</w:t>
      </w:r>
      <w:r w:rsidR="00431669">
        <w:t xml:space="preserve">s to </w:t>
      </w:r>
      <w:r w:rsidR="00861121">
        <w:t>th</w:t>
      </w:r>
      <w:r w:rsidR="00147E82">
        <w:t>at</w:t>
      </w:r>
      <w:r w:rsidR="00861121">
        <w:t xml:space="preserve"> group. </w:t>
      </w:r>
      <w:r w:rsidR="00521C41">
        <w:t>This restriction</w:t>
      </w:r>
      <w:r w:rsidR="00147E82">
        <w:t xml:space="preserve"> can</w:t>
      </w:r>
      <w:r w:rsidR="00690E98">
        <w:t xml:space="preserve"> discourage inappropriate use of </w:t>
      </w:r>
      <w:r w:rsidR="00CD3928" w:rsidRPr="00CD3928">
        <w:t>large distribution lists</w:t>
      </w:r>
      <w:r w:rsidR="00147E82">
        <w:t>.</w:t>
      </w:r>
      <w:r w:rsidR="001A5750">
        <w:t xml:space="preserve"> </w:t>
      </w:r>
      <w:r w:rsidR="00AE2C50">
        <w:t xml:space="preserve">Administrators can also </w:t>
      </w:r>
      <w:r w:rsidR="0086143F">
        <w:t>block</w:t>
      </w:r>
      <w:r w:rsidR="00AE2C50">
        <w:t xml:space="preserve"> </w:t>
      </w:r>
      <w:r w:rsidR="0086143F">
        <w:t xml:space="preserve">external </w:t>
      </w:r>
      <w:r w:rsidR="00D301F9">
        <w:t xml:space="preserve">sources from sending email to </w:t>
      </w:r>
      <w:r w:rsidR="00AE2C50">
        <w:t>d</w:t>
      </w:r>
      <w:r w:rsidR="00861121">
        <w:t>istribution group</w:t>
      </w:r>
      <w:r w:rsidR="00251099">
        <w:t>s</w:t>
      </w:r>
      <w:r w:rsidR="00697E0D">
        <w:t xml:space="preserve"> </w:t>
      </w:r>
      <w:r w:rsidR="00D301F9">
        <w:t xml:space="preserve">in order </w:t>
      </w:r>
      <w:r w:rsidR="00697E0D">
        <w:t xml:space="preserve">to </w:t>
      </w:r>
      <w:r w:rsidR="004532F1">
        <w:t>prevent</w:t>
      </w:r>
      <w:r w:rsidR="00697E0D">
        <w:t xml:space="preserve"> spam</w:t>
      </w:r>
      <w:r w:rsidR="007639DD">
        <w:t>.</w:t>
      </w:r>
      <w:r w:rsidR="00697E0D">
        <w:t xml:space="preserve"> </w:t>
      </w:r>
      <w:r w:rsidR="00BA6F89">
        <w:t>D</w:t>
      </w:r>
      <w:r w:rsidR="00BA6F89" w:rsidRPr="001A5750">
        <w:t>ist</w:t>
      </w:r>
      <w:r w:rsidR="00BA6F89">
        <w:t xml:space="preserve">ribution group permissions can be managed via web-based GUI in the </w:t>
      </w:r>
      <w:r w:rsidR="001B154A">
        <w:t>Exchange Control Panel</w:t>
      </w:r>
      <w:r w:rsidR="00BA6F89">
        <w:t xml:space="preserve"> and via </w:t>
      </w:r>
      <w:r w:rsidR="008007A8">
        <w:t xml:space="preserve">Remote </w:t>
      </w:r>
      <w:r w:rsidR="00BA6F89">
        <w:t>PowerShell</w:t>
      </w:r>
      <w:r w:rsidR="001B154A">
        <w:t>. For distribution</w:t>
      </w:r>
      <w:r w:rsidR="001A5750" w:rsidRPr="001A5750">
        <w:t xml:space="preserve"> groups </w:t>
      </w:r>
      <w:r w:rsidR="00147E82">
        <w:t xml:space="preserve">that are </w:t>
      </w:r>
      <w:r w:rsidR="00AE2C50">
        <w:t xml:space="preserve">synchronized </w:t>
      </w:r>
      <w:r w:rsidR="00212142">
        <w:t>from on-premises Active Directory</w:t>
      </w:r>
      <w:r w:rsidR="001B154A">
        <w:t xml:space="preserve"> </w:t>
      </w:r>
      <w:r w:rsidR="00E370F4">
        <w:t xml:space="preserve">using </w:t>
      </w:r>
      <w:r w:rsidR="00FB0174">
        <w:t>the Directory Synchronization tool</w:t>
      </w:r>
      <w:r w:rsidR="001B154A">
        <w:t xml:space="preserve">, the </w:t>
      </w:r>
      <w:r w:rsidR="001A5750">
        <w:t xml:space="preserve">attributes for restriction are </w:t>
      </w:r>
      <w:r w:rsidR="001B154A">
        <w:t>synch</w:t>
      </w:r>
      <w:r w:rsidR="00AE2C50">
        <w:t>ronized</w:t>
      </w:r>
      <w:r w:rsidR="001B154A">
        <w:t xml:space="preserve"> to the cloud</w:t>
      </w:r>
      <w:r w:rsidR="00C7054B">
        <w:t xml:space="preserve"> automatically</w:t>
      </w:r>
      <w:r w:rsidR="001B154A">
        <w:t>.</w:t>
      </w:r>
    </w:p>
    <w:p w14:paraId="50C0A246" w14:textId="77777777" w:rsidR="005112AF" w:rsidRPr="008A3FC8" w:rsidRDefault="00DF4B0F" w:rsidP="001A64E4">
      <w:pPr>
        <w:pStyle w:val="Heading3"/>
      </w:pPr>
      <w:r w:rsidRPr="008A3FC8">
        <w:t xml:space="preserve">Dynamic </w:t>
      </w:r>
      <w:r w:rsidR="00147E82">
        <w:t>D</w:t>
      </w:r>
      <w:r w:rsidRPr="008A3FC8">
        <w:t>istribution</w:t>
      </w:r>
      <w:r w:rsidRPr="008A3FC8">
        <w:rPr>
          <w:rFonts w:eastAsia="Calibri"/>
        </w:rPr>
        <w:t xml:space="preserve"> </w:t>
      </w:r>
      <w:r w:rsidR="00147E82">
        <w:rPr>
          <w:rFonts w:eastAsia="Calibri"/>
        </w:rPr>
        <w:t>G</w:t>
      </w:r>
      <w:r w:rsidRPr="008A3FC8">
        <w:rPr>
          <w:rFonts w:eastAsia="Calibri"/>
        </w:rPr>
        <w:t>roups</w:t>
      </w:r>
      <w:r w:rsidR="00A359C0" w:rsidRPr="008A3FC8">
        <w:t xml:space="preserve"> </w:t>
      </w:r>
    </w:p>
    <w:p w14:paraId="50C0A247" w14:textId="77777777" w:rsidR="004E65EA" w:rsidRDefault="00B40001" w:rsidP="008A3FC8">
      <w:pPr>
        <w:pStyle w:val="BPOSNormal"/>
      </w:pPr>
      <w:r w:rsidRPr="00B40001">
        <w:t>The membership list for a dynamic distribution group (</w:t>
      </w:r>
      <w:r w:rsidR="0077125B">
        <w:t>also known as a dynamic distribution list, or</w:t>
      </w:r>
      <w:r w:rsidRPr="00B40001">
        <w:t xml:space="preserve"> query-based distribution list) is calculated every time a message is sent to the group. This calculation is based on filters and conditions </w:t>
      </w:r>
      <w:r w:rsidR="00FD2837">
        <w:t xml:space="preserve">that </w:t>
      </w:r>
      <w:r w:rsidR="00147E82">
        <w:t>the administrator</w:t>
      </w:r>
      <w:r w:rsidR="00DC5BCF">
        <w:t xml:space="preserve"> define</w:t>
      </w:r>
      <w:r w:rsidR="00147E82">
        <w:t>s</w:t>
      </w:r>
      <w:r w:rsidRPr="00B40001">
        <w:t>.</w:t>
      </w:r>
      <w:r>
        <w:t xml:space="preserve"> </w:t>
      </w:r>
      <w:r w:rsidR="0052259A">
        <w:t xml:space="preserve">Dynamic distribution groups are </w:t>
      </w:r>
      <w:r w:rsidR="0077125B">
        <w:t>supported in Exc</w:t>
      </w:r>
      <w:r w:rsidR="001D22B0">
        <w:t>h</w:t>
      </w:r>
      <w:r w:rsidR="0077125B">
        <w:t>ange Online. They are managed</w:t>
      </w:r>
      <w:r w:rsidR="00E942FA">
        <w:t xml:space="preserve"> </w:t>
      </w:r>
      <w:r>
        <w:t>through Remote PowerShell</w:t>
      </w:r>
      <w:r w:rsidR="0077125B">
        <w:t xml:space="preserve">, and they do </w:t>
      </w:r>
      <w:r>
        <w:t xml:space="preserve">not appear in the </w:t>
      </w:r>
      <w:r w:rsidR="00D17E79">
        <w:t>web</w:t>
      </w:r>
      <w:r>
        <w:t xml:space="preserve"> management </w:t>
      </w:r>
      <w:r w:rsidR="00E942FA">
        <w:t>G</w:t>
      </w:r>
      <w:r>
        <w:t>UI</w:t>
      </w:r>
      <w:r w:rsidR="00E942FA">
        <w:t xml:space="preserve">. </w:t>
      </w:r>
    </w:p>
    <w:p w14:paraId="50C0A248" w14:textId="77777777" w:rsidR="00B40001" w:rsidRDefault="004E65EA" w:rsidP="008A3FC8">
      <w:pPr>
        <w:pStyle w:val="BPOSNormal"/>
      </w:pPr>
      <w:r>
        <w:t>The Office 365 Directory Synchronization tool ignores dynamic distribution groups in on-premises Active Directory, and does not synchronize these to Exchange Online. Organizations that use</w:t>
      </w:r>
      <w:r w:rsidR="006121FC">
        <w:t xml:space="preserve"> </w:t>
      </w:r>
      <w:r w:rsidR="00E007E0">
        <w:t xml:space="preserve">the </w:t>
      </w:r>
      <w:r>
        <w:t xml:space="preserve">Directory Synchronization tool </w:t>
      </w:r>
      <w:r w:rsidR="001D22B0">
        <w:t xml:space="preserve">should use a naming convention that </w:t>
      </w:r>
      <w:r w:rsidR="00E007E0">
        <w:t>avoids</w:t>
      </w:r>
      <w:r w:rsidR="001D22B0">
        <w:t xml:space="preserve"> conflicts between </w:t>
      </w:r>
      <w:r w:rsidR="00E9185B">
        <w:t xml:space="preserve">the </w:t>
      </w:r>
      <w:r w:rsidR="00827A6E">
        <w:t xml:space="preserve">regular </w:t>
      </w:r>
      <w:r w:rsidR="001D22B0">
        <w:t>distribution groups managed on-premises and</w:t>
      </w:r>
      <w:r w:rsidR="00E9185B">
        <w:t xml:space="preserve"> the</w:t>
      </w:r>
      <w:r w:rsidR="001D22B0">
        <w:t xml:space="preserve"> dynamic distribution groups that are managed in Exchange Online.</w:t>
      </w:r>
    </w:p>
    <w:p w14:paraId="50C0A249" w14:textId="77777777" w:rsidR="008A0A1D" w:rsidRDefault="008A0A1D" w:rsidP="00252C42">
      <w:r>
        <w:t>See</w:t>
      </w:r>
      <w:r w:rsidR="00D03A8A">
        <w:t xml:space="preserve"> the help topic </w:t>
      </w:r>
      <w:hyperlink r:id="rId55" w:history="1">
        <w:r w:rsidR="00D03A8A" w:rsidRPr="00D03A8A">
          <w:rPr>
            <w:rStyle w:val="Hyperlink"/>
          </w:rPr>
          <w:t>Dynamic Distribution Groups</w:t>
        </w:r>
      </w:hyperlink>
      <w:r w:rsidR="00D03A8A">
        <w:t xml:space="preserve"> </w:t>
      </w:r>
      <w:r>
        <w:t>for details.</w:t>
      </w:r>
    </w:p>
    <w:p w14:paraId="50C0A24A" w14:textId="77777777" w:rsidR="008D752A" w:rsidRDefault="008D752A" w:rsidP="001A64E4">
      <w:pPr>
        <w:pStyle w:val="Heading3"/>
      </w:pPr>
      <w:r w:rsidRPr="008A3FC8">
        <w:rPr>
          <w:rFonts w:eastAsia="Calibri"/>
        </w:rPr>
        <w:t xml:space="preserve">Moderated </w:t>
      </w:r>
      <w:r w:rsidR="00357A8A">
        <w:rPr>
          <w:rFonts w:eastAsia="Calibri"/>
        </w:rPr>
        <w:t>D</w:t>
      </w:r>
      <w:r w:rsidRPr="008A3FC8">
        <w:rPr>
          <w:rFonts w:eastAsia="Calibri"/>
        </w:rPr>
        <w:t xml:space="preserve">istribution </w:t>
      </w:r>
      <w:r w:rsidR="00357A8A">
        <w:rPr>
          <w:rFonts w:eastAsia="Calibri"/>
        </w:rPr>
        <w:t>G</w:t>
      </w:r>
      <w:r w:rsidRPr="008A3FC8">
        <w:rPr>
          <w:rFonts w:eastAsia="Calibri"/>
        </w:rPr>
        <w:t>roups</w:t>
      </w:r>
      <w:r>
        <w:t xml:space="preserve"> </w:t>
      </w:r>
    </w:p>
    <w:p w14:paraId="50C0A24B" w14:textId="77777777" w:rsidR="00D871F3" w:rsidRDefault="00A5496C" w:rsidP="00DC1726">
      <w:pPr>
        <w:pStyle w:val="BPOSNormal"/>
        <w:rPr>
          <w:b/>
          <w:color w:val="365F91"/>
          <w:szCs w:val="20"/>
        </w:rPr>
      </w:pPr>
      <w:r>
        <w:t>A</w:t>
      </w:r>
      <w:r w:rsidR="00357A8A">
        <w:t>dministrator</w:t>
      </w:r>
      <w:r>
        <w:t>s</w:t>
      </w:r>
      <w:r w:rsidR="00357A8A">
        <w:t xml:space="preserve"> </w:t>
      </w:r>
      <w:r w:rsidR="00A8097A">
        <w:t>can select a</w:t>
      </w:r>
      <w:r w:rsidR="00FD0C51">
        <w:t xml:space="preserve"> </w:t>
      </w:r>
      <w:r w:rsidR="008D752A" w:rsidRPr="00E4195B">
        <w:t>moderator to regulate the flow of messages sent to a distribution group.</w:t>
      </w:r>
      <w:r w:rsidR="00357A8A">
        <w:t xml:space="preserve"> </w:t>
      </w:r>
      <w:r w:rsidR="00A91444">
        <w:t xml:space="preserve">With moderated distribution groups, </w:t>
      </w:r>
      <w:r w:rsidR="0041716A">
        <w:t>a</w:t>
      </w:r>
      <w:r w:rsidR="008D752A" w:rsidRPr="00E4195B">
        <w:t xml:space="preserve">nyone can </w:t>
      </w:r>
      <w:r w:rsidR="00D17E79">
        <w:t>email</w:t>
      </w:r>
      <w:r w:rsidR="008D752A" w:rsidRPr="00E4195B">
        <w:t xml:space="preserve"> the distribution group alias, but before the message </w:t>
      </w:r>
      <w:r w:rsidR="00357A8A">
        <w:t>is</w:t>
      </w:r>
      <w:r w:rsidR="008D752A" w:rsidRPr="00E4195B">
        <w:t xml:space="preserve"> delivered to </w:t>
      </w:r>
      <w:r w:rsidR="00440372">
        <w:t xml:space="preserve">the </w:t>
      </w:r>
      <w:r w:rsidR="00E304E9">
        <w:t xml:space="preserve">members of the </w:t>
      </w:r>
      <w:r w:rsidR="00440372">
        <w:t>group</w:t>
      </w:r>
      <w:r w:rsidR="008D752A" w:rsidRPr="00E4195B">
        <w:t xml:space="preserve">, a moderator must review and approve it. This </w:t>
      </w:r>
      <w:r w:rsidR="00357A8A">
        <w:t xml:space="preserve">can </w:t>
      </w:r>
      <w:r w:rsidR="008D752A" w:rsidRPr="00E4195B">
        <w:t>help</w:t>
      </w:r>
      <w:r w:rsidR="00357A8A">
        <w:t xml:space="preserve"> to</w:t>
      </w:r>
      <w:r w:rsidR="004B2F4C">
        <w:t xml:space="preserve"> prevent </w:t>
      </w:r>
      <w:r>
        <w:t xml:space="preserve">users from sending </w:t>
      </w:r>
      <w:r w:rsidR="004B2F4C">
        <w:t xml:space="preserve">inappropriate </w:t>
      </w:r>
      <w:r w:rsidR="00D17E79">
        <w:t>email</w:t>
      </w:r>
      <w:r w:rsidR="005440FA">
        <w:t xml:space="preserve">s </w:t>
      </w:r>
      <w:r w:rsidR="008D752A" w:rsidRPr="00E4195B">
        <w:t>to large audiences.</w:t>
      </w:r>
      <w:r w:rsidR="009D77D6">
        <w:t xml:space="preserve"> </w:t>
      </w:r>
      <w:r w:rsidR="00357A8A">
        <w:t>D</w:t>
      </w:r>
      <w:r w:rsidR="00DD727C">
        <w:t>istribution group moderat</w:t>
      </w:r>
      <w:r w:rsidR="00FE7AD4">
        <w:t>ion</w:t>
      </w:r>
      <w:r w:rsidR="00A71763">
        <w:t xml:space="preserve"> </w:t>
      </w:r>
      <w:r w:rsidR="00357A8A">
        <w:t xml:space="preserve">can be </w:t>
      </w:r>
      <w:r w:rsidR="00AF07FD">
        <w:t>managed</w:t>
      </w:r>
      <w:r w:rsidR="00357A8A">
        <w:t xml:space="preserve"> </w:t>
      </w:r>
      <w:r w:rsidR="009D77D6">
        <w:t xml:space="preserve">in </w:t>
      </w:r>
      <w:r w:rsidR="004A7DF9">
        <w:t>the Exchange Control Panel.</w:t>
      </w:r>
    </w:p>
    <w:p w14:paraId="50C0A24C" w14:textId="77777777" w:rsidR="008D752A" w:rsidRPr="008A3FC8" w:rsidRDefault="008D752A" w:rsidP="001A64E4">
      <w:pPr>
        <w:pStyle w:val="Heading3"/>
      </w:pPr>
      <w:r w:rsidRPr="008A3FC8">
        <w:lastRenderedPageBreak/>
        <w:t>Self-</w:t>
      </w:r>
      <w:r w:rsidR="00357A8A">
        <w:t>S</w:t>
      </w:r>
      <w:r w:rsidRPr="008A3FC8">
        <w:t xml:space="preserve">ervice </w:t>
      </w:r>
      <w:r w:rsidR="00357A8A">
        <w:t>D</w:t>
      </w:r>
      <w:r w:rsidRPr="008A3FC8">
        <w:t xml:space="preserve">istribution </w:t>
      </w:r>
      <w:r w:rsidR="00357A8A">
        <w:t>G</w:t>
      </w:r>
      <w:r w:rsidRPr="008A3FC8">
        <w:t>roups</w:t>
      </w:r>
    </w:p>
    <w:p w14:paraId="50C0A24D" w14:textId="77777777" w:rsidR="00356B50" w:rsidRPr="00356B50" w:rsidRDefault="00A5496C" w:rsidP="008A3FC8">
      <w:pPr>
        <w:pStyle w:val="BPOSBulletIntro"/>
        <w:rPr>
          <w:noProof/>
        </w:rPr>
      </w:pPr>
      <w:r>
        <w:rPr>
          <w:noProof/>
        </w:rPr>
        <w:t>A</w:t>
      </w:r>
      <w:r w:rsidR="00357A8A">
        <w:rPr>
          <w:noProof/>
        </w:rPr>
        <w:t>dministrator</w:t>
      </w:r>
      <w:r>
        <w:rPr>
          <w:noProof/>
        </w:rPr>
        <w:t>s</w:t>
      </w:r>
      <w:r w:rsidR="008D752A">
        <w:rPr>
          <w:noProof/>
        </w:rPr>
        <w:t xml:space="preserve"> can give users the ability to manage </w:t>
      </w:r>
      <w:r w:rsidR="00356B50">
        <w:rPr>
          <w:noProof/>
        </w:rPr>
        <w:t xml:space="preserve">their own </w:t>
      </w:r>
      <w:r w:rsidR="008D752A">
        <w:rPr>
          <w:noProof/>
        </w:rPr>
        <w:t>distribution group</w:t>
      </w:r>
      <w:r w:rsidR="00356B50">
        <w:rPr>
          <w:noProof/>
        </w:rPr>
        <w:t xml:space="preserve"> membership</w:t>
      </w:r>
      <w:r w:rsidR="008D752A">
        <w:rPr>
          <w:noProof/>
        </w:rPr>
        <w:t xml:space="preserve"> </w:t>
      </w:r>
      <w:r w:rsidR="00356B50">
        <w:rPr>
          <w:noProof/>
        </w:rPr>
        <w:t xml:space="preserve">from an easy-to use, </w:t>
      </w:r>
      <w:r w:rsidR="00D17E79">
        <w:rPr>
          <w:noProof/>
        </w:rPr>
        <w:t>web</w:t>
      </w:r>
      <w:r w:rsidR="00357A8A">
        <w:rPr>
          <w:noProof/>
        </w:rPr>
        <w:t>-</w:t>
      </w:r>
      <w:r w:rsidR="00356B50">
        <w:rPr>
          <w:noProof/>
        </w:rPr>
        <w:t xml:space="preserve">based interface. These self-service capabilities can help users be more productive and lighten the burden on </w:t>
      </w:r>
      <w:r w:rsidR="007F1CEB">
        <w:rPr>
          <w:noProof/>
        </w:rPr>
        <w:t xml:space="preserve">an organization’s </w:t>
      </w:r>
      <w:r w:rsidR="00356B50">
        <w:rPr>
          <w:noProof/>
        </w:rPr>
        <w:t xml:space="preserve">help desk. </w:t>
      </w:r>
      <w:r w:rsidR="00357A8A">
        <w:rPr>
          <w:noProof/>
        </w:rPr>
        <w:t>U</w:t>
      </w:r>
      <w:r w:rsidR="00356B50">
        <w:rPr>
          <w:noProof/>
        </w:rPr>
        <w:t xml:space="preserve">sers </w:t>
      </w:r>
      <w:r w:rsidR="00357A8A">
        <w:rPr>
          <w:noProof/>
        </w:rPr>
        <w:t xml:space="preserve">can be given </w:t>
      </w:r>
      <w:r w:rsidR="00356B50">
        <w:rPr>
          <w:noProof/>
        </w:rPr>
        <w:t xml:space="preserve">permissions to: </w:t>
      </w:r>
    </w:p>
    <w:p w14:paraId="50C0A24E" w14:textId="77777777" w:rsidR="00571D77" w:rsidRDefault="00356B50" w:rsidP="00E61B93">
      <w:pPr>
        <w:pStyle w:val="BPOSBullets1"/>
        <w:rPr>
          <w:noProof/>
        </w:rPr>
      </w:pPr>
      <w:r>
        <w:rPr>
          <w:noProof/>
        </w:rPr>
        <w:t>C</w:t>
      </w:r>
      <w:r w:rsidRPr="00356B50">
        <w:rPr>
          <w:noProof/>
        </w:rPr>
        <w:t>reate distribution groups</w:t>
      </w:r>
    </w:p>
    <w:p w14:paraId="50C0A24F" w14:textId="77777777" w:rsidR="00356B50" w:rsidRPr="00356B50" w:rsidRDefault="00356B50" w:rsidP="00E61B93">
      <w:pPr>
        <w:pStyle w:val="BPOSBullets1"/>
        <w:rPr>
          <w:noProof/>
        </w:rPr>
      </w:pPr>
      <w:r>
        <w:rPr>
          <w:noProof/>
        </w:rPr>
        <w:t>Delete distribution groups</w:t>
      </w:r>
    </w:p>
    <w:p w14:paraId="50C0A250" w14:textId="77777777" w:rsidR="00356B50" w:rsidRDefault="00356B50" w:rsidP="00E61B93">
      <w:pPr>
        <w:pStyle w:val="BPOSBullets1"/>
        <w:rPr>
          <w:noProof/>
        </w:rPr>
      </w:pPr>
      <w:r>
        <w:rPr>
          <w:noProof/>
        </w:rPr>
        <w:t xml:space="preserve">Join or leave </w:t>
      </w:r>
      <w:r w:rsidR="008D752A">
        <w:rPr>
          <w:noProof/>
        </w:rPr>
        <w:t>distribution group</w:t>
      </w:r>
      <w:r>
        <w:rPr>
          <w:noProof/>
        </w:rPr>
        <w:t>s</w:t>
      </w:r>
    </w:p>
    <w:p w14:paraId="50C0A251" w14:textId="77777777" w:rsidR="00972DAC" w:rsidRDefault="00AC0B81" w:rsidP="008A3FC8">
      <w:pPr>
        <w:pStyle w:val="BPOSNormal"/>
      </w:pPr>
      <w:r>
        <w:t xml:space="preserve">These capabilities are enabled by default </w:t>
      </w:r>
      <w:r w:rsidR="00972DAC">
        <w:t>for all</w:t>
      </w:r>
      <w:r>
        <w:t xml:space="preserve"> Exchange Online</w:t>
      </w:r>
      <w:r w:rsidR="00972DAC">
        <w:t xml:space="preserve"> users</w:t>
      </w:r>
      <w:r>
        <w:t xml:space="preserve">. </w:t>
      </w:r>
      <w:r w:rsidR="00A5496C">
        <w:t>A</w:t>
      </w:r>
      <w:r w:rsidR="00357A8A">
        <w:t>dministrator</w:t>
      </w:r>
      <w:r w:rsidR="00A5496C">
        <w:t>s</w:t>
      </w:r>
      <w:r w:rsidR="00357A8A">
        <w:t xml:space="preserve"> </w:t>
      </w:r>
      <w:r w:rsidR="00343451">
        <w:t xml:space="preserve">can </w:t>
      </w:r>
      <w:r w:rsidR="00356B50">
        <w:t xml:space="preserve">disable these </w:t>
      </w:r>
      <w:r w:rsidR="006471E1">
        <w:t xml:space="preserve">self-service </w:t>
      </w:r>
      <w:r w:rsidR="00356B50">
        <w:t>features and let the IT department</w:t>
      </w:r>
      <w:r w:rsidR="0081015D">
        <w:t xml:space="preserve"> </w:t>
      </w:r>
      <w:r w:rsidR="00356B50">
        <w:t>manage distribution groups</w:t>
      </w:r>
      <w:r w:rsidR="00972DAC">
        <w:t>, if desired, by adjusting role assignment policies as described in</w:t>
      </w:r>
      <w:r w:rsidR="00D03A8A">
        <w:t xml:space="preserve"> the help topic </w:t>
      </w:r>
      <w:hyperlink r:id="rId56" w:history="1">
        <w:r w:rsidR="00D03A8A" w:rsidRPr="00D03A8A">
          <w:rPr>
            <w:rStyle w:val="Hyperlink"/>
          </w:rPr>
          <w:t>Prevent Users from Creating Distribution Groups</w:t>
        </w:r>
      </w:hyperlink>
      <w:hyperlink r:id="rId57" w:history="1"/>
      <w:r w:rsidR="00356B50">
        <w:t xml:space="preserve">. </w:t>
      </w:r>
    </w:p>
    <w:p w14:paraId="50C0A252" w14:textId="77777777" w:rsidR="00767180" w:rsidRDefault="00767180" w:rsidP="008A3FC8">
      <w:pPr>
        <w:pStyle w:val="BPOSNormal"/>
      </w:pPr>
      <w:r>
        <w:t>Administrators can also</w:t>
      </w:r>
      <w:r w:rsidR="00AA3072">
        <w:t xml:space="preserve"> create </w:t>
      </w:r>
      <w:r>
        <w:t xml:space="preserve">group naming policies that allow them to standardize and manage the names of distribution groups created by users in their organizations. For example, a specific prefix or suffix </w:t>
      </w:r>
      <w:r w:rsidR="00AA3072">
        <w:t xml:space="preserve">can </w:t>
      </w:r>
      <w:r>
        <w:t xml:space="preserve">be added to the </w:t>
      </w:r>
      <w:r w:rsidR="00AA3072">
        <w:t>name of</w:t>
      </w:r>
      <w:r>
        <w:t xml:space="preserve"> the distribution group when it is created</w:t>
      </w:r>
      <w:r w:rsidR="00AA3072">
        <w:t xml:space="preserve"> and </w:t>
      </w:r>
      <w:r>
        <w:t xml:space="preserve">specific words </w:t>
      </w:r>
      <w:r w:rsidR="00AA3072">
        <w:t xml:space="preserve">can be blocked </w:t>
      </w:r>
      <w:r>
        <w:t>from being used</w:t>
      </w:r>
      <w:r w:rsidR="00AA3072">
        <w:t xml:space="preserve"> to prevent the creation of inappropriate names</w:t>
      </w:r>
      <w:r>
        <w:t xml:space="preserve">. See the help topic </w:t>
      </w:r>
      <w:hyperlink r:id="rId58" w:history="1">
        <w:r w:rsidRPr="00767180">
          <w:rPr>
            <w:rStyle w:val="Hyperlink"/>
          </w:rPr>
          <w:t>Create a Naming Policy for Distribution Groups</w:t>
        </w:r>
      </w:hyperlink>
      <w:r>
        <w:t xml:space="preserve"> for details.</w:t>
      </w:r>
    </w:p>
    <w:p w14:paraId="50C0A253" w14:textId="77777777" w:rsidR="00356B50" w:rsidRPr="00700D1D" w:rsidRDefault="00972DAC" w:rsidP="008A3FC8">
      <w:pPr>
        <w:pStyle w:val="BPOSNormal"/>
      </w:pPr>
      <w:r>
        <w:t>S</w:t>
      </w:r>
      <w:r w:rsidR="008D752A" w:rsidRPr="00A359C0">
        <w:t>elf-service capabilities are not available f</w:t>
      </w:r>
      <w:r w:rsidR="004045EB">
        <w:t xml:space="preserve">or </w:t>
      </w:r>
      <w:r w:rsidR="008D752A" w:rsidRPr="00A359C0">
        <w:t xml:space="preserve">distribution groups </w:t>
      </w:r>
      <w:r w:rsidR="0081015D">
        <w:t xml:space="preserve">that </w:t>
      </w:r>
      <w:r w:rsidR="00393342">
        <w:t>synchronized from</w:t>
      </w:r>
      <w:r w:rsidR="0081015D">
        <w:t xml:space="preserve"> on-premises A</w:t>
      </w:r>
      <w:r w:rsidR="00357A8A">
        <w:t xml:space="preserve">ctive </w:t>
      </w:r>
      <w:r w:rsidR="0081015D">
        <w:t>D</w:t>
      </w:r>
      <w:r w:rsidR="00357A8A">
        <w:t>irectory</w:t>
      </w:r>
      <w:r w:rsidR="004045EB">
        <w:t xml:space="preserve"> to Exchange Online</w:t>
      </w:r>
      <w:r w:rsidR="008D752A" w:rsidRPr="00A359C0">
        <w:t>.</w:t>
      </w:r>
      <w:r w:rsidR="000C34EB">
        <w:t xml:space="preserve"> Organizations that use </w:t>
      </w:r>
      <w:r w:rsidR="0080175B">
        <w:t>Directory Synchronization</w:t>
      </w:r>
      <w:r w:rsidR="000C34EB">
        <w:t xml:space="preserve"> should use a naming convention that avoids conflicts between distribution groups managed on-premises and distribution groups managed in the cloud. </w:t>
      </w:r>
    </w:p>
    <w:p w14:paraId="50C0A254" w14:textId="77777777" w:rsidR="007E006C" w:rsidRDefault="00953449" w:rsidP="001A64E4">
      <w:pPr>
        <w:pStyle w:val="Heading2pt14"/>
      </w:pPr>
      <w:bookmarkStart w:id="147" w:name="_Toc299524575"/>
      <w:r>
        <w:t>Global Address List</w:t>
      </w:r>
      <w:bookmarkEnd w:id="147"/>
    </w:p>
    <w:p w14:paraId="50C0A255" w14:textId="77777777" w:rsidR="00F15B98" w:rsidRDefault="00137A36" w:rsidP="00C36F0D">
      <w:pPr>
        <w:pStyle w:val="BPOSNormal"/>
      </w:pPr>
      <w:r>
        <w:t xml:space="preserve">Exchange Online </w:t>
      </w:r>
      <w:r w:rsidR="007829B1">
        <w:t xml:space="preserve">supports the </w:t>
      </w:r>
      <w:r w:rsidR="00A5496C">
        <w:t>Global Address List</w:t>
      </w:r>
      <w:r w:rsidR="00357A8A">
        <w:t xml:space="preserve">, </w:t>
      </w:r>
      <w:r>
        <w:t>a</w:t>
      </w:r>
      <w:r w:rsidR="001671C7">
        <w:t>n organization-wide</w:t>
      </w:r>
      <w:r w:rsidR="00357A8A">
        <w:t xml:space="preserve"> </w:t>
      </w:r>
      <w:r w:rsidR="00953449">
        <w:t>directory of all</w:t>
      </w:r>
      <w:r w:rsidR="007829B1">
        <w:t xml:space="preserve"> mail-enabled users, distribution groups, and external contacts</w:t>
      </w:r>
      <w:r w:rsidR="00953449">
        <w:t xml:space="preserve">. </w:t>
      </w:r>
    </w:p>
    <w:p w14:paraId="50C0A256" w14:textId="77777777" w:rsidR="005F167C" w:rsidRDefault="00A5496C" w:rsidP="00083090">
      <w:pPr>
        <w:pStyle w:val="BPOSNormal"/>
      </w:pPr>
      <w:r>
        <w:t xml:space="preserve">Administrators can hide </w:t>
      </w:r>
      <w:r w:rsidR="00785109">
        <w:t>user</w:t>
      </w:r>
      <w:r>
        <w:t>s</w:t>
      </w:r>
      <w:r w:rsidR="00A946BB">
        <w:t>, distribution group</w:t>
      </w:r>
      <w:r>
        <w:t>s</w:t>
      </w:r>
      <w:r w:rsidR="00A946BB">
        <w:t xml:space="preserve">, </w:t>
      </w:r>
      <w:r>
        <w:t xml:space="preserve">and </w:t>
      </w:r>
      <w:r w:rsidR="00A946BB">
        <w:t>contact</w:t>
      </w:r>
      <w:r>
        <w:t>s</w:t>
      </w:r>
      <w:r w:rsidR="007327B7">
        <w:t xml:space="preserve"> from the </w:t>
      </w:r>
      <w:r>
        <w:t xml:space="preserve">Global Address List </w:t>
      </w:r>
      <w:r w:rsidR="007327B7">
        <w:t xml:space="preserve">by </w:t>
      </w:r>
      <w:r w:rsidR="00645C8C">
        <w:t>setting</w:t>
      </w:r>
      <w:r w:rsidR="007327B7">
        <w:t xml:space="preserve"> the</w:t>
      </w:r>
      <w:r w:rsidR="00785109">
        <w:t xml:space="preserve"> </w:t>
      </w:r>
      <w:r w:rsidR="00F15B98" w:rsidRPr="000F7AA2">
        <w:rPr>
          <w:i/>
        </w:rPr>
        <w:t>HideInAddressList</w:t>
      </w:r>
      <w:r w:rsidR="00645C8C" w:rsidRPr="000F7AA2">
        <w:rPr>
          <w:i/>
        </w:rPr>
        <w:t xml:space="preserve"> </w:t>
      </w:r>
      <w:r w:rsidR="00645C8C">
        <w:t xml:space="preserve">attribute for the object in on-premises Active Directory (if using </w:t>
      </w:r>
      <w:r w:rsidR="00DC2B3A">
        <w:t>the Directory Synchronization tool</w:t>
      </w:r>
      <w:r w:rsidR="00645C8C">
        <w:t xml:space="preserve">) or </w:t>
      </w:r>
      <w:r w:rsidR="00357A8A">
        <w:t>through</w:t>
      </w:r>
      <w:r w:rsidR="00645C8C">
        <w:t xml:space="preserve"> Remote PowerShell. </w:t>
      </w:r>
      <w:r w:rsidR="005F167C">
        <w:t xml:space="preserve">See </w:t>
      </w:r>
      <w:r w:rsidR="00D03A8A">
        <w:t>the help topic</w:t>
      </w:r>
      <w:r w:rsidR="00252C42">
        <w:t xml:space="preserve"> </w:t>
      </w:r>
      <w:hyperlink r:id="rId59" w:history="1">
        <w:r w:rsidR="00252C42" w:rsidRPr="00252C42">
          <w:rPr>
            <w:rStyle w:val="Hyperlink"/>
          </w:rPr>
          <w:t>Hide a User from the Shared Address Book in Office 365</w:t>
        </w:r>
      </w:hyperlink>
      <w:r w:rsidR="00D03A8A">
        <w:t xml:space="preserve"> </w:t>
      </w:r>
      <w:r w:rsidR="005F167C">
        <w:t>for details.</w:t>
      </w:r>
    </w:p>
    <w:p w14:paraId="50C0A257" w14:textId="77777777" w:rsidR="00605302" w:rsidRDefault="00605302" w:rsidP="00605302">
      <w:pPr>
        <w:pStyle w:val="Heading2pt14"/>
      </w:pPr>
      <w:bookmarkStart w:id="148" w:name="_Toc299524576"/>
      <w:r>
        <w:t>Custom Address Lists</w:t>
      </w:r>
      <w:bookmarkEnd w:id="148"/>
    </w:p>
    <w:p w14:paraId="50C0A258" w14:textId="77777777" w:rsidR="00200D3A" w:rsidRDefault="00200D3A" w:rsidP="00C36F0D">
      <w:pPr>
        <w:pStyle w:val="BPOSNormal"/>
      </w:pPr>
      <w:r>
        <w:t xml:space="preserve">Hierarchical </w:t>
      </w:r>
      <w:r w:rsidR="00357A8A">
        <w:t>address l</w:t>
      </w:r>
      <w:r>
        <w:t xml:space="preserve">ists, </w:t>
      </w:r>
      <w:r w:rsidR="00A5496C">
        <w:t xml:space="preserve">Global Address List </w:t>
      </w:r>
      <w:r>
        <w:t>segmentation, c</w:t>
      </w:r>
      <w:r w:rsidRPr="00200D3A">
        <w:t xml:space="preserve">ustom </w:t>
      </w:r>
      <w:r w:rsidR="00A5496C">
        <w:t>Global Address List</w:t>
      </w:r>
      <w:r w:rsidR="00A5496C" w:rsidRPr="00200D3A" w:rsidDel="00A5496C">
        <w:t xml:space="preserve"> </w:t>
      </w:r>
      <w:r w:rsidRPr="00200D3A">
        <w:t>views</w:t>
      </w:r>
      <w:r w:rsidR="0043617A">
        <w:t>, and multiple address lists per organization</w:t>
      </w:r>
      <w:r w:rsidRPr="00200D3A">
        <w:t xml:space="preserve"> are </w:t>
      </w:r>
      <w:r>
        <w:t>not available in Exchange Online</w:t>
      </w:r>
      <w:r w:rsidR="004F328D">
        <w:t xml:space="preserve">. For example, </w:t>
      </w:r>
      <w:r w:rsidR="00357A8A">
        <w:t>user</w:t>
      </w:r>
      <w:r w:rsidR="00A5496C">
        <w:t>s</w:t>
      </w:r>
      <w:r w:rsidR="004F328D">
        <w:t xml:space="preserve"> cannot</w:t>
      </w:r>
      <w:r w:rsidR="004F328D" w:rsidRPr="004F328D">
        <w:t xml:space="preserve"> create address list</w:t>
      </w:r>
      <w:r w:rsidR="00A5496C">
        <w:t>s</w:t>
      </w:r>
      <w:r w:rsidR="004F328D" w:rsidRPr="004F328D">
        <w:t xml:space="preserve"> that put </w:t>
      </w:r>
      <w:r w:rsidR="00357A8A">
        <w:t>contacts</w:t>
      </w:r>
      <w:r w:rsidR="004F328D" w:rsidRPr="004F328D">
        <w:t xml:space="preserve"> from North America in one view and </w:t>
      </w:r>
      <w:r w:rsidR="00357A8A">
        <w:t xml:space="preserve">those from </w:t>
      </w:r>
      <w:r w:rsidR="004F328D" w:rsidRPr="004F328D">
        <w:t xml:space="preserve">Europe in another view. </w:t>
      </w:r>
      <w:r w:rsidR="00D46DCE">
        <w:t>Similarly,</w:t>
      </w:r>
      <w:r w:rsidR="00DD5541">
        <w:t xml:space="preserve"> </w:t>
      </w:r>
      <w:r w:rsidR="00357A8A">
        <w:t>it is not possible to</w:t>
      </w:r>
      <w:r w:rsidR="00D46DCE">
        <w:t xml:space="preserve"> </w:t>
      </w:r>
      <w:r w:rsidR="00873453">
        <w:t>prevent</w:t>
      </w:r>
      <w:r w:rsidR="00D46DCE">
        <w:t xml:space="preserve"> users in </w:t>
      </w:r>
      <w:r w:rsidR="00357A8A">
        <w:t xml:space="preserve">one of an </w:t>
      </w:r>
      <w:r w:rsidR="00873453">
        <w:t xml:space="preserve">organization’s </w:t>
      </w:r>
      <w:r w:rsidR="00D46DCE">
        <w:t>subsidiar</w:t>
      </w:r>
      <w:r w:rsidR="00873453">
        <w:t>ies</w:t>
      </w:r>
      <w:r w:rsidR="00D46DCE">
        <w:t xml:space="preserve"> from viewing users in another subsidiary</w:t>
      </w:r>
      <w:r w:rsidR="004F328D" w:rsidRPr="004F328D">
        <w:t>.</w:t>
      </w:r>
    </w:p>
    <w:p w14:paraId="50C0A259" w14:textId="77777777" w:rsidR="00605302" w:rsidRDefault="00605302" w:rsidP="00605302">
      <w:pPr>
        <w:pStyle w:val="Heading2pt14"/>
      </w:pPr>
      <w:bookmarkStart w:id="149" w:name="_Toc299524577"/>
      <w:r>
        <w:t>External Contacts</w:t>
      </w:r>
      <w:bookmarkEnd w:id="149"/>
    </w:p>
    <w:p w14:paraId="50C0A25A" w14:textId="77777777" w:rsidR="00D871F3" w:rsidRDefault="00566429" w:rsidP="00DC1726">
      <w:pPr>
        <w:pStyle w:val="BPOSNormal"/>
      </w:pPr>
      <w:r w:rsidRPr="00566429">
        <w:t xml:space="preserve">An </w:t>
      </w:r>
      <w:r w:rsidR="0063401E">
        <w:t>external</w:t>
      </w:r>
      <w:r w:rsidRPr="00566429">
        <w:t xml:space="preserve"> contact is a record with information about a person </w:t>
      </w:r>
      <w:r w:rsidR="002E6C03">
        <w:t xml:space="preserve">who works </w:t>
      </w:r>
      <w:r w:rsidRPr="00566429">
        <w:t xml:space="preserve">outside </w:t>
      </w:r>
      <w:r w:rsidR="002E6C03">
        <w:t xml:space="preserve">of a specified </w:t>
      </w:r>
      <w:r w:rsidR="00E16291">
        <w:t>organization</w:t>
      </w:r>
      <w:r w:rsidRPr="00566429">
        <w:t xml:space="preserve">. </w:t>
      </w:r>
      <w:r w:rsidR="00920384">
        <w:t>External</w:t>
      </w:r>
      <w:r w:rsidRPr="00566429">
        <w:t xml:space="preserve"> contacts are available to all users in </w:t>
      </w:r>
      <w:r w:rsidR="00E16291">
        <w:t>an organization</w:t>
      </w:r>
      <w:r w:rsidR="00DD5541">
        <w:t>, which</w:t>
      </w:r>
      <w:r w:rsidR="002E6C03">
        <w:t xml:space="preserve"> </w:t>
      </w:r>
      <w:r w:rsidRPr="00566429">
        <w:t xml:space="preserve">makes </w:t>
      </w:r>
      <w:r w:rsidR="00920384">
        <w:t>external</w:t>
      </w:r>
      <w:r w:rsidRPr="00566429">
        <w:t xml:space="preserve"> contacts different from the </w:t>
      </w:r>
      <w:r w:rsidR="00774804">
        <w:t>personal</w:t>
      </w:r>
      <w:r w:rsidRPr="00566429">
        <w:t xml:space="preserve"> contacts that individuals create in Outlook. Ex</w:t>
      </w:r>
      <w:r w:rsidR="00920384">
        <w:t>ternal</w:t>
      </w:r>
      <w:r w:rsidRPr="00566429">
        <w:t xml:space="preserve"> contacts are created in the </w:t>
      </w:r>
      <w:r w:rsidR="00FA05FD">
        <w:t>Exchange Control Panel</w:t>
      </w:r>
      <w:r w:rsidR="008007A8">
        <w:t>, created via Remote PowerShell</w:t>
      </w:r>
      <w:r w:rsidR="00E91E17">
        <w:t>,</w:t>
      </w:r>
      <w:r w:rsidR="008857C8">
        <w:t xml:space="preserve"> or synchronized from on-premises Active Directory</w:t>
      </w:r>
      <w:r w:rsidR="008136B7">
        <w:t>.  They</w:t>
      </w:r>
      <w:r w:rsidR="00DD5541">
        <w:t xml:space="preserve"> </w:t>
      </w:r>
      <w:r w:rsidRPr="00566429">
        <w:t xml:space="preserve">appear in the </w:t>
      </w:r>
      <w:r w:rsidR="00A5496C">
        <w:t>Global Address List</w:t>
      </w:r>
      <w:r w:rsidR="00A5496C" w:rsidRPr="00566429" w:rsidDel="00A5496C">
        <w:t xml:space="preserve"> </w:t>
      </w:r>
      <w:r w:rsidRPr="00566429">
        <w:t>in Outlook.</w:t>
      </w:r>
    </w:p>
    <w:p w14:paraId="50C0A25B" w14:textId="77777777" w:rsidR="008A0A1D" w:rsidRDefault="008A0A1D" w:rsidP="00252C42">
      <w:pPr>
        <w:rPr>
          <w:rFonts w:cs="Arial"/>
          <w:color w:val="365F91" w:themeColor="accent1" w:themeShade="BF"/>
          <w:sz w:val="32"/>
          <w:szCs w:val="32"/>
        </w:rPr>
      </w:pPr>
      <w:r>
        <w:t>See</w:t>
      </w:r>
      <w:r w:rsidR="00252C42">
        <w:t xml:space="preserve"> the help topic</w:t>
      </w:r>
      <w:r>
        <w:t xml:space="preserve"> </w:t>
      </w:r>
      <w:hyperlink r:id="rId60" w:history="1">
        <w:r w:rsidR="00252C42" w:rsidRPr="00252C42">
          <w:rPr>
            <w:rStyle w:val="Hyperlink"/>
          </w:rPr>
          <w:t>External Contacts in the Address Book</w:t>
        </w:r>
      </w:hyperlink>
      <w:r w:rsidR="00252C42" w:rsidRPr="00252C42">
        <w:t xml:space="preserve"> </w:t>
      </w:r>
      <w:r w:rsidR="00252C42">
        <w:t>f</w:t>
      </w:r>
      <w:r>
        <w:t>or details.</w:t>
      </w:r>
    </w:p>
    <w:p w14:paraId="50C0A25C" w14:textId="77777777" w:rsidR="006550D9" w:rsidRDefault="006550D9" w:rsidP="001A64E4">
      <w:pPr>
        <w:pStyle w:val="Heading1"/>
      </w:pPr>
      <w:bookmarkStart w:id="150" w:name="_Toc299524578"/>
      <w:r>
        <w:lastRenderedPageBreak/>
        <w:t>Calendar</w:t>
      </w:r>
      <w:r w:rsidR="002F60A0">
        <w:t xml:space="preserve"> Features</w:t>
      </w:r>
      <w:bookmarkEnd w:id="150"/>
    </w:p>
    <w:p w14:paraId="50C0A25D" w14:textId="77777777" w:rsidR="002F60A0" w:rsidRPr="002F60A0" w:rsidRDefault="002F60A0" w:rsidP="00F316DB">
      <w:r>
        <w:t>Exchange Online calendar features are described in this section</w:t>
      </w:r>
      <w:r w:rsidR="006B4966">
        <w:t>.</w:t>
      </w:r>
    </w:p>
    <w:p w14:paraId="50C0A25E" w14:textId="77777777" w:rsidR="00E377B6" w:rsidRDefault="00E377B6" w:rsidP="001A64E4">
      <w:pPr>
        <w:pStyle w:val="Heading2pt14"/>
      </w:pPr>
      <w:bookmarkStart w:id="151" w:name="_Toc299524579"/>
      <w:r>
        <w:t>Out</w:t>
      </w:r>
      <w:r w:rsidR="00E76585">
        <w:t>-</w:t>
      </w:r>
      <w:r>
        <w:t>of</w:t>
      </w:r>
      <w:r w:rsidR="00E76585">
        <w:t>-O</w:t>
      </w:r>
      <w:r>
        <w:t xml:space="preserve">ffice </w:t>
      </w:r>
      <w:r w:rsidR="00E76585">
        <w:t>R</w:t>
      </w:r>
      <w:r>
        <w:t>eplies</w:t>
      </w:r>
      <w:bookmarkEnd w:id="151"/>
    </w:p>
    <w:p w14:paraId="50C0A25F" w14:textId="77777777" w:rsidR="00E377B6" w:rsidRPr="001D4F7A" w:rsidRDefault="00E377B6" w:rsidP="00C36F0D">
      <w:pPr>
        <w:pStyle w:val="BPOSNormal"/>
      </w:pPr>
      <w:r>
        <w:t>Out</w:t>
      </w:r>
      <w:r w:rsidR="00E76585">
        <w:t>-</w:t>
      </w:r>
      <w:r>
        <w:t>of</w:t>
      </w:r>
      <w:r w:rsidR="00E76585">
        <w:t>-</w:t>
      </w:r>
      <w:r>
        <w:t xml:space="preserve">office messages are automatic replies to incoming messages, sent by Exchange </w:t>
      </w:r>
      <w:r w:rsidR="00FD7367">
        <w:t>Online</w:t>
      </w:r>
      <w:r w:rsidR="00E76585">
        <w:t xml:space="preserve"> </w:t>
      </w:r>
      <w:r>
        <w:t xml:space="preserve">behalf of a user. </w:t>
      </w:r>
      <w:r w:rsidR="00591574">
        <w:t>Users can schedule o</w:t>
      </w:r>
      <w:r w:rsidR="00E76585">
        <w:t>ut-of-office</w:t>
      </w:r>
      <w:r>
        <w:t xml:space="preserve"> messages in advance, with specific start and end times</w:t>
      </w:r>
      <w:r w:rsidR="00DD5541">
        <w:t xml:space="preserve"> and </w:t>
      </w:r>
      <w:r w:rsidR="005F749C">
        <w:t xml:space="preserve">can </w:t>
      </w:r>
      <w:r w:rsidR="00591574">
        <w:t>f</w:t>
      </w:r>
      <w:r w:rsidR="005F749C">
        <w:t>ormat</w:t>
      </w:r>
      <w:r w:rsidR="00591574">
        <w:t xml:space="preserve"> them</w:t>
      </w:r>
      <w:r w:rsidR="005F749C">
        <w:t xml:space="preserve"> as rich HTML messages with hyperlinks rather than plain text. </w:t>
      </w:r>
      <w:r w:rsidR="00591574">
        <w:t>Users can configure s</w:t>
      </w:r>
      <w:r>
        <w:t xml:space="preserve">eparate </w:t>
      </w:r>
      <w:r w:rsidR="00591574">
        <w:t>o</w:t>
      </w:r>
      <w:r w:rsidR="00DD5541">
        <w:t xml:space="preserve">ut-of-office </w:t>
      </w:r>
      <w:r>
        <w:t>messages fo</w:t>
      </w:r>
      <w:r w:rsidR="008F3F5F">
        <w:t xml:space="preserve">r internal and external users. </w:t>
      </w:r>
      <w:r>
        <w:t xml:space="preserve">Junk </w:t>
      </w:r>
      <w:r w:rsidR="00D17E79">
        <w:t>email</w:t>
      </w:r>
      <w:r>
        <w:t xml:space="preserve"> and mailing list awareness </w:t>
      </w:r>
      <w:r w:rsidR="00990D64">
        <w:t xml:space="preserve">in Exchange Online </w:t>
      </w:r>
      <w:r>
        <w:t xml:space="preserve">prevents </w:t>
      </w:r>
      <w:r w:rsidR="00591574">
        <w:t xml:space="preserve">users from sending </w:t>
      </w:r>
      <w:r>
        <w:t xml:space="preserve">external </w:t>
      </w:r>
      <w:r w:rsidR="00591574">
        <w:t>o</w:t>
      </w:r>
      <w:r w:rsidR="00DD5541">
        <w:t xml:space="preserve">ut-of-office </w:t>
      </w:r>
      <w:r>
        <w:t>messages to extende</w:t>
      </w:r>
      <w:r w:rsidR="00852526">
        <w:t xml:space="preserve">d mailing lists and </w:t>
      </w:r>
      <w:r w:rsidR="00591574">
        <w:t>people who send spam</w:t>
      </w:r>
      <w:r w:rsidR="00852526">
        <w:t xml:space="preserve">. </w:t>
      </w:r>
      <w:r>
        <w:t xml:space="preserve">Exchange </w:t>
      </w:r>
      <w:r w:rsidR="00B66000">
        <w:t xml:space="preserve">Online </w:t>
      </w:r>
      <w:r>
        <w:t xml:space="preserve">also </w:t>
      </w:r>
      <w:r w:rsidR="00591574">
        <w:t xml:space="preserve">lets </w:t>
      </w:r>
      <w:r>
        <w:t xml:space="preserve">users set </w:t>
      </w:r>
      <w:r w:rsidR="00591574">
        <w:t>o</w:t>
      </w:r>
      <w:r w:rsidR="00DD5541">
        <w:t xml:space="preserve">ut-of-office </w:t>
      </w:r>
      <w:r w:rsidR="001D4F7A">
        <w:t xml:space="preserve">messages from mobile devices that support this </w:t>
      </w:r>
      <w:r w:rsidR="007C1674">
        <w:t>Exchange ActiveSync</w:t>
      </w:r>
      <w:r w:rsidR="00736DFA">
        <w:t xml:space="preserve"> </w:t>
      </w:r>
      <w:r w:rsidR="001D4F7A">
        <w:t>feature</w:t>
      </w:r>
      <w:r w:rsidR="00736DFA">
        <w:t>.</w:t>
      </w:r>
    </w:p>
    <w:p w14:paraId="50C0A260" w14:textId="77777777" w:rsidR="00E377B6" w:rsidRPr="00174880" w:rsidRDefault="00591574" w:rsidP="00C36F0D">
      <w:pPr>
        <w:pStyle w:val="BPOSNormal"/>
      </w:pPr>
      <w:r>
        <w:t>Administrators can prevent u</w:t>
      </w:r>
      <w:r w:rsidR="00174880">
        <w:t xml:space="preserve">sers from sending </w:t>
      </w:r>
      <w:r>
        <w:t xml:space="preserve">out-of-office </w:t>
      </w:r>
      <w:r w:rsidR="00174880">
        <w:t>messages to external users</w:t>
      </w:r>
      <w:r w:rsidR="00E76585">
        <w:t xml:space="preserve"> through</w:t>
      </w:r>
      <w:r w:rsidR="00DD5DF0">
        <w:t xml:space="preserve"> Remote PowerShell (s</w:t>
      </w:r>
      <w:r w:rsidR="00174880">
        <w:t>et-remotedomain –</w:t>
      </w:r>
      <w:r w:rsidR="00174880" w:rsidRPr="00174880">
        <w:t>AllowedOOFType</w:t>
      </w:r>
      <w:r w:rsidR="00174880">
        <w:t xml:space="preserve"> Internal</w:t>
      </w:r>
      <w:r w:rsidR="00DD5DF0">
        <w:t>)</w:t>
      </w:r>
      <w:r w:rsidR="00B9502F">
        <w:t>.</w:t>
      </w:r>
    </w:p>
    <w:p w14:paraId="50C0A261" w14:textId="77777777" w:rsidR="00801601" w:rsidRPr="002F60A0" w:rsidRDefault="00801601" w:rsidP="001A64E4">
      <w:pPr>
        <w:pStyle w:val="Heading2pt14"/>
      </w:pPr>
      <w:bookmarkStart w:id="152" w:name="_Toc299524580"/>
      <w:r>
        <w:t>Fede</w:t>
      </w:r>
      <w:r w:rsidRPr="002F60A0">
        <w:t xml:space="preserve">rated </w:t>
      </w:r>
      <w:r w:rsidR="00E76585" w:rsidRPr="002F60A0">
        <w:t>C</w:t>
      </w:r>
      <w:r w:rsidRPr="002F60A0">
        <w:t xml:space="preserve">alendar </w:t>
      </w:r>
      <w:r w:rsidR="00E76585" w:rsidRPr="002F60A0">
        <w:t>S</w:t>
      </w:r>
      <w:r w:rsidRPr="002F60A0">
        <w:t>haring</w:t>
      </w:r>
      <w:bookmarkEnd w:id="152"/>
    </w:p>
    <w:p w14:paraId="50C0A262" w14:textId="77777777" w:rsidR="00985B53" w:rsidRDefault="00002986" w:rsidP="00C36F0D">
      <w:pPr>
        <w:pStyle w:val="BPOSNormal"/>
      </w:pPr>
      <w:r>
        <w:t>Exchange Online customers can share free/busy calendar data with other organizations hosted by Exchange Online as well as with organizations running Exchange Server 2010 on</w:t>
      </w:r>
      <w:r w:rsidR="0003092B">
        <w:t>-</w:t>
      </w:r>
      <w:r>
        <w:t xml:space="preserve">premises. Administrators do not need to set up a trust with the Microsoft Federation Gateway because this trust is pre-configured for all customers on the Exchange Online platform. </w:t>
      </w:r>
    </w:p>
    <w:p w14:paraId="50C0A263" w14:textId="77777777" w:rsidR="00985B53" w:rsidRDefault="005B41BD" w:rsidP="00C36F0D">
      <w:pPr>
        <w:pStyle w:val="BPOSNormal"/>
      </w:pPr>
      <w:r w:rsidRPr="005B41BD">
        <w:t>A Default Sharing Policy allows users to share basic free/busy data with users in other federated organizations, by sending calendar sharing invitations in OWA or Outlook 2010</w:t>
      </w:r>
      <w:r w:rsidR="00002986">
        <w:t xml:space="preserve">. Administrators can use Remote PowerShell to disable the Default Sharing Policy, as well as configure additional calendar sharing policies which specifies what level of free/busy calendar data users can share. </w:t>
      </w:r>
    </w:p>
    <w:p w14:paraId="50C0A264" w14:textId="77777777" w:rsidR="00DB7663" w:rsidRDefault="00002986" w:rsidP="00C36F0D">
      <w:pPr>
        <w:pStyle w:val="BPOSNormal"/>
      </w:pPr>
      <w:r>
        <w:t>Administrators can also create an organization-to-organization relationship with another federated org, which allows the desired level of free/busy information for every user to be visible cross-org without the need for individual users to make a sharing invitation of any kind. Within the scope of administrator-defined Sharing Policies and/or org-org relationships, users can individually limit the detail of their sharing further.</w:t>
      </w:r>
      <w:r w:rsidR="00CA04FF">
        <w:t xml:space="preserve"> </w:t>
      </w:r>
    </w:p>
    <w:p w14:paraId="50C0A265" w14:textId="77777777" w:rsidR="00801601" w:rsidRPr="006C2D7B" w:rsidRDefault="00DB7663" w:rsidP="008959BE">
      <w:r>
        <w:t>S</w:t>
      </w:r>
      <w:r w:rsidR="00801601">
        <w:t>ee</w:t>
      </w:r>
      <w:r w:rsidR="00252C42">
        <w:t xml:space="preserve"> the help topic </w:t>
      </w:r>
      <w:hyperlink r:id="rId61" w:history="1">
        <w:r w:rsidR="00252C42" w:rsidRPr="00252C42">
          <w:rPr>
            <w:rStyle w:val="Hyperlink"/>
          </w:rPr>
          <w:t>Configure Federated Delegation in the Cloud</w:t>
        </w:r>
      </w:hyperlink>
      <w:r>
        <w:t xml:space="preserve"> </w:t>
      </w:r>
      <w:r w:rsidR="00252C42">
        <w:t>f</w:t>
      </w:r>
      <w:r w:rsidR="009D0CA2">
        <w:t>or details.</w:t>
      </w:r>
    </w:p>
    <w:p w14:paraId="50C0A266" w14:textId="77777777" w:rsidR="00801601" w:rsidRDefault="00801601" w:rsidP="001A64E4">
      <w:pPr>
        <w:pStyle w:val="Heading2pt14"/>
      </w:pPr>
      <w:bookmarkStart w:id="153" w:name="_Toc299524581"/>
      <w:r w:rsidRPr="0061797A">
        <w:t xml:space="preserve">Calendar </w:t>
      </w:r>
      <w:r w:rsidR="00CB0A1D">
        <w:t>S</w:t>
      </w:r>
      <w:r w:rsidRPr="0061797A">
        <w:t xml:space="preserve">haring </w:t>
      </w:r>
      <w:r w:rsidR="00CB0A1D">
        <w:t>through</w:t>
      </w:r>
      <w:r w:rsidRPr="0061797A">
        <w:t xml:space="preserve"> iCal</w:t>
      </w:r>
      <w:bookmarkEnd w:id="153"/>
    </w:p>
    <w:p w14:paraId="50C0A267" w14:textId="77777777" w:rsidR="00457A01" w:rsidRDefault="00F057A2" w:rsidP="00C36F0D">
      <w:pPr>
        <w:pStyle w:val="BPOSNormal"/>
      </w:pPr>
      <w:r>
        <w:t xml:space="preserve">Exchange Online </w:t>
      </w:r>
      <w:r w:rsidR="0062607F">
        <w:t>allows users to publish their cal</w:t>
      </w:r>
      <w:r w:rsidR="003B7F0B">
        <w:t xml:space="preserve">endars </w:t>
      </w:r>
      <w:r w:rsidR="00821572">
        <w:t xml:space="preserve">using </w:t>
      </w:r>
      <w:r w:rsidR="003B7F0B">
        <w:t>the iCal</w:t>
      </w:r>
      <w:r w:rsidR="00FA5561">
        <w:t xml:space="preserve"> format</w:t>
      </w:r>
      <w:r w:rsidR="0062607F">
        <w:t xml:space="preserve"> for anonymous access by </w:t>
      </w:r>
      <w:r w:rsidR="00E869EB">
        <w:t>anybody, inside or outside the organization</w:t>
      </w:r>
      <w:r w:rsidR="0062607F">
        <w:t xml:space="preserve">. </w:t>
      </w:r>
      <w:r w:rsidR="00E869EB">
        <w:t>Recipients can be using Exchange, another platform, or simply a web browser. Exchange Online u</w:t>
      </w:r>
      <w:r w:rsidR="00CA5A30">
        <w:t xml:space="preserve">sers can also subscribe to calendars that others have published to Internet locations through iCal. </w:t>
      </w:r>
      <w:r w:rsidR="0062607F">
        <w:t xml:space="preserve">This </w:t>
      </w:r>
      <w:r w:rsidR="00CE6362">
        <w:t xml:space="preserve">personal calendar sharing </w:t>
      </w:r>
      <w:r w:rsidR="003A13E4">
        <w:t xml:space="preserve">is different than </w:t>
      </w:r>
      <w:r w:rsidR="0062607F">
        <w:t>federated calendar sharing</w:t>
      </w:r>
      <w:r w:rsidR="00B421E0">
        <w:t xml:space="preserve">, which </w:t>
      </w:r>
      <w:r w:rsidR="00457A01">
        <w:t>is configured by an administrator and provides</w:t>
      </w:r>
      <w:r w:rsidR="00B421E0">
        <w:t xml:space="preserve"> o</w:t>
      </w:r>
      <w:r w:rsidR="0062607F">
        <w:t>rg</w:t>
      </w:r>
      <w:r w:rsidR="00821572">
        <w:t>anization</w:t>
      </w:r>
      <w:r w:rsidR="0062607F">
        <w:t>-to-org</w:t>
      </w:r>
      <w:r w:rsidR="00821572">
        <w:t>anization</w:t>
      </w:r>
      <w:r w:rsidR="0062607F">
        <w:t xml:space="preserve"> free</w:t>
      </w:r>
      <w:r w:rsidR="00821572">
        <w:t>/</w:t>
      </w:r>
      <w:r w:rsidR="0062607F">
        <w:t>busy sharing</w:t>
      </w:r>
      <w:r w:rsidR="003841DE">
        <w:t>.</w:t>
      </w:r>
      <w:r w:rsidR="00071FDB">
        <w:t xml:space="preserve"> </w:t>
      </w:r>
      <w:r w:rsidR="0036076A" w:rsidRPr="0036076A">
        <w:t xml:space="preserve">No user can publish calendar data in iCal format until the administrator has set and applied a Sharing Policy </w:t>
      </w:r>
      <w:r w:rsidR="0036076A">
        <w:t>that</w:t>
      </w:r>
      <w:r w:rsidR="0036076A" w:rsidRPr="0036076A">
        <w:t xml:space="preserve"> allows it.</w:t>
      </w:r>
      <w:r w:rsidR="0036076A">
        <w:t xml:space="preserve"> </w:t>
      </w:r>
      <w:r w:rsidR="00FB0174">
        <w:t>A</w:t>
      </w:r>
      <w:r w:rsidR="00821572">
        <w:t>dministrator</w:t>
      </w:r>
      <w:r w:rsidR="00FB0174">
        <w:t>s</w:t>
      </w:r>
      <w:r w:rsidR="00821572">
        <w:t xml:space="preserve"> </w:t>
      </w:r>
      <w:r w:rsidR="00457A01">
        <w:t xml:space="preserve">can disable iCal publishing and </w:t>
      </w:r>
      <w:r w:rsidR="00BF0EC2">
        <w:t xml:space="preserve">iCal </w:t>
      </w:r>
      <w:r w:rsidR="00457A01">
        <w:t xml:space="preserve">subscriptions for users in </w:t>
      </w:r>
      <w:r w:rsidR="00821572">
        <w:t>an</w:t>
      </w:r>
      <w:r w:rsidR="00457A01">
        <w:t xml:space="preserve"> organization </w:t>
      </w:r>
      <w:r w:rsidR="00784856" w:rsidRPr="00784856">
        <w:t>by changing their Sharing P</w:t>
      </w:r>
      <w:r w:rsidR="00A43657">
        <w:t>olicy through Remote PowerShell</w:t>
      </w:r>
      <w:r w:rsidR="00457A01">
        <w:t>.</w:t>
      </w:r>
    </w:p>
    <w:p w14:paraId="50C0A268" w14:textId="77777777" w:rsidR="002E176D" w:rsidRDefault="002E176D" w:rsidP="001A64E4">
      <w:pPr>
        <w:pStyle w:val="Heading2pt14"/>
      </w:pPr>
      <w:bookmarkStart w:id="154" w:name="_Toc299524582"/>
      <w:r>
        <w:t xml:space="preserve">Conference </w:t>
      </w:r>
      <w:r w:rsidR="00821572">
        <w:t>R</w:t>
      </w:r>
      <w:r>
        <w:t>ooms</w:t>
      </w:r>
      <w:r w:rsidRPr="00566429">
        <w:t xml:space="preserve"> </w:t>
      </w:r>
      <w:r>
        <w:t xml:space="preserve">and </w:t>
      </w:r>
      <w:r w:rsidR="00821572">
        <w:t>R</w:t>
      </w:r>
      <w:r>
        <w:t xml:space="preserve">esource </w:t>
      </w:r>
      <w:r w:rsidR="00821572">
        <w:t>M</w:t>
      </w:r>
      <w:r>
        <w:t>ailboxes</w:t>
      </w:r>
      <w:bookmarkEnd w:id="154"/>
    </w:p>
    <w:p w14:paraId="50C0A269" w14:textId="77777777" w:rsidR="00D37778" w:rsidRDefault="002E176D" w:rsidP="00C36F0D">
      <w:pPr>
        <w:pStyle w:val="BPOSNormal"/>
      </w:pPr>
      <w:r w:rsidRPr="00566429">
        <w:t xml:space="preserve">Conference room </w:t>
      </w:r>
      <w:r w:rsidR="000F39BF">
        <w:t>mailboxes</w:t>
      </w:r>
      <w:r w:rsidR="003F70C1">
        <w:t xml:space="preserve"> </w:t>
      </w:r>
      <w:r w:rsidR="00A40B05">
        <w:t xml:space="preserve">represent </w:t>
      </w:r>
      <w:r w:rsidR="00821572">
        <w:t xml:space="preserve">a company’s </w:t>
      </w:r>
      <w:r w:rsidR="00AC6F60">
        <w:t>meeting rooms or other facilities</w:t>
      </w:r>
      <w:r w:rsidRPr="00566429">
        <w:t xml:space="preserve">. Users can reserve </w:t>
      </w:r>
      <w:r w:rsidR="00526623">
        <w:t>room</w:t>
      </w:r>
      <w:r w:rsidR="00FB0174">
        <w:t>s</w:t>
      </w:r>
      <w:r w:rsidR="00526623">
        <w:t xml:space="preserve"> </w:t>
      </w:r>
      <w:r w:rsidRPr="00566429">
        <w:t xml:space="preserve">by adding the </w:t>
      </w:r>
      <w:r w:rsidR="00AC6F60">
        <w:t xml:space="preserve">conference room </w:t>
      </w:r>
      <w:r w:rsidR="00D17E79">
        <w:t>email</w:t>
      </w:r>
      <w:r w:rsidRPr="00566429">
        <w:t xml:space="preserve"> alias to meeting requests in Outlook </w:t>
      </w:r>
      <w:r w:rsidR="001955B1">
        <w:t xml:space="preserve">or </w:t>
      </w:r>
      <w:r w:rsidR="00D17E79">
        <w:t>Outlook Web App</w:t>
      </w:r>
      <w:r w:rsidR="001955B1">
        <w:t>.</w:t>
      </w:r>
      <w:r w:rsidR="00FC2B75" w:rsidRPr="00FC2B75">
        <w:t xml:space="preserve"> </w:t>
      </w:r>
      <w:r w:rsidR="00435377" w:rsidRPr="00566429">
        <w:t xml:space="preserve">Conference rooms appear in the </w:t>
      </w:r>
      <w:r w:rsidR="00A5496C">
        <w:t>Global Address List</w:t>
      </w:r>
      <w:r w:rsidR="00A5496C" w:rsidRPr="00566429" w:rsidDel="00A5496C">
        <w:t xml:space="preserve"> </w:t>
      </w:r>
      <w:r w:rsidR="00435377" w:rsidRPr="00566429">
        <w:t>in Outlook</w:t>
      </w:r>
      <w:r w:rsidR="00435377">
        <w:t xml:space="preserve"> and </w:t>
      </w:r>
      <w:r w:rsidR="00D17E79">
        <w:t>Outlook Web App</w:t>
      </w:r>
      <w:r w:rsidR="00FB0174">
        <w:t xml:space="preserve">, and administrators </w:t>
      </w:r>
      <w:r w:rsidR="00FB0174">
        <w:lastRenderedPageBreak/>
        <w:t>can create c</w:t>
      </w:r>
      <w:r w:rsidR="002A638B" w:rsidRPr="00566429">
        <w:t xml:space="preserve">onference rooms in the </w:t>
      </w:r>
      <w:r w:rsidR="005E0B53">
        <w:t>Exchange Control Panel or</w:t>
      </w:r>
      <w:r w:rsidR="002A638B">
        <w:t xml:space="preserve"> </w:t>
      </w:r>
      <w:r w:rsidR="00821572">
        <w:t>through</w:t>
      </w:r>
      <w:r w:rsidR="005E0B53">
        <w:t xml:space="preserve"> Remote PowerShell. </w:t>
      </w:r>
      <w:r w:rsidR="00FB0174">
        <w:t xml:space="preserve">Administrators can also use the </w:t>
      </w:r>
      <w:r w:rsidR="005E0B53">
        <w:t>Dir</w:t>
      </w:r>
      <w:r w:rsidR="00153708">
        <w:t xml:space="preserve">ectory </w:t>
      </w:r>
      <w:r w:rsidR="005E0B53">
        <w:t>Sync</w:t>
      </w:r>
      <w:r w:rsidR="00FB0174">
        <w:t>hronization tool</w:t>
      </w:r>
      <w:r w:rsidR="005E0B53">
        <w:t xml:space="preserve"> t</w:t>
      </w:r>
      <w:r w:rsidR="002A638B">
        <w:t xml:space="preserve">o synchronize </w:t>
      </w:r>
      <w:r w:rsidR="005E0B53">
        <w:t>conference rooms</w:t>
      </w:r>
      <w:r w:rsidR="002A638B">
        <w:t xml:space="preserve"> from</w:t>
      </w:r>
      <w:r w:rsidR="006D162D">
        <w:t xml:space="preserve"> on-premises Active Directory</w:t>
      </w:r>
      <w:r w:rsidR="002A638B">
        <w:t>.</w:t>
      </w:r>
      <w:r w:rsidR="00935A9F">
        <w:t xml:space="preserve"> </w:t>
      </w:r>
      <w:r w:rsidR="0000070F">
        <w:t xml:space="preserve"> </w:t>
      </w:r>
      <w:r w:rsidR="00266540">
        <w:t>The mailbox quota for c</w:t>
      </w:r>
      <w:r w:rsidR="0000070F">
        <w:t>onference room</w:t>
      </w:r>
      <w:r w:rsidR="00266540">
        <w:t xml:space="preserve">s is </w:t>
      </w:r>
      <w:r w:rsidR="0000070F">
        <w:t>250 MB.</w:t>
      </w:r>
      <w:r w:rsidR="00F03BF7">
        <w:t xml:space="preserve"> Conference rooms do not require a user subscription license.</w:t>
      </w:r>
      <w:r w:rsidR="00075FA4">
        <w:t xml:space="preserve"> C</w:t>
      </w:r>
      <w:r w:rsidR="00075FA4" w:rsidRPr="00075FA4">
        <w:t xml:space="preserve">ustom resource properties cannot be </w:t>
      </w:r>
      <w:r w:rsidR="00075FA4">
        <w:t>added to conference rooms in Exchange Online</w:t>
      </w:r>
      <w:r w:rsidR="00075FA4" w:rsidRPr="00075FA4">
        <w:t>.</w:t>
      </w:r>
    </w:p>
    <w:p w14:paraId="50C0A26A" w14:textId="77777777" w:rsidR="000D601F" w:rsidRDefault="006169E8" w:rsidP="008959BE">
      <w:r w:rsidRPr="006169E8">
        <w:t>See</w:t>
      </w:r>
      <w:r w:rsidR="00252C42">
        <w:t xml:space="preserve"> the help topic </w:t>
      </w:r>
      <w:hyperlink r:id="rId62" w:history="1">
        <w:r w:rsidR="00252C42" w:rsidRPr="00252C42">
          <w:rPr>
            <w:rStyle w:val="Hyperlink"/>
          </w:rPr>
          <w:t>Create a New Room Mailbox</w:t>
        </w:r>
      </w:hyperlink>
      <w:r w:rsidRPr="006169E8">
        <w:t xml:space="preserve"> for details.</w:t>
      </w:r>
    </w:p>
    <w:p w14:paraId="50C0A26B" w14:textId="77777777" w:rsidR="005013F5" w:rsidRPr="002F60A0" w:rsidRDefault="002B7346" w:rsidP="001A64E4">
      <w:pPr>
        <w:pStyle w:val="Heading3"/>
      </w:pPr>
      <w:r w:rsidRPr="002F60A0">
        <w:t>Resource B</w:t>
      </w:r>
      <w:r w:rsidR="005013F5" w:rsidRPr="002F60A0">
        <w:t xml:space="preserve">ooking </w:t>
      </w:r>
      <w:r w:rsidRPr="002F60A0">
        <w:t>A</w:t>
      </w:r>
      <w:r w:rsidR="005013F5" w:rsidRPr="002F60A0">
        <w:t>ttendant</w:t>
      </w:r>
    </w:p>
    <w:p w14:paraId="50C0A26C" w14:textId="77777777" w:rsidR="00CE671F" w:rsidRDefault="00784BCA" w:rsidP="00C36F0D">
      <w:pPr>
        <w:pStyle w:val="BPOSNormal"/>
      </w:pPr>
      <w:r w:rsidRPr="00C36F0D">
        <w:t xml:space="preserve">Exchange Online includes the Resource Booking Attendant (RBA), which </w:t>
      </w:r>
      <w:r w:rsidR="000F1869" w:rsidRPr="00C36F0D">
        <w:t xml:space="preserve">helps </w:t>
      </w:r>
      <w:r w:rsidR="00821572">
        <w:t xml:space="preserve">to </w:t>
      </w:r>
      <w:r w:rsidR="000F1869" w:rsidRPr="00C36F0D">
        <w:t>automate</w:t>
      </w:r>
      <w:r w:rsidRPr="00C36F0D">
        <w:t xml:space="preserve"> </w:t>
      </w:r>
      <w:r w:rsidR="00821572">
        <w:t xml:space="preserve">the </w:t>
      </w:r>
      <w:r w:rsidRPr="00C36F0D">
        <w:t>scheduling of conference rooms.</w:t>
      </w:r>
      <w:r w:rsidR="001955B1" w:rsidRPr="00C36F0D">
        <w:t xml:space="preserve"> A</w:t>
      </w:r>
      <w:r w:rsidRPr="00C36F0D">
        <w:t xml:space="preserve"> </w:t>
      </w:r>
      <w:r w:rsidR="00DF7285" w:rsidRPr="00C36F0D">
        <w:t>conference room</w:t>
      </w:r>
      <w:r w:rsidRPr="00C36F0D">
        <w:t xml:space="preserve"> mailbox </w:t>
      </w:r>
      <w:r w:rsidR="00EB40E2">
        <w:t>uses the</w:t>
      </w:r>
      <w:r w:rsidRPr="00C36F0D">
        <w:t xml:space="preserve"> </w:t>
      </w:r>
      <w:r w:rsidR="006D7B7F" w:rsidRPr="00C36F0D">
        <w:t xml:space="preserve">Resource Booking Attendant </w:t>
      </w:r>
      <w:r w:rsidR="00EB40E2">
        <w:t>to</w:t>
      </w:r>
      <w:r w:rsidR="00194544" w:rsidRPr="00C36F0D">
        <w:t xml:space="preserve"> automatically</w:t>
      </w:r>
      <w:r w:rsidRPr="00C36F0D">
        <w:t xml:space="preserve"> accept, decline, or acknowledge </w:t>
      </w:r>
      <w:r w:rsidR="00194544" w:rsidRPr="00C36F0D">
        <w:t>meeting requests based on its calendar availability.</w:t>
      </w:r>
      <w:r w:rsidRPr="00C36F0D">
        <w:t xml:space="preserve"> </w:t>
      </w:r>
      <w:r w:rsidR="00AD4319" w:rsidRPr="00C36F0D">
        <w:t xml:space="preserve">Through the </w:t>
      </w:r>
      <w:r w:rsidR="00D17E79">
        <w:t>Outlook Web App</w:t>
      </w:r>
      <w:r w:rsidR="00AD4319" w:rsidRPr="00C36F0D">
        <w:t xml:space="preserve"> </w:t>
      </w:r>
      <w:r w:rsidR="00821572" w:rsidRPr="00B6693C">
        <w:t>O</w:t>
      </w:r>
      <w:r w:rsidR="00AD4319" w:rsidRPr="00B6693C">
        <w:t>ptions</w:t>
      </w:r>
      <w:r w:rsidR="00AD4319" w:rsidRPr="00C36F0D">
        <w:t xml:space="preserve"> page, </w:t>
      </w:r>
      <w:r w:rsidR="00821572">
        <w:t>administrators</w:t>
      </w:r>
      <w:r w:rsidR="00821572" w:rsidRPr="00C36F0D">
        <w:t xml:space="preserve"> </w:t>
      </w:r>
      <w:r w:rsidR="0091034E" w:rsidRPr="00C36F0D">
        <w:t>can customize automated conference room response</w:t>
      </w:r>
      <w:r w:rsidR="00B147A3" w:rsidRPr="00C36F0D">
        <w:t xml:space="preserve">s </w:t>
      </w:r>
      <w:r w:rsidR="00D534D0" w:rsidRPr="00C36F0D">
        <w:t>and configure booking policies</w:t>
      </w:r>
      <w:r w:rsidRPr="00C36F0D">
        <w:t xml:space="preserve">. These </w:t>
      </w:r>
      <w:r w:rsidR="00D534D0" w:rsidRPr="00C36F0D">
        <w:t xml:space="preserve">policies </w:t>
      </w:r>
      <w:r w:rsidRPr="00C36F0D">
        <w:t xml:space="preserve">include who can schedule a </w:t>
      </w:r>
      <w:r w:rsidR="00CA4183" w:rsidRPr="00C36F0D">
        <w:t>conference room</w:t>
      </w:r>
      <w:r w:rsidRPr="00C36F0D">
        <w:t>, when it can be scheduled, what meeting information is visible on the resource</w:t>
      </w:r>
      <w:r w:rsidR="00821572">
        <w:t>’</w:t>
      </w:r>
      <w:r w:rsidRPr="00C36F0D">
        <w:t xml:space="preserve">s calendar, and </w:t>
      </w:r>
      <w:r w:rsidR="00821572">
        <w:t>what</w:t>
      </w:r>
      <w:r w:rsidRPr="00C36F0D">
        <w:t xml:space="preserve"> percentage of schedul</w:t>
      </w:r>
      <w:r w:rsidR="00821572">
        <w:t>ing</w:t>
      </w:r>
      <w:r w:rsidRPr="00C36F0D">
        <w:t xml:space="preserve"> conflicts </w:t>
      </w:r>
      <w:r w:rsidR="00821572">
        <w:t xml:space="preserve">is </w:t>
      </w:r>
      <w:r w:rsidRPr="00C36F0D">
        <w:t>allowed.</w:t>
      </w:r>
      <w:r w:rsidR="00E12858" w:rsidRPr="00C36F0D">
        <w:t xml:space="preserve"> </w:t>
      </w:r>
      <w:r w:rsidR="006D7B7F">
        <w:t>Administrators can disable t</w:t>
      </w:r>
      <w:r w:rsidR="0050592D" w:rsidRPr="00C36F0D">
        <w:t>he Resource Booking</w:t>
      </w:r>
      <w:r w:rsidR="0050592D">
        <w:t xml:space="preserve"> Attendant</w:t>
      </w:r>
      <w:r w:rsidR="006D7B7F">
        <w:t xml:space="preserve"> and assign </w:t>
      </w:r>
      <w:r w:rsidR="00912129" w:rsidRPr="00566429">
        <w:t xml:space="preserve">specific users </w:t>
      </w:r>
      <w:r w:rsidR="009C5BC3">
        <w:t xml:space="preserve">to </w:t>
      </w:r>
      <w:r w:rsidR="00912129" w:rsidRPr="00566429">
        <w:t>manually manage meetin</w:t>
      </w:r>
      <w:r w:rsidR="00004368">
        <w:t>g requests for conference rooms.</w:t>
      </w:r>
    </w:p>
    <w:p w14:paraId="50C0A26D" w14:textId="77777777" w:rsidR="00984CA9" w:rsidRDefault="006169E8" w:rsidP="008959BE">
      <w:r w:rsidRPr="006169E8">
        <w:t xml:space="preserve">See </w:t>
      </w:r>
      <w:r w:rsidR="00252C42">
        <w:t xml:space="preserve">the help topic </w:t>
      </w:r>
      <w:hyperlink r:id="rId63" w:history="1">
        <w:r w:rsidR="00252C42" w:rsidRPr="00252C42">
          <w:rPr>
            <w:rStyle w:val="Hyperlink"/>
          </w:rPr>
          <w:t>Resource Scheduling Options</w:t>
        </w:r>
      </w:hyperlink>
      <w:r w:rsidR="00252C42">
        <w:t xml:space="preserve"> </w:t>
      </w:r>
      <w:r w:rsidRPr="006169E8">
        <w:t>for details.</w:t>
      </w:r>
    </w:p>
    <w:p w14:paraId="50C0A26E" w14:textId="77777777" w:rsidR="002E176D" w:rsidRDefault="005013F5" w:rsidP="001A64E4">
      <w:pPr>
        <w:pStyle w:val="Heading3"/>
      </w:pPr>
      <w:r>
        <w:t>Outlook 2010 Room Finder</w:t>
      </w:r>
    </w:p>
    <w:p w14:paraId="50C0A26F" w14:textId="77777777" w:rsidR="009802F1" w:rsidRDefault="000B494C" w:rsidP="00C36F0D">
      <w:pPr>
        <w:pStyle w:val="BPOSBulletIntro"/>
      </w:pPr>
      <w:r>
        <w:t xml:space="preserve">Exchange Online supports </w:t>
      </w:r>
      <w:r w:rsidRPr="00B6693C">
        <w:t>the Room Finder</w:t>
      </w:r>
      <w:r>
        <w:t xml:space="preserve"> feature of Outlook 2010</w:t>
      </w:r>
      <w:r w:rsidR="00AE7B48">
        <w:t xml:space="preserve">, which </w:t>
      </w:r>
      <w:r w:rsidR="00203677">
        <w:t>arranges</w:t>
      </w:r>
      <w:r w:rsidR="00AE7B48">
        <w:t xml:space="preserve"> </w:t>
      </w:r>
      <w:r w:rsidR="002B5025">
        <w:t>rooms</w:t>
      </w:r>
      <w:r w:rsidR="00AE7B48">
        <w:t xml:space="preserve"> </w:t>
      </w:r>
      <w:r w:rsidR="00203677">
        <w:t>into</w:t>
      </w:r>
      <w:r w:rsidR="002B5025">
        <w:t xml:space="preserve"> </w:t>
      </w:r>
      <w:r w:rsidR="00206BDB">
        <w:t>lists</w:t>
      </w:r>
      <w:r w:rsidR="00AE7B48">
        <w:t xml:space="preserve"> (</w:t>
      </w:r>
      <w:r w:rsidR="006D7B7F">
        <w:t xml:space="preserve">for example, a list called </w:t>
      </w:r>
      <w:r w:rsidR="00AE7B48">
        <w:t xml:space="preserve">“Building 5 rooms”) </w:t>
      </w:r>
      <w:r w:rsidR="00D47AAB">
        <w:t>to mak</w:t>
      </w:r>
      <w:r w:rsidR="003D653D">
        <w:t>e it eas</w:t>
      </w:r>
      <w:r w:rsidR="006D7B7F">
        <w:t>ier</w:t>
      </w:r>
      <w:r w:rsidR="003D653D">
        <w:t xml:space="preserve"> to find a nearby </w:t>
      </w:r>
      <w:r w:rsidR="00D47AAB">
        <w:t>room when sch</w:t>
      </w:r>
      <w:r w:rsidR="00AE7B48">
        <w:t xml:space="preserve">eduling </w:t>
      </w:r>
      <w:r w:rsidR="00D47AAB">
        <w:t xml:space="preserve">a </w:t>
      </w:r>
      <w:r w:rsidR="00AE7B48">
        <w:t>meeting</w:t>
      </w:r>
      <w:r w:rsidR="00A34B23">
        <w:t xml:space="preserve">. </w:t>
      </w:r>
      <w:r w:rsidR="00743941">
        <w:t>To appear in the room l</w:t>
      </w:r>
      <w:r w:rsidR="00292474">
        <w:t>ist, a distribution g</w:t>
      </w:r>
      <w:r w:rsidR="009802F1">
        <w:t>roup must be specially marked</w:t>
      </w:r>
      <w:r w:rsidR="00003263">
        <w:t xml:space="preserve"> using one of </w:t>
      </w:r>
      <w:r w:rsidR="00821572">
        <w:t xml:space="preserve">two </w:t>
      </w:r>
      <w:r w:rsidR="00003263">
        <w:t>methods</w:t>
      </w:r>
      <w:r w:rsidR="00A34B23">
        <w:t xml:space="preserve">: </w:t>
      </w:r>
    </w:p>
    <w:p w14:paraId="50C0A270" w14:textId="77777777" w:rsidR="009802F1" w:rsidRDefault="009802F1" w:rsidP="00E61B93">
      <w:pPr>
        <w:pStyle w:val="BPOSBullets1"/>
      </w:pPr>
      <w:r>
        <w:t xml:space="preserve">A new room list can be created </w:t>
      </w:r>
      <w:r w:rsidR="00821572">
        <w:t>using</w:t>
      </w:r>
      <w:r>
        <w:t xml:space="preserve"> Remote PowerShell (see </w:t>
      </w:r>
      <w:r w:rsidR="00252C42">
        <w:t xml:space="preserve">the TechNet article </w:t>
      </w:r>
      <w:hyperlink r:id="rId64" w:history="1">
        <w:r w:rsidR="00252C42" w:rsidRPr="00252C42">
          <w:rPr>
            <w:rStyle w:val="Hyperlink"/>
          </w:rPr>
          <w:t>Create a Room List Distribution Group</w:t>
        </w:r>
      </w:hyperlink>
      <w:r>
        <w:t>)</w:t>
      </w:r>
      <w:r w:rsidR="00821572">
        <w:t>.</w:t>
      </w:r>
      <w:r w:rsidR="00935A9F">
        <w:t xml:space="preserve"> </w:t>
      </w:r>
    </w:p>
    <w:p w14:paraId="50C0A271" w14:textId="77777777" w:rsidR="002E176D" w:rsidRPr="0085314E" w:rsidRDefault="009802F1" w:rsidP="00E61B93">
      <w:pPr>
        <w:pStyle w:val="BPOSBullets1"/>
      </w:pPr>
      <w:r>
        <w:t>A</w:t>
      </w:r>
      <w:r w:rsidR="00C56D61">
        <w:t>ny distribution group</w:t>
      </w:r>
      <w:r>
        <w:t xml:space="preserve"> that contains only rooms can be converted to a room list </w:t>
      </w:r>
      <w:r w:rsidR="00821572">
        <w:t>through</w:t>
      </w:r>
      <w:r>
        <w:t xml:space="preserve"> Remote PowerShell.</w:t>
      </w:r>
    </w:p>
    <w:p w14:paraId="50C0A272" w14:textId="77777777" w:rsidR="00801601" w:rsidRPr="00040444" w:rsidRDefault="00B51940" w:rsidP="001A64E4">
      <w:pPr>
        <w:pStyle w:val="Heading1"/>
      </w:pPr>
      <w:bookmarkStart w:id="155" w:name="_Toc299524583"/>
      <w:r>
        <w:lastRenderedPageBreak/>
        <w:t>Voicem</w:t>
      </w:r>
      <w:r w:rsidR="00242B1A">
        <w:t xml:space="preserve">ail </w:t>
      </w:r>
      <w:r w:rsidR="00040444">
        <w:t>and Fax</w:t>
      </w:r>
      <w:r w:rsidR="002F60A0">
        <w:t xml:space="preserve"> </w:t>
      </w:r>
      <w:r w:rsidR="00622E6E">
        <w:t>Features</w:t>
      </w:r>
      <w:bookmarkEnd w:id="155"/>
    </w:p>
    <w:p w14:paraId="50C0A273" w14:textId="77777777" w:rsidR="00622E6E" w:rsidRPr="00622E6E" w:rsidRDefault="00622E6E" w:rsidP="00622E6E">
      <w:bookmarkStart w:id="156" w:name="ExchangeUM"/>
      <w:bookmarkEnd w:id="156"/>
      <w:r>
        <w:t>Exchange Online voice and fax features are presented in the sections that follow.</w:t>
      </w:r>
    </w:p>
    <w:p w14:paraId="50C0A274" w14:textId="77777777" w:rsidR="003C1DB8" w:rsidRDefault="00B51940" w:rsidP="001A64E4">
      <w:pPr>
        <w:pStyle w:val="Heading2pt14"/>
      </w:pPr>
      <w:bookmarkStart w:id="157" w:name="_Toc299524584"/>
      <w:r>
        <w:t>Hosted Voicem</w:t>
      </w:r>
      <w:r w:rsidR="00041145">
        <w:t>ail</w:t>
      </w:r>
      <w:r w:rsidR="00607463">
        <w:t xml:space="preserve"> (Unified Messaging)</w:t>
      </w:r>
      <w:bookmarkEnd w:id="157"/>
    </w:p>
    <w:p w14:paraId="50C0A275" w14:textId="77777777" w:rsidR="006D69ED" w:rsidRDefault="006D69ED" w:rsidP="00887413">
      <w:pPr>
        <w:pStyle w:val="BPOSBulletIntro"/>
      </w:pPr>
      <w:r w:rsidRPr="00887413">
        <w:t xml:space="preserve">Exchange Online offers hosted </w:t>
      </w:r>
      <w:r w:rsidR="009A36A2">
        <w:t>u</w:t>
      </w:r>
      <w:r w:rsidRPr="00887413">
        <w:t xml:space="preserve">nified </w:t>
      </w:r>
      <w:r w:rsidR="009A36A2">
        <w:t>m</w:t>
      </w:r>
      <w:r w:rsidRPr="00887413">
        <w:t xml:space="preserve">essaging </w:t>
      </w:r>
      <w:r w:rsidR="006D7B7F">
        <w:t>services</w:t>
      </w:r>
      <w:r w:rsidRPr="00887413">
        <w:t xml:space="preserve">, </w:t>
      </w:r>
      <w:r w:rsidR="00971E8E">
        <w:t xml:space="preserve">which </w:t>
      </w:r>
      <w:r w:rsidRPr="00887413">
        <w:t>provid</w:t>
      </w:r>
      <w:r w:rsidR="00971E8E">
        <w:t>e</w:t>
      </w:r>
      <w:r>
        <w:t>:</w:t>
      </w:r>
    </w:p>
    <w:p w14:paraId="50C0A276" w14:textId="77777777" w:rsidR="006D69ED" w:rsidRPr="006D69ED" w:rsidRDefault="006D69ED" w:rsidP="00E61B93">
      <w:pPr>
        <w:pStyle w:val="BPOSBullets1"/>
      </w:pPr>
      <w:r w:rsidRPr="006D69ED">
        <w:t>Call answering (</w:t>
      </w:r>
      <w:r w:rsidR="00B51940">
        <w:t>voicemail</w:t>
      </w:r>
      <w:r w:rsidRPr="006D69ED">
        <w:t>)</w:t>
      </w:r>
    </w:p>
    <w:p w14:paraId="50C0A277" w14:textId="77777777" w:rsidR="006D69ED" w:rsidRPr="006D69ED" w:rsidRDefault="006D69ED" w:rsidP="00E61B93">
      <w:pPr>
        <w:pStyle w:val="BPOSBullets1"/>
      </w:pPr>
      <w:r w:rsidRPr="006D69ED">
        <w:t>Dial-in user interface to Exchange (Outlook Voice Access)</w:t>
      </w:r>
    </w:p>
    <w:p w14:paraId="50C0A278" w14:textId="77777777" w:rsidR="006D69ED" w:rsidRPr="006D69ED" w:rsidRDefault="006D69ED" w:rsidP="00E61B93">
      <w:pPr>
        <w:pStyle w:val="BPOSBullets1"/>
      </w:pPr>
      <w:r w:rsidRPr="006D69ED">
        <w:t>Dial-in interface fo</w:t>
      </w:r>
      <w:r w:rsidR="00C75450">
        <w:t>r callers (Automated Attendant)</w:t>
      </w:r>
      <w:r w:rsidRPr="006D69ED">
        <w:t xml:space="preserve"> </w:t>
      </w:r>
    </w:p>
    <w:p w14:paraId="50C0A279" w14:textId="4EC76AA7" w:rsidR="0096060D" w:rsidRDefault="006D69ED" w:rsidP="008944B0">
      <w:pPr>
        <w:pStyle w:val="BPOSNormal"/>
        <w:spacing w:before="120"/>
      </w:pPr>
      <w:r>
        <w:t xml:space="preserve">Hosted unified messaging allows </w:t>
      </w:r>
      <w:r w:rsidR="009770DE">
        <w:t>a company</w:t>
      </w:r>
      <w:r>
        <w:t xml:space="preserve"> to connect </w:t>
      </w:r>
      <w:r w:rsidR="009770DE">
        <w:t>its</w:t>
      </w:r>
      <w:r>
        <w:t xml:space="preserve"> on-premises phone system to </w:t>
      </w:r>
      <w:r w:rsidR="00B51940">
        <w:t>voice</w:t>
      </w:r>
      <w:r w:rsidR="003754F7">
        <w:t xml:space="preserve">mail </w:t>
      </w:r>
      <w:r>
        <w:t xml:space="preserve">services provided by Exchange Online. </w:t>
      </w:r>
      <w:r w:rsidR="000B663D">
        <w:t>Voicemails are recorded and stored in the</w:t>
      </w:r>
      <w:r>
        <w:t xml:space="preserve"> Exchange</w:t>
      </w:r>
      <w:r w:rsidR="00493F71">
        <w:t xml:space="preserve"> Online </w:t>
      </w:r>
      <w:r>
        <w:t>infrastructure, allowing users to access their voice messages from Outlook, Outlook Web A</w:t>
      </w:r>
      <w:r w:rsidR="00006000">
        <w:t>pp</w:t>
      </w:r>
      <w:r>
        <w:t xml:space="preserve">, or mobile </w:t>
      </w:r>
      <w:r w:rsidR="00D046DB">
        <w:t>phones</w:t>
      </w:r>
      <w:r>
        <w:t>.</w:t>
      </w:r>
      <w:r w:rsidR="00935A9F">
        <w:t xml:space="preserve"> </w:t>
      </w:r>
    </w:p>
    <w:p w14:paraId="50C0A27A" w14:textId="77777777" w:rsidR="006D7B7F" w:rsidRDefault="006D69ED" w:rsidP="00C36F0D">
      <w:pPr>
        <w:pStyle w:val="BPOSNormal"/>
      </w:pPr>
      <w:r w:rsidRPr="006D69ED">
        <w:t xml:space="preserve">All telephony connections to Exchange Online require voice-over-IP (VoIP) protocols. </w:t>
      </w:r>
      <w:r w:rsidR="006D7B7F">
        <w:t>A</w:t>
      </w:r>
      <w:r w:rsidR="009770DE">
        <w:t>dministrator</w:t>
      </w:r>
      <w:r w:rsidR="006D7B7F">
        <w:t>s</w:t>
      </w:r>
      <w:r w:rsidRPr="006D69ED">
        <w:t xml:space="preserve"> can connect on-premises PBX</w:t>
      </w:r>
      <w:r w:rsidR="00AE608D">
        <w:t xml:space="preserve"> phone systems </w:t>
      </w:r>
      <w:r w:rsidRPr="006D69ED">
        <w:t xml:space="preserve">to Exchange Online using VoIP media </w:t>
      </w:r>
      <w:r w:rsidR="006D7B7F">
        <w:t xml:space="preserve">gateways </w:t>
      </w:r>
      <w:r w:rsidRPr="006D69ED">
        <w:t>and session border controller</w:t>
      </w:r>
      <w:r w:rsidR="006D7B7F">
        <w:t>s</w:t>
      </w:r>
      <w:r w:rsidRPr="006D69ED">
        <w:t xml:space="preserve"> (SBC</w:t>
      </w:r>
      <w:r w:rsidR="006D7B7F">
        <w:t>s</w:t>
      </w:r>
      <w:r w:rsidRPr="006D69ED">
        <w:t xml:space="preserve">). </w:t>
      </w:r>
      <w:r w:rsidR="00136E7E" w:rsidRPr="001159EA">
        <w:t>A VoIP media gateway is not required if</w:t>
      </w:r>
      <w:r w:rsidR="00136E7E">
        <w:t xml:space="preserve"> the PBX supports VoIP directly</w:t>
      </w:r>
      <w:r w:rsidR="00136E7E" w:rsidRPr="001159EA">
        <w:t xml:space="preserve"> and is interoperable with Exchange </w:t>
      </w:r>
      <w:r w:rsidR="00136E7E">
        <w:t>u</w:t>
      </w:r>
      <w:r w:rsidR="00136E7E" w:rsidRPr="001159EA">
        <w:t xml:space="preserve">nified </w:t>
      </w:r>
      <w:r w:rsidR="00136E7E">
        <w:t>m</w:t>
      </w:r>
      <w:r w:rsidR="00136E7E" w:rsidRPr="001159EA">
        <w:t>essaging</w:t>
      </w:r>
      <w:r w:rsidR="00136E7E">
        <w:t xml:space="preserve">. </w:t>
      </w:r>
      <w:r w:rsidRPr="006D69ED">
        <w:t>SBC</w:t>
      </w:r>
      <w:r w:rsidR="006D7B7F">
        <w:t>s</w:t>
      </w:r>
      <w:r w:rsidRPr="006D69ED">
        <w:t xml:space="preserve"> </w:t>
      </w:r>
      <w:r w:rsidR="006D7B7F">
        <w:t xml:space="preserve">are </w:t>
      </w:r>
      <w:r w:rsidRPr="006D69ED">
        <w:t xml:space="preserve">deployed in the perimeter of </w:t>
      </w:r>
      <w:r w:rsidR="009770DE">
        <w:t xml:space="preserve">the customer </w:t>
      </w:r>
      <w:r w:rsidRPr="006D69ED">
        <w:t xml:space="preserve">network and </w:t>
      </w:r>
      <w:r w:rsidR="009770DE">
        <w:t xml:space="preserve">help secure the communications </w:t>
      </w:r>
      <w:r w:rsidR="00C75450">
        <w:t xml:space="preserve">(and the customer network) </w:t>
      </w:r>
      <w:r w:rsidRPr="006D69ED">
        <w:t xml:space="preserve">against eavesdropping and intrusion. </w:t>
      </w:r>
      <w:r w:rsidR="008944B0">
        <w:t>Interoperability</w:t>
      </w:r>
      <w:r w:rsidR="008944B0" w:rsidRPr="006D69ED">
        <w:t xml:space="preserve"> with the voice capabilities of </w:t>
      </w:r>
      <w:r w:rsidR="008944B0">
        <w:t>Lync Server 2010</w:t>
      </w:r>
      <w:r w:rsidR="008944B0" w:rsidRPr="006D69ED">
        <w:t xml:space="preserve"> is also supported</w:t>
      </w:r>
      <w:r w:rsidR="008944B0">
        <w:t>.</w:t>
      </w:r>
      <w:r w:rsidR="00A815A2">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00"/>
      </w:tblGrid>
      <w:tr w:rsidR="00C8043C" w:rsidRPr="00DE30AA" w14:paraId="50C0A27C" w14:textId="77777777" w:rsidTr="001A7085">
        <w:trPr>
          <w:tblCellSpacing w:w="15" w:type="dxa"/>
        </w:trPr>
        <w:tc>
          <w:tcPr>
            <w:tcW w:w="0" w:type="auto"/>
            <w:shd w:val="clear" w:color="auto" w:fill="EDEDED"/>
            <w:tcMar>
              <w:top w:w="75" w:type="dxa"/>
              <w:left w:w="75" w:type="dxa"/>
              <w:bottom w:w="75" w:type="dxa"/>
              <w:right w:w="75" w:type="dxa"/>
            </w:tcMar>
            <w:hideMark/>
          </w:tcPr>
          <w:p w14:paraId="50C0A27B" w14:textId="77777777" w:rsidR="00C8043C" w:rsidRPr="00DE30AA" w:rsidRDefault="00C8043C" w:rsidP="001A7085">
            <w:pPr>
              <w:spacing w:after="0" w:line="259" w:lineRule="auto"/>
              <w:rPr>
                <w:rFonts w:cs="Arial"/>
                <w:b/>
                <w:bCs/>
                <w:color w:val="000000"/>
                <w:sz w:val="17"/>
                <w:szCs w:val="17"/>
              </w:rPr>
            </w:pPr>
            <w:r w:rsidRPr="003B10F6">
              <w:rPr>
                <w:rFonts w:cs="Arial"/>
                <w:b/>
                <w:noProof/>
                <w:color w:val="000000"/>
                <w:sz w:val="17"/>
                <w:szCs w:val="17"/>
              </w:rPr>
              <w:drawing>
                <wp:inline distT="0" distB="0" distL="0" distR="0" wp14:anchorId="50C0A5B6" wp14:editId="50C0A5B7">
                  <wp:extent cx="95250" cy="95250"/>
                  <wp:effectExtent l="19050" t="0" r="0" b="0"/>
                  <wp:docPr id="25"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9"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DE30AA">
              <w:rPr>
                <w:rFonts w:cs="Arial"/>
                <w:b/>
                <w:bCs/>
                <w:color w:val="000000"/>
                <w:sz w:val="17"/>
                <w:szCs w:val="17"/>
              </w:rPr>
              <w:t xml:space="preserve">Note </w:t>
            </w:r>
          </w:p>
        </w:tc>
      </w:tr>
      <w:tr w:rsidR="00C8043C" w:rsidRPr="00DE30AA" w14:paraId="50C0A27E" w14:textId="77777777" w:rsidTr="001A7085">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50C0A27D" w14:textId="77777777" w:rsidR="00136E7E" w:rsidRPr="006373A3" w:rsidRDefault="0098293F" w:rsidP="0098293F">
            <w:pPr>
              <w:pStyle w:val="BPOSNote"/>
            </w:pPr>
            <w:r w:rsidRPr="0098293F">
              <w:t>Currently, customers hosted from data centers in the Asia-Pacific region may experience higher latencies than expected when using Lync Server 2010 with hosted voicemail services. This issue will be resolved in upcoming updates to the service.</w:t>
            </w:r>
          </w:p>
        </w:tc>
      </w:tr>
    </w:tbl>
    <w:p w14:paraId="50C0A27F" w14:textId="77777777" w:rsidR="00D871F3" w:rsidRDefault="006D69ED" w:rsidP="009A4698">
      <w:pPr>
        <w:pStyle w:val="BPOSBulletIntro"/>
        <w:spacing w:before="120"/>
      </w:pPr>
      <w:r w:rsidRPr="006D69ED">
        <w:t xml:space="preserve">The </w:t>
      </w:r>
      <w:r w:rsidR="009509E9">
        <w:t>u</w:t>
      </w:r>
      <w:r w:rsidRPr="006D69ED">
        <w:t xml:space="preserve">nified </w:t>
      </w:r>
      <w:r w:rsidR="009509E9">
        <w:t>m</w:t>
      </w:r>
      <w:r w:rsidRPr="006D69ED">
        <w:t xml:space="preserve">essaging features available in Exchange Online </w:t>
      </w:r>
      <w:r w:rsidR="00DB13D5">
        <w:t>are similar to</w:t>
      </w:r>
      <w:r w:rsidR="00DB13D5" w:rsidRPr="006D69ED">
        <w:t xml:space="preserve"> </w:t>
      </w:r>
      <w:r w:rsidRPr="006D69ED">
        <w:t>those offered in Exchange Server 2010 S</w:t>
      </w:r>
      <w:r w:rsidR="00D76409">
        <w:t xml:space="preserve">ervice </w:t>
      </w:r>
      <w:r w:rsidRPr="006D69ED">
        <w:t>P</w:t>
      </w:r>
      <w:r w:rsidR="00D76409">
        <w:t xml:space="preserve">ack </w:t>
      </w:r>
      <w:r w:rsidRPr="006D69ED">
        <w:t xml:space="preserve">1, </w:t>
      </w:r>
      <w:r w:rsidR="00DB13D5">
        <w:t xml:space="preserve">except </w:t>
      </w:r>
      <w:r w:rsidRPr="006D69ED">
        <w:t>speech access to the director</w:t>
      </w:r>
      <w:r w:rsidR="00C75450">
        <w:t xml:space="preserve">y is not supported in Exchange </w:t>
      </w:r>
      <w:r w:rsidRPr="006D69ED">
        <w:t xml:space="preserve">Online. </w:t>
      </w:r>
      <w:r w:rsidR="00DB13D5">
        <w:t>Instead of speaking names, u</w:t>
      </w:r>
      <w:r w:rsidRPr="006D69ED">
        <w:t>sers must spell name</w:t>
      </w:r>
      <w:r w:rsidR="00DB13D5">
        <w:t>s</w:t>
      </w:r>
      <w:r w:rsidRPr="006D69ED">
        <w:t xml:space="preserve"> using the touchpad when searching for someone in the directory by name in Outlook Voice Access or the company auto</w:t>
      </w:r>
      <w:r w:rsidR="006F52F2">
        <w:t xml:space="preserve"> </w:t>
      </w:r>
      <w:r w:rsidRPr="006D69ED">
        <w:t>attendant. Speech access to Personal Contacts and Personal Distribution Lists is supported.</w:t>
      </w:r>
      <w:r>
        <w:t xml:space="preserve"> </w:t>
      </w:r>
    </w:p>
    <w:p w14:paraId="50C0A280" w14:textId="77777777" w:rsidR="00E4395F" w:rsidRDefault="00D871F3" w:rsidP="008944B0">
      <w:pPr>
        <w:pStyle w:val="BPOSBulletIntro"/>
        <w:spacing w:before="120"/>
      </w:pPr>
      <w:r>
        <w:t xml:space="preserve">The following </w:t>
      </w:r>
      <w:r w:rsidR="00DB13D5">
        <w:t>u</w:t>
      </w:r>
      <w:r w:rsidR="00B34D96">
        <w:t xml:space="preserve">nified </w:t>
      </w:r>
      <w:r w:rsidR="00DB13D5">
        <w:t>m</w:t>
      </w:r>
      <w:r w:rsidR="00B34D96">
        <w:t>essaging</w:t>
      </w:r>
      <w:r w:rsidR="006D69ED" w:rsidRPr="006D69ED">
        <w:t xml:space="preserve"> features work </w:t>
      </w:r>
      <w:r>
        <w:t xml:space="preserve">similarly online and </w:t>
      </w:r>
      <w:r w:rsidR="006D69ED" w:rsidRPr="006D69ED">
        <w:t>on</w:t>
      </w:r>
      <w:r w:rsidR="0039349D">
        <w:t>-</w:t>
      </w:r>
      <w:r w:rsidR="006D69ED" w:rsidRPr="006D69ED">
        <w:t>premises:</w:t>
      </w:r>
    </w:p>
    <w:p w14:paraId="50C0A281" w14:textId="77777777" w:rsidR="00E06997" w:rsidRDefault="00236208" w:rsidP="00E61B93">
      <w:pPr>
        <w:pStyle w:val="BPOSBullets1"/>
      </w:pPr>
      <w:r>
        <w:t>P</w:t>
      </w:r>
      <w:r w:rsidR="00340C2F">
        <w:t xml:space="preserve">lay on phone from Outlook and </w:t>
      </w:r>
      <w:r w:rsidR="00D17E79">
        <w:t>Outlook Web App</w:t>
      </w:r>
    </w:p>
    <w:p w14:paraId="50C0A282" w14:textId="77777777" w:rsidR="00E06997" w:rsidRDefault="003C05D1" w:rsidP="00E61B93">
      <w:pPr>
        <w:pStyle w:val="BPOSBullets1"/>
      </w:pPr>
      <w:r>
        <w:t>M</w:t>
      </w:r>
      <w:r w:rsidR="00E06997">
        <w:t>issed call notifications</w:t>
      </w:r>
    </w:p>
    <w:p w14:paraId="50C0A283" w14:textId="77777777" w:rsidR="00E06997" w:rsidRDefault="00E06997" w:rsidP="00E61B93">
      <w:pPr>
        <w:pStyle w:val="BPOSBullets1"/>
      </w:pPr>
      <w:r>
        <w:t>Caller ID</w:t>
      </w:r>
      <w:r w:rsidR="00C322E9">
        <w:t xml:space="preserve"> </w:t>
      </w:r>
      <w:r w:rsidR="00C81CEF">
        <w:t>(</w:t>
      </w:r>
      <w:r w:rsidR="006D69ED">
        <w:t>using information in the Global Address List and users</w:t>
      </w:r>
      <w:r w:rsidR="006F52F2">
        <w:t>’</w:t>
      </w:r>
      <w:r w:rsidR="006D69ED">
        <w:t xml:space="preserve"> Outlook contacts</w:t>
      </w:r>
      <w:r w:rsidR="00C81CEF">
        <w:t>)</w:t>
      </w:r>
    </w:p>
    <w:p w14:paraId="50C0A284" w14:textId="77777777" w:rsidR="00E06997" w:rsidRDefault="003C05D1" w:rsidP="00E61B93">
      <w:pPr>
        <w:pStyle w:val="BPOSBullets1"/>
      </w:pPr>
      <w:r>
        <w:t xml:space="preserve">Voicemail </w:t>
      </w:r>
      <w:r w:rsidR="00E06997">
        <w:t xml:space="preserve">PIN reset from </w:t>
      </w:r>
      <w:r w:rsidR="00D17E79">
        <w:t>Outlook Web App</w:t>
      </w:r>
      <w:r w:rsidR="00E06997">
        <w:t xml:space="preserve"> and Outlook</w:t>
      </w:r>
    </w:p>
    <w:p w14:paraId="50C0A285" w14:textId="77777777" w:rsidR="00AE3E51" w:rsidRDefault="006D69ED" w:rsidP="00E61B93">
      <w:pPr>
        <w:pStyle w:val="BPOSBullets1"/>
      </w:pPr>
      <w:r>
        <w:t xml:space="preserve">Message </w:t>
      </w:r>
      <w:r w:rsidR="006F52F2">
        <w:t>w</w:t>
      </w:r>
      <w:r>
        <w:t xml:space="preserve">aiting </w:t>
      </w:r>
      <w:r w:rsidR="006F52F2">
        <w:t>i</w:t>
      </w:r>
      <w:r w:rsidR="00AE3E51">
        <w:t>ndicator</w:t>
      </w:r>
    </w:p>
    <w:p w14:paraId="50C0A286" w14:textId="77777777" w:rsidR="00E06997" w:rsidRDefault="00E06997" w:rsidP="00E61B93">
      <w:pPr>
        <w:pStyle w:val="BPOSBullets1"/>
      </w:pPr>
      <w:r>
        <w:t>C</w:t>
      </w:r>
      <w:r w:rsidR="0055371A" w:rsidRPr="0055371A">
        <w:t xml:space="preserve">all </w:t>
      </w:r>
      <w:r w:rsidR="006F52F2">
        <w:t>a</w:t>
      </w:r>
      <w:r w:rsidR="0055371A" w:rsidRPr="0055371A">
        <w:t xml:space="preserve">nswering </w:t>
      </w:r>
      <w:r w:rsidR="006F52F2">
        <w:t>r</w:t>
      </w:r>
      <w:r w:rsidR="0055371A" w:rsidRPr="0055371A">
        <w:t>ules</w:t>
      </w:r>
    </w:p>
    <w:p w14:paraId="50C0A287" w14:textId="77777777" w:rsidR="004C22F2" w:rsidRDefault="00D74EE0" w:rsidP="00E61B93">
      <w:pPr>
        <w:pStyle w:val="BPOSBullets1"/>
      </w:pPr>
      <w:r>
        <w:t xml:space="preserve">Protected </w:t>
      </w:r>
      <w:r w:rsidR="006F52F2">
        <w:t>v</w:t>
      </w:r>
      <w:r>
        <w:t>oicemail (s</w:t>
      </w:r>
      <w:r w:rsidR="00613ADF">
        <w:t xml:space="preserve">ee </w:t>
      </w:r>
      <w:r w:rsidR="00C533F5">
        <w:t xml:space="preserve">the </w:t>
      </w:r>
      <w:hyperlink w:anchor="InfoRightsMgmt" w:history="1">
        <w:r w:rsidRPr="009E3862">
          <w:rPr>
            <w:rStyle w:val="Hyperlink"/>
          </w:rPr>
          <w:t xml:space="preserve">Information </w:t>
        </w:r>
        <w:r w:rsidR="009E3862" w:rsidRPr="009E3862">
          <w:rPr>
            <w:rStyle w:val="Hyperlink"/>
          </w:rPr>
          <w:t>Rights Management</w:t>
        </w:r>
      </w:hyperlink>
      <w:r w:rsidR="00613ADF">
        <w:t xml:space="preserve"> </w:t>
      </w:r>
      <w:r w:rsidR="009E3862">
        <w:t>sub</w:t>
      </w:r>
      <w:r w:rsidR="00613ADF">
        <w:t>section</w:t>
      </w:r>
      <w:r>
        <w:t xml:space="preserve"> </w:t>
      </w:r>
      <w:r w:rsidR="004B3A6B">
        <w:t xml:space="preserve">of this document </w:t>
      </w:r>
      <w:r>
        <w:t>for details)</w:t>
      </w:r>
    </w:p>
    <w:p w14:paraId="50C0A288" w14:textId="77777777" w:rsidR="004B3A6B" w:rsidRDefault="004B3A6B" w:rsidP="00E61B93">
      <w:pPr>
        <w:pStyle w:val="BPOSBullets1"/>
      </w:pPr>
      <w:r>
        <w:t>V</w:t>
      </w:r>
      <w:r w:rsidRPr="0055371A">
        <w:t>oicemail preview</w:t>
      </w:r>
      <w:r>
        <w:t xml:space="preserve"> (see the </w:t>
      </w:r>
      <w:hyperlink w:anchor="ClientLanguages" w:history="1">
        <w:r w:rsidRPr="009E3862">
          <w:rPr>
            <w:rStyle w:val="Hyperlink"/>
          </w:rPr>
          <w:t>Client Languages</w:t>
        </w:r>
      </w:hyperlink>
      <w:r>
        <w:t xml:space="preserve"> </w:t>
      </w:r>
      <w:r w:rsidR="009E3862">
        <w:t>sub</w:t>
      </w:r>
      <w:r>
        <w:t>section of this document for language</w:t>
      </w:r>
      <w:r w:rsidR="002212EF">
        <w:t xml:space="preserve"> support)</w:t>
      </w:r>
    </w:p>
    <w:p w14:paraId="50C0A289" w14:textId="77777777" w:rsidR="00A40E67" w:rsidRDefault="009E042C" w:rsidP="006F52F2">
      <w:pPr>
        <w:pStyle w:val="BPOSNormal"/>
      </w:pPr>
      <w:r>
        <w:t xml:space="preserve">The Exchange Control Panel includes screens to configure and manage </w:t>
      </w:r>
      <w:r w:rsidR="00085064">
        <w:t>u</w:t>
      </w:r>
      <w:r>
        <w:t xml:space="preserve">nified </w:t>
      </w:r>
      <w:r w:rsidR="00085064">
        <w:t>m</w:t>
      </w:r>
      <w:r>
        <w:t>essaging interoperability</w:t>
      </w:r>
      <w:r w:rsidR="006F52F2">
        <w:t>.</w:t>
      </w:r>
      <w:r w:rsidR="00D821A3">
        <w:t xml:space="preserve"> See</w:t>
      </w:r>
      <w:r w:rsidR="00252C42">
        <w:t xml:space="preserve"> the help topic </w:t>
      </w:r>
      <w:hyperlink r:id="rId65" w:history="1">
        <w:r w:rsidR="00252C42" w:rsidRPr="00252C42">
          <w:rPr>
            <w:rStyle w:val="Hyperlink"/>
          </w:rPr>
          <w:t>Use Unified Messaging to Connect Exchange to Your Telephone System</w:t>
        </w:r>
      </w:hyperlink>
      <w:r w:rsidR="00D821A3">
        <w:t xml:space="preserve"> for </w:t>
      </w:r>
      <w:r w:rsidR="00B116AA">
        <w:t xml:space="preserve">complete </w:t>
      </w:r>
      <w:r w:rsidR="00D821A3">
        <w:t xml:space="preserve">details about hosted voicemail and unified messaging. </w:t>
      </w:r>
    </w:p>
    <w:p w14:paraId="50C0A28A" w14:textId="77777777" w:rsidR="00E335CB" w:rsidRDefault="001159EA" w:rsidP="001A64E4">
      <w:pPr>
        <w:pStyle w:val="Heading2pt14"/>
      </w:pPr>
      <w:bookmarkStart w:id="158" w:name="_Toc299524585"/>
      <w:r>
        <w:lastRenderedPageBreak/>
        <w:t>Interoperability</w:t>
      </w:r>
      <w:r w:rsidR="006B72C8">
        <w:t xml:space="preserve"> with </w:t>
      </w:r>
      <w:r w:rsidR="00C533F5">
        <w:t>O</w:t>
      </w:r>
      <w:r w:rsidR="008A33B5">
        <w:t>n-</w:t>
      </w:r>
      <w:r w:rsidR="00C533F5">
        <w:t>P</w:t>
      </w:r>
      <w:r w:rsidR="008A33B5">
        <w:t>remises</w:t>
      </w:r>
      <w:r w:rsidR="006B72C8">
        <w:t xml:space="preserve"> </w:t>
      </w:r>
      <w:r w:rsidR="00B51940">
        <w:t>Voicem</w:t>
      </w:r>
      <w:r w:rsidR="00210FB0">
        <w:t>ail</w:t>
      </w:r>
      <w:r w:rsidR="006B72C8">
        <w:t xml:space="preserve"> </w:t>
      </w:r>
      <w:r w:rsidR="00C533F5">
        <w:t>S</w:t>
      </w:r>
      <w:r w:rsidR="006B72C8">
        <w:t>ystems</w:t>
      </w:r>
      <w:bookmarkEnd w:id="158"/>
    </w:p>
    <w:p w14:paraId="50C0A28B" w14:textId="77777777" w:rsidR="00E335CB" w:rsidRDefault="00BB5600" w:rsidP="00C36F0D">
      <w:pPr>
        <w:pStyle w:val="BPOSNormal"/>
      </w:pPr>
      <w:r>
        <w:t xml:space="preserve">On-premises voicemail solutions </w:t>
      </w:r>
      <w:r w:rsidR="00952AAE">
        <w:t>from third</w:t>
      </w:r>
      <w:r w:rsidR="006F52F2">
        <w:t>-</w:t>
      </w:r>
      <w:r w:rsidR="00952AAE">
        <w:t>part</w:t>
      </w:r>
      <w:r w:rsidR="006F52F2">
        <w:t>y</w:t>
      </w:r>
      <w:r w:rsidR="00952AAE">
        <w:t xml:space="preserve"> </w:t>
      </w:r>
      <w:r w:rsidR="006F52F2">
        <w:t xml:space="preserve">providers </w:t>
      </w:r>
      <w:r>
        <w:t xml:space="preserve">can </w:t>
      </w:r>
      <w:r w:rsidR="00C533F5">
        <w:t xml:space="preserve">interoperate </w:t>
      </w:r>
      <w:r>
        <w:t xml:space="preserve">with Exchange Online if they </w:t>
      </w:r>
      <w:r w:rsidR="006F52F2">
        <w:t>can</w:t>
      </w:r>
      <w:r>
        <w:t xml:space="preserve"> </w:t>
      </w:r>
      <w:r w:rsidRPr="00BB5600">
        <w:t xml:space="preserve">forward </w:t>
      </w:r>
      <w:r w:rsidR="002B5EE8">
        <w:t>voicemails</w:t>
      </w:r>
      <w:r w:rsidRPr="00BB5600">
        <w:t xml:space="preserve"> </w:t>
      </w:r>
      <w:r w:rsidR="00C533F5">
        <w:t>through</w:t>
      </w:r>
      <w:r>
        <w:t xml:space="preserve"> SMTP</w:t>
      </w:r>
      <w:r w:rsidR="00FE1D65">
        <w:t xml:space="preserve"> </w:t>
      </w:r>
      <w:r w:rsidR="009F1700">
        <w:t xml:space="preserve">or if they support </w:t>
      </w:r>
      <w:r w:rsidR="00C533F5">
        <w:t xml:space="preserve">Microsoft </w:t>
      </w:r>
      <w:r w:rsidR="009F1700">
        <w:t>Exchange Web Services</w:t>
      </w:r>
      <w:r>
        <w:t xml:space="preserve">. </w:t>
      </w:r>
      <w:r w:rsidR="00335C8A">
        <w:t xml:space="preserve">If the </w:t>
      </w:r>
      <w:r w:rsidRPr="00BB5600">
        <w:t xml:space="preserve">voicemail system </w:t>
      </w:r>
      <w:r w:rsidR="00335C8A">
        <w:t xml:space="preserve">does not </w:t>
      </w:r>
      <w:r w:rsidR="004201EB">
        <w:t>natively support</w:t>
      </w:r>
      <w:r w:rsidRPr="00BB5600">
        <w:t xml:space="preserve"> forwarding voicemails </w:t>
      </w:r>
      <w:r w:rsidR="00C533F5">
        <w:t>through</w:t>
      </w:r>
      <w:r w:rsidR="00C533F5" w:rsidRPr="00BB5600">
        <w:t xml:space="preserve"> </w:t>
      </w:r>
      <w:r w:rsidRPr="00BB5600">
        <w:t>SMTP</w:t>
      </w:r>
      <w:r w:rsidR="00053BF0">
        <w:t xml:space="preserve">, </w:t>
      </w:r>
      <w:r w:rsidRPr="00BB5600">
        <w:t xml:space="preserve">an </w:t>
      </w:r>
      <w:r w:rsidR="00D17E79">
        <w:t>email</w:t>
      </w:r>
      <w:r w:rsidR="00C33625">
        <w:t xml:space="preserve"> server</w:t>
      </w:r>
      <w:r w:rsidR="00C533F5">
        <w:t xml:space="preserve"> can be kept</w:t>
      </w:r>
      <w:r w:rsidRPr="00BB5600">
        <w:t xml:space="preserve"> on-p</w:t>
      </w:r>
      <w:r w:rsidR="00FA4611">
        <w:t xml:space="preserve">remises </w:t>
      </w:r>
      <w:r w:rsidRPr="00BB5600">
        <w:t xml:space="preserve">to </w:t>
      </w:r>
      <w:r w:rsidR="00FA4611">
        <w:t xml:space="preserve">receive messages from the voicemail </w:t>
      </w:r>
      <w:r w:rsidR="000955BC">
        <w:t>system</w:t>
      </w:r>
      <w:r w:rsidR="00FA4611">
        <w:t xml:space="preserve"> and </w:t>
      </w:r>
      <w:r w:rsidR="00C533F5">
        <w:t xml:space="preserve">then </w:t>
      </w:r>
      <w:r w:rsidR="00FA4611">
        <w:t>forward the</w:t>
      </w:r>
      <w:r w:rsidR="00C533F5">
        <w:t>m</w:t>
      </w:r>
      <w:r w:rsidR="00FA4611">
        <w:t xml:space="preserve"> to </w:t>
      </w:r>
      <w:r w:rsidRPr="00BB5600">
        <w:t>the cloud</w:t>
      </w:r>
      <w:r w:rsidR="009F1700">
        <w:t xml:space="preserve"> </w:t>
      </w:r>
      <w:r w:rsidR="00C533F5">
        <w:t>using</w:t>
      </w:r>
      <w:r w:rsidR="009F1700">
        <w:t xml:space="preserve"> SMTP</w:t>
      </w:r>
      <w:r w:rsidRPr="00BB5600">
        <w:t>.</w:t>
      </w:r>
      <w:r w:rsidR="001E0AD6">
        <w:t xml:space="preserve"> </w:t>
      </w:r>
      <w:r w:rsidR="00D72AC9">
        <w:t xml:space="preserve">Because many third-party </w:t>
      </w:r>
      <w:r w:rsidR="00B51940">
        <w:t>voicemail</w:t>
      </w:r>
      <w:r w:rsidR="00D72AC9">
        <w:t xml:space="preserve"> systems use MAPI/CDO to inte</w:t>
      </w:r>
      <w:r w:rsidR="00C533F5">
        <w:t>roperate</w:t>
      </w:r>
      <w:r w:rsidR="00D72AC9">
        <w:t xml:space="preserve"> with Exchange Server</w:t>
      </w:r>
      <w:r w:rsidR="007234D0">
        <w:t xml:space="preserve"> for advanced unified messaging features</w:t>
      </w:r>
      <w:r w:rsidR="00D72AC9">
        <w:t xml:space="preserve">, </w:t>
      </w:r>
      <w:r w:rsidR="007234D0">
        <w:t xml:space="preserve">the full </w:t>
      </w:r>
      <w:r w:rsidR="001E7860">
        <w:t>capabilities of these systems</w:t>
      </w:r>
      <w:r w:rsidR="007234D0">
        <w:t xml:space="preserve"> may not be available when</w:t>
      </w:r>
      <w:r w:rsidR="00647800">
        <w:t xml:space="preserve"> SMTP is used for interoperability with Exchange Online. </w:t>
      </w:r>
    </w:p>
    <w:p w14:paraId="50C0A28C" w14:textId="77777777" w:rsidR="00DD7A1C" w:rsidRPr="0016748A" w:rsidRDefault="007A3A26" w:rsidP="001A64E4">
      <w:pPr>
        <w:pStyle w:val="Heading2pt14"/>
      </w:pPr>
      <w:bookmarkStart w:id="159" w:name="_Toc299524586"/>
      <w:r w:rsidRPr="0016748A">
        <w:t xml:space="preserve">Fax </w:t>
      </w:r>
      <w:r w:rsidR="001159EA" w:rsidRPr="0016748A">
        <w:t>Interoperability</w:t>
      </w:r>
      <w:bookmarkEnd w:id="159"/>
    </w:p>
    <w:p w14:paraId="50C0A28D" w14:textId="77777777" w:rsidR="003E22E3" w:rsidRDefault="003E22E3" w:rsidP="003E22E3">
      <w:pPr>
        <w:pStyle w:val="Heading3"/>
      </w:pPr>
      <w:r>
        <w:t>Outbound Fax Services</w:t>
      </w:r>
    </w:p>
    <w:p w14:paraId="50C0A28E" w14:textId="77777777" w:rsidR="00DD7A1C" w:rsidRPr="00287525" w:rsidRDefault="00F16A08" w:rsidP="00C36F0D">
      <w:pPr>
        <w:pStyle w:val="BPOSNormal"/>
      </w:pPr>
      <w:r>
        <w:t xml:space="preserve">Exchange Online does not provide </w:t>
      </w:r>
      <w:r w:rsidRPr="003D56FD">
        <w:t>outbound fax</w:t>
      </w:r>
      <w:r>
        <w:t xml:space="preserve"> services. Solutions for outbound fax</w:t>
      </w:r>
      <w:r w:rsidR="002304F2">
        <w:t xml:space="preserve">, including </w:t>
      </w:r>
      <w:r w:rsidR="00C533F5">
        <w:t>I</w:t>
      </w:r>
      <w:r w:rsidR="002304F2">
        <w:t>nternet-based fax services,</w:t>
      </w:r>
      <w:r w:rsidR="002304F2" w:rsidRPr="002F2102">
        <w:t xml:space="preserve"> are available from third</w:t>
      </w:r>
      <w:r w:rsidR="006F52F2">
        <w:t>-party providers</w:t>
      </w:r>
      <w:r w:rsidR="002304F2">
        <w:t>. Generally</w:t>
      </w:r>
      <w:r w:rsidR="00C533F5">
        <w:t>,</w:t>
      </w:r>
      <w:r w:rsidR="002304F2">
        <w:t xml:space="preserve"> </w:t>
      </w:r>
      <w:r w:rsidR="0066039B">
        <w:t xml:space="preserve">these </w:t>
      </w:r>
      <w:r w:rsidR="00DB7C5F">
        <w:t xml:space="preserve">outbound </w:t>
      </w:r>
      <w:r w:rsidR="00DD7A1C">
        <w:t xml:space="preserve">fax solutions </w:t>
      </w:r>
      <w:r w:rsidR="007B15EC">
        <w:t xml:space="preserve">are independent from </w:t>
      </w:r>
      <w:r w:rsidR="00EB0550">
        <w:t xml:space="preserve">an </w:t>
      </w:r>
      <w:r w:rsidR="00451F99">
        <w:t>organization’s email infrastructure</w:t>
      </w:r>
      <w:r w:rsidR="00287525">
        <w:t xml:space="preserve"> </w:t>
      </w:r>
      <w:r w:rsidR="007B15EC">
        <w:t xml:space="preserve">and </w:t>
      </w:r>
      <w:r w:rsidR="001159EA">
        <w:t xml:space="preserve">require no special interoperability </w:t>
      </w:r>
      <w:r w:rsidR="00287525">
        <w:t>with Exchange Online.</w:t>
      </w:r>
    </w:p>
    <w:p w14:paraId="50C0A28F" w14:textId="77777777" w:rsidR="003E22E3" w:rsidRDefault="003E22E3" w:rsidP="003E22E3">
      <w:pPr>
        <w:pStyle w:val="Heading3"/>
      </w:pPr>
      <w:r>
        <w:t>Inbound Fax Services</w:t>
      </w:r>
    </w:p>
    <w:p w14:paraId="50C0A290" w14:textId="77777777" w:rsidR="00DD7A1C" w:rsidRDefault="000216B5" w:rsidP="00C36F0D">
      <w:pPr>
        <w:pStyle w:val="BPOSNormal"/>
      </w:pPr>
      <w:r>
        <w:t>Exchange Online does not provide inbound</w:t>
      </w:r>
      <w:r w:rsidRPr="003D56FD">
        <w:t xml:space="preserve"> fax</w:t>
      </w:r>
      <w:r>
        <w:t xml:space="preserve"> services.</w:t>
      </w:r>
      <w:r w:rsidR="00DD7A1C" w:rsidRPr="002F2102">
        <w:t xml:space="preserve"> </w:t>
      </w:r>
      <w:r w:rsidR="00BD2354">
        <w:t xml:space="preserve">If </w:t>
      </w:r>
      <w:r w:rsidR="00C533F5">
        <w:t>a</w:t>
      </w:r>
      <w:r w:rsidR="00D83DC9">
        <w:t>n organization</w:t>
      </w:r>
      <w:r w:rsidR="00C533F5">
        <w:t xml:space="preserve"> </w:t>
      </w:r>
      <w:r w:rsidR="00BD2354">
        <w:t>us</w:t>
      </w:r>
      <w:r w:rsidR="00C533F5">
        <w:t xml:space="preserve">es </w:t>
      </w:r>
      <w:r w:rsidR="00BD2354">
        <w:t xml:space="preserve">a </w:t>
      </w:r>
      <w:r w:rsidR="003A450D">
        <w:t>t</w:t>
      </w:r>
      <w:r w:rsidR="00DD7A1C">
        <w:t>hir</w:t>
      </w:r>
      <w:r w:rsidR="00524156">
        <w:t>d-</w:t>
      </w:r>
      <w:r w:rsidR="00DD7A1C" w:rsidRPr="002F2102">
        <w:t>party</w:t>
      </w:r>
      <w:r w:rsidR="00134B90">
        <w:t xml:space="preserve"> fax</w:t>
      </w:r>
      <w:r w:rsidR="00DD7A1C" w:rsidRPr="002F2102">
        <w:t xml:space="preserve"> solution</w:t>
      </w:r>
      <w:r w:rsidR="003A450D">
        <w:t xml:space="preserve"> </w:t>
      </w:r>
      <w:r w:rsidR="00BD2354">
        <w:t>that is</w:t>
      </w:r>
      <w:r w:rsidR="003A450D">
        <w:t xml:space="preserve"> capable of receiving faxes </w:t>
      </w:r>
      <w:r w:rsidR="007B15EC">
        <w:t>and forwarding</w:t>
      </w:r>
      <w:r w:rsidR="003A450D">
        <w:t xml:space="preserve"> them to </w:t>
      </w:r>
      <w:r w:rsidR="00DD7A1C" w:rsidRPr="002F2102">
        <w:t>recipient</w:t>
      </w:r>
      <w:r w:rsidR="003A450D">
        <w:t>s</w:t>
      </w:r>
      <w:r w:rsidR="00BD2354">
        <w:t xml:space="preserve"> via </w:t>
      </w:r>
      <w:r w:rsidR="00D17E79">
        <w:t>email</w:t>
      </w:r>
      <w:r w:rsidR="00DD7A1C" w:rsidRPr="002F2102">
        <w:t xml:space="preserve">, </w:t>
      </w:r>
      <w:r w:rsidR="00C533F5">
        <w:t>the administrator</w:t>
      </w:r>
      <w:r w:rsidR="007B15EC">
        <w:t xml:space="preserve"> </w:t>
      </w:r>
      <w:r w:rsidR="00F07AA9">
        <w:t>can</w:t>
      </w:r>
      <w:r w:rsidR="00C533F5">
        <w:t xml:space="preserve"> </w:t>
      </w:r>
      <w:r w:rsidR="00D73FCF">
        <w:t>specify</w:t>
      </w:r>
      <w:r w:rsidR="00F07AA9">
        <w:t xml:space="preserve"> </w:t>
      </w:r>
      <w:r w:rsidR="00BD2354">
        <w:t>Exchange Online</w:t>
      </w:r>
      <w:r w:rsidR="00F07AA9">
        <w:t xml:space="preserve"> mailboxes as a destination. If </w:t>
      </w:r>
      <w:r w:rsidR="00C533F5">
        <w:t xml:space="preserve">the </w:t>
      </w:r>
      <w:r w:rsidR="00955BB2">
        <w:t>organization</w:t>
      </w:r>
      <w:r w:rsidR="00C533F5">
        <w:t xml:space="preserve"> has</w:t>
      </w:r>
      <w:r w:rsidR="00F07AA9">
        <w:t xml:space="preserve"> </w:t>
      </w:r>
      <w:r w:rsidR="00DD7A1C">
        <w:t xml:space="preserve">deployed </w:t>
      </w:r>
      <w:r w:rsidR="00C75450">
        <w:t>U</w:t>
      </w:r>
      <w:r w:rsidR="00F07AA9">
        <w:t xml:space="preserve">nified </w:t>
      </w:r>
      <w:r w:rsidR="00C75450">
        <w:t>M</w:t>
      </w:r>
      <w:r w:rsidR="00F07AA9">
        <w:t>essaging in Exchange Online,</w:t>
      </w:r>
      <w:r w:rsidR="00DD7A1C">
        <w:t xml:space="preserve"> advanced </w:t>
      </w:r>
      <w:r w:rsidR="001159EA">
        <w:t>interoperability</w:t>
      </w:r>
      <w:r w:rsidR="00DD7A1C">
        <w:t xml:space="preserve"> with inbound fax solutions is available</w:t>
      </w:r>
      <w:r w:rsidR="00F07AA9">
        <w:t xml:space="preserve">. </w:t>
      </w:r>
      <w:r w:rsidR="00D73FCF">
        <w:t xml:space="preserve">This </w:t>
      </w:r>
      <w:r w:rsidR="001159EA">
        <w:t>interoperability</w:t>
      </w:r>
      <w:r w:rsidR="00F62036">
        <w:t xml:space="preserve"> </w:t>
      </w:r>
      <w:r w:rsidR="00D73FCF">
        <w:t>enables features such as o</w:t>
      </w:r>
      <w:r w:rsidR="00DD7A1C" w:rsidRPr="002F2102">
        <w:t>ne-number fax receiving (</w:t>
      </w:r>
      <w:r w:rsidR="00011312">
        <w:t>a s</w:t>
      </w:r>
      <w:r w:rsidR="00DD7A1C" w:rsidRPr="002F2102">
        <w:t xml:space="preserve">ingle </w:t>
      </w:r>
      <w:r w:rsidR="00BF7205">
        <w:t xml:space="preserve">phone number </w:t>
      </w:r>
      <w:r w:rsidR="00D73FCF">
        <w:t>for voice calls and fax</w:t>
      </w:r>
      <w:r w:rsidR="00F07AA9">
        <w:t>)</w:t>
      </w:r>
      <w:r w:rsidR="00DD7A1C">
        <w:t xml:space="preserve">, </w:t>
      </w:r>
      <w:r w:rsidR="00DD7A1C" w:rsidRPr="002F2102">
        <w:t>rich caller-ID information</w:t>
      </w:r>
      <w:r w:rsidR="00DD7A1C">
        <w:t xml:space="preserve"> through A</w:t>
      </w:r>
      <w:r w:rsidR="00C533F5">
        <w:t xml:space="preserve">ctive </w:t>
      </w:r>
      <w:r w:rsidR="00DD7A1C">
        <w:t>D</w:t>
      </w:r>
      <w:r w:rsidR="00C533F5">
        <w:t>irectory</w:t>
      </w:r>
      <w:r w:rsidR="00DD7A1C">
        <w:t xml:space="preserve"> and Exchange personal contacts</w:t>
      </w:r>
      <w:r w:rsidR="00D73FCF">
        <w:t>, and identification of fax messages as a special message class in Exchange and Outlook</w:t>
      </w:r>
      <w:r w:rsidR="00DD7A1C">
        <w:t>.</w:t>
      </w:r>
    </w:p>
    <w:p w14:paraId="50C0A291" w14:textId="77777777" w:rsidR="003308B0" w:rsidRDefault="003308B0" w:rsidP="001A64E4">
      <w:pPr>
        <w:pStyle w:val="Heading1"/>
      </w:pPr>
      <w:bookmarkStart w:id="160" w:name="_Toc299524587"/>
      <w:r>
        <w:lastRenderedPageBreak/>
        <w:t>Security</w:t>
      </w:r>
      <w:r w:rsidR="00622E6E">
        <w:t xml:space="preserve"> Features</w:t>
      </w:r>
      <w:bookmarkEnd w:id="160"/>
    </w:p>
    <w:p w14:paraId="50C0A292" w14:textId="77777777" w:rsidR="00622E6E" w:rsidRPr="00622E6E" w:rsidRDefault="00622E6E" w:rsidP="00622E6E">
      <w:r>
        <w:t>Exchange Online security features are presented in the sections that follow.</w:t>
      </w:r>
    </w:p>
    <w:p w14:paraId="50C0A293" w14:textId="77777777" w:rsidR="00221EE6" w:rsidRDefault="00A17F40" w:rsidP="001A64E4">
      <w:pPr>
        <w:pStyle w:val="Heading2pt14"/>
      </w:pPr>
      <w:bookmarkStart w:id="161" w:name="_Toc299524588"/>
      <w:r>
        <w:t>Anti-</w:t>
      </w:r>
      <w:r w:rsidR="00E25E5F">
        <w:t>S</w:t>
      </w:r>
      <w:r>
        <w:t>pam</w:t>
      </w:r>
      <w:r w:rsidR="009E3862">
        <w:t xml:space="preserve"> and </w:t>
      </w:r>
      <w:r w:rsidR="00E25E5F">
        <w:t>A</w:t>
      </w:r>
      <w:r w:rsidR="00221EE6">
        <w:t>ntivirus</w:t>
      </w:r>
      <w:r>
        <w:t xml:space="preserve"> </w:t>
      </w:r>
      <w:r w:rsidR="00E25E5F">
        <w:t>F</w:t>
      </w:r>
      <w:r>
        <w:t>iltering</w:t>
      </w:r>
      <w:bookmarkEnd w:id="161"/>
    </w:p>
    <w:p w14:paraId="50C0A294" w14:textId="77777777" w:rsidR="00147E53" w:rsidRDefault="00147E53" w:rsidP="00C36F0D">
      <w:pPr>
        <w:pStyle w:val="BPOSNormal"/>
      </w:pPr>
      <w:r>
        <w:t xml:space="preserve">Exchange Online uses </w:t>
      </w:r>
      <w:r w:rsidR="00E52964">
        <w:t xml:space="preserve">Microsoft </w:t>
      </w:r>
      <w:r w:rsidRPr="00876051">
        <w:t>Forefront</w:t>
      </w:r>
      <w:r w:rsidR="00E52964" w:rsidRPr="00E52964">
        <w:rPr>
          <w:vertAlign w:val="superscript"/>
        </w:rPr>
        <w:t>®</w:t>
      </w:r>
      <w:r w:rsidRPr="00876051">
        <w:t xml:space="preserve"> Online </w:t>
      </w:r>
      <w:r w:rsidR="00603EA3">
        <w:t>Protection</w:t>
      </w:r>
      <w:r w:rsidRPr="00876051">
        <w:t xml:space="preserve"> for Exchange</w:t>
      </w:r>
      <w:r w:rsidR="00553A97">
        <w:t xml:space="preserve"> </w:t>
      </w:r>
      <w:r w:rsidR="00027A55">
        <w:t>and Microsoft Forefront</w:t>
      </w:r>
      <w:r w:rsidR="00EF53F2" w:rsidRPr="00E52964">
        <w:rPr>
          <w:vertAlign w:val="superscript"/>
        </w:rPr>
        <w:t>®</w:t>
      </w:r>
      <w:r w:rsidR="00EF53F2">
        <w:rPr>
          <w:vertAlign w:val="superscript"/>
        </w:rPr>
        <w:t xml:space="preserve"> </w:t>
      </w:r>
      <w:r w:rsidR="00027A55">
        <w:t>Protection for Exchange</w:t>
      </w:r>
      <w:r w:rsidR="00B03632">
        <w:t xml:space="preserve"> Server</w:t>
      </w:r>
      <w:r w:rsidR="00553A97">
        <w:t xml:space="preserve"> </w:t>
      </w:r>
      <w:r>
        <w:t xml:space="preserve">to </w:t>
      </w:r>
      <w:r w:rsidRPr="00C27B36">
        <w:t xml:space="preserve">help protect incoming, outgoing, and internal messages from </w:t>
      </w:r>
      <w:r w:rsidR="00E52964">
        <w:t xml:space="preserve">malicious software transferred through </w:t>
      </w:r>
      <w:r w:rsidR="00D17E79">
        <w:t>email</w:t>
      </w:r>
      <w:r w:rsidRPr="00C27B36">
        <w:t xml:space="preserve">. </w:t>
      </w:r>
    </w:p>
    <w:p w14:paraId="50C0A295" w14:textId="77777777" w:rsidR="001B1C94" w:rsidRPr="001B1C94" w:rsidRDefault="009B00AB" w:rsidP="00C36F0D">
      <w:pPr>
        <w:pStyle w:val="BPOSNormal"/>
      </w:pPr>
      <w:r w:rsidRPr="005F5556">
        <w:t>Th</w:t>
      </w:r>
      <w:r w:rsidR="00E52964">
        <w:t>is</w:t>
      </w:r>
      <w:r w:rsidRPr="005F5556">
        <w:t xml:space="preserve"> service uses proprietary anti-spam technology</w:t>
      </w:r>
      <w:r>
        <w:t xml:space="preserve"> to </w:t>
      </w:r>
      <w:r w:rsidR="00EC6192">
        <w:t xml:space="preserve">help </w:t>
      </w:r>
      <w:r>
        <w:t>achieve high accuracy rates</w:t>
      </w:r>
      <w:r w:rsidR="00251176">
        <w:t xml:space="preserve">, and </w:t>
      </w:r>
      <w:r w:rsidRPr="005F5556">
        <w:t>multiple</w:t>
      </w:r>
      <w:r w:rsidR="00EC6192">
        <w:t xml:space="preserve">, </w:t>
      </w:r>
      <w:r w:rsidRPr="005F5556">
        <w:t xml:space="preserve">complementary antivirus engines </w:t>
      </w:r>
      <w:r w:rsidR="00E25E5F">
        <w:t xml:space="preserve">to </w:t>
      </w:r>
      <w:r w:rsidRPr="005F5556">
        <w:t xml:space="preserve">help </w:t>
      </w:r>
      <w:r w:rsidR="00E25E5F">
        <w:t>detect</w:t>
      </w:r>
      <w:r w:rsidRPr="005F5556">
        <w:t xml:space="preserve"> vi</w:t>
      </w:r>
      <w:r w:rsidR="001B1C94">
        <w:t>ruses and other malicious code</w:t>
      </w:r>
      <w:r w:rsidR="00E52964">
        <w:t xml:space="preserve"> spread through email</w:t>
      </w:r>
      <w:r w:rsidR="001B1C94">
        <w:t>.</w:t>
      </w:r>
      <w:r w:rsidR="00917424">
        <w:t xml:space="preserve"> </w:t>
      </w:r>
      <w:r w:rsidR="00E52964">
        <w:t xml:space="preserve">Administrators do not need to set up, configure, or maintain </w:t>
      </w:r>
      <w:r w:rsidRPr="005F5556">
        <w:t>the filtering technology</w:t>
      </w:r>
      <w:r w:rsidR="00E52964">
        <w:t xml:space="preserve"> because</w:t>
      </w:r>
      <w:r w:rsidR="008D12BE">
        <w:t xml:space="preserve"> </w:t>
      </w:r>
      <w:r w:rsidR="00E52964">
        <w:t>a</w:t>
      </w:r>
      <w:r w:rsidR="008D12BE" w:rsidRPr="00C27B36">
        <w:t>ntivirus and anti</w:t>
      </w:r>
      <w:r w:rsidR="008D12BE">
        <w:t>-</w:t>
      </w:r>
      <w:r w:rsidR="008D12BE" w:rsidRPr="00C27B36">
        <w:t xml:space="preserve">spam protections are </w:t>
      </w:r>
      <w:r w:rsidR="008D12BE">
        <w:t>preconfigured.</w:t>
      </w:r>
      <w:r w:rsidR="00935A9F">
        <w:t xml:space="preserve"> </w:t>
      </w:r>
      <w:r w:rsidR="00675FBD">
        <w:t xml:space="preserve"> </w:t>
      </w:r>
    </w:p>
    <w:p w14:paraId="50C0A296" w14:textId="77777777" w:rsidR="00147E53" w:rsidRDefault="00A17D31" w:rsidP="00C36F0D">
      <w:pPr>
        <w:pStyle w:val="BPOSNormal"/>
      </w:pPr>
      <w:r w:rsidRPr="00A17D31">
        <w:t>A</w:t>
      </w:r>
      <w:r w:rsidR="00E52964" w:rsidRPr="00A17D31">
        <w:t xml:space="preserve">dministrators can manage </w:t>
      </w:r>
      <w:r w:rsidR="009B2809" w:rsidRPr="00A17D31">
        <w:t>advanced control</w:t>
      </w:r>
      <w:r w:rsidR="00813A2E" w:rsidRPr="00A17D31">
        <w:t>s</w:t>
      </w:r>
      <w:r w:rsidR="009B2809" w:rsidRPr="00A17D31">
        <w:t xml:space="preserve"> over anti</w:t>
      </w:r>
      <w:r w:rsidR="006C0690" w:rsidRPr="00A17D31">
        <w:t>-</w:t>
      </w:r>
      <w:r w:rsidR="009B2809" w:rsidRPr="00A17D31">
        <w:t>spam</w:t>
      </w:r>
      <w:r w:rsidR="0084365F">
        <w:t xml:space="preserve"> </w:t>
      </w:r>
      <w:r w:rsidR="009B2809" w:rsidRPr="00A17D31">
        <w:t xml:space="preserve">and </w:t>
      </w:r>
      <w:r w:rsidR="00D17E79" w:rsidRPr="00A17D31">
        <w:t>email</w:t>
      </w:r>
      <w:r w:rsidR="009B2809" w:rsidRPr="00A17D31">
        <w:t xml:space="preserve"> control settings</w:t>
      </w:r>
      <w:r w:rsidR="00EC6192" w:rsidRPr="00A17D31">
        <w:t xml:space="preserve"> </w:t>
      </w:r>
      <w:r w:rsidR="005A3EDB" w:rsidRPr="00A17D31">
        <w:t>directly t</w:t>
      </w:r>
      <w:r w:rsidR="009B2809" w:rsidRPr="00A17D31">
        <w:t xml:space="preserve">hrough the </w:t>
      </w:r>
      <w:r w:rsidR="00E52964" w:rsidRPr="00A17D31">
        <w:t xml:space="preserve">Forefront Online </w:t>
      </w:r>
      <w:r w:rsidR="000E001E" w:rsidRPr="00A17D31">
        <w:t>Protection</w:t>
      </w:r>
      <w:r w:rsidR="000E001E" w:rsidRPr="00FB5207">
        <w:t xml:space="preserve"> </w:t>
      </w:r>
      <w:r w:rsidR="00E52964" w:rsidRPr="00FB5207">
        <w:t>for</w:t>
      </w:r>
      <w:r w:rsidR="00E52964" w:rsidRPr="00AF0654">
        <w:t xml:space="preserve"> Exchange</w:t>
      </w:r>
      <w:r w:rsidR="00E52964" w:rsidDel="00E52964">
        <w:t xml:space="preserve"> </w:t>
      </w:r>
      <w:r w:rsidR="001116E7">
        <w:t xml:space="preserve">(FOPE) </w:t>
      </w:r>
      <w:r w:rsidR="00EC6192">
        <w:t>A</w:t>
      </w:r>
      <w:r w:rsidR="009B2809">
        <w:t>dmini</w:t>
      </w:r>
      <w:r w:rsidR="00762288">
        <w:t xml:space="preserve">stration </w:t>
      </w:r>
      <w:r w:rsidR="00EC6192">
        <w:t>C</w:t>
      </w:r>
      <w:r w:rsidR="00762288">
        <w:t>enter</w:t>
      </w:r>
      <w:r w:rsidR="00EC6192">
        <w:t>.</w:t>
      </w:r>
      <w:r w:rsidR="00762288">
        <w:t xml:space="preserve"> </w:t>
      </w:r>
      <w:r w:rsidR="00EC6192">
        <w:t>S</w:t>
      </w:r>
      <w:r w:rsidR="00762288">
        <w:t xml:space="preserve">ee the </w:t>
      </w:r>
      <w:hyperlink w:anchor="Administration" w:history="1">
        <w:r w:rsidR="00762288" w:rsidRPr="009E3862">
          <w:rPr>
            <w:rStyle w:val="Hyperlink"/>
          </w:rPr>
          <w:t>Administration</w:t>
        </w:r>
      </w:hyperlink>
      <w:r w:rsidR="00762288">
        <w:t xml:space="preserve"> section of this document for more details</w:t>
      </w:r>
      <w:r w:rsidR="009E3862">
        <w:t>.</w:t>
      </w:r>
    </w:p>
    <w:p w14:paraId="50C0A297" w14:textId="77777777" w:rsidR="00C94ECD" w:rsidRDefault="00C94ECD" w:rsidP="001A64E4">
      <w:pPr>
        <w:pStyle w:val="Heading2pt14"/>
      </w:pPr>
      <w:bookmarkStart w:id="162" w:name="_Toc299524589"/>
      <w:r>
        <w:t xml:space="preserve">Safe </w:t>
      </w:r>
      <w:r w:rsidR="00EC6192">
        <w:t>and B</w:t>
      </w:r>
      <w:r>
        <w:t xml:space="preserve">locked </w:t>
      </w:r>
      <w:r w:rsidR="00EC6192">
        <w:t>S</w:t>
      </w:r>
      <w:r>
        <w:t>enders</w:t>
      </w:r>
      <w:bookmarkEnd w:id="162"/>
    </w:p>
    <w:p w14:paraId="50C0A298" w14:textId="77777777" w:rsidR="00C94ECD" w:rsidRDefault="00C94ECD" w:rsidP="00C36F0D">
      <w:pPr>
        <w:pStyle w:val="BPOSBulletIntro"/>
      </w:pPr>
      <w:r>
        <w:t xml:space="preserve">Users can manage their safe and blocked senders from within their inboxes in Outlook or </w:t>
      </w:r>
      <w:r w:rsidR="00D17E79">
        <w:t>Outlook Web App</w:t>
      </w:r>
      <w:r>
        <w:t xml:space="preserve">. They can right-click any message and specify </w:t>
      </w:r>
      <w:r w:rsidR="00EC6192">
        <w:t>several actions</w:t>
      </w:r>
      <w:r w:rsidR="00A46996">
        <w:t>, including</w:t>
      </w:r>
      <w:r>
        <w:t xml:space="preserve">: </w:t>
      </w:r>
    </w:p>
    <w:p w14:paraId="50C0A299" w14:textId="77777777" w:rsidR="00C94ECD" w:rsidRDefault="00C94ECD" w:rsidP="00E61B93">
      <w:pPr>
        <w:pStyle w:val="BPOSBullets1"/>
      </w:pPr>
      <w:r>
        <w:t>Block the sender</w:t>
      </w:r>
      <w:r w:rsidR="00A46996">
        <w:t>.</w:t>
      </w:r>
    </w:p>
    <w:p w14:paraId="50C0A29A" w14:textId="77777777" w:rsidR="00C94ECD" w:rsidRDefault="00C94ECD" w:rsidP="00E61B93">
      <w:pPr>
        <w:pStyle w:val="BPOSBullets1"/>
      </w:pPr>
      <w:r>
        <w:t>Never block the sender</w:t>
      </w:r>
      <w:r w:rsidR="00A46996">
        <w:t>.</w:t>
      </w:r>
    </w:p>
    <w:p w14:paraId="50C0A29B" w14:textId="77777777" w:rsidR="00C94ECD" w:rsidRDefault="00C94ECD" w:rsidP="00E61B93">
      <w:pPr>
        <w:pStyle w:val="BPOSBullets1"/>
      </w:pPr>
      <w:r>
        <w:t>Never block the sender’s domain (@example.com)</w:t>
      </w:r>
      <w:r w:rsidR="00A46996">
        <w:t>.</w:t>
      </w:r>
    </w:p>
    <w:p w14:paraId="50C0A29C" w14:textId="77777777" w:rsidR="00C94ECD" w:rsidRDefault="00C94ECD" w:rsidP="00E61B93">
      <w:pPr>
        <w:pStyle w:val="BPOSBullets1"/>
      </w:pPr>
      <w:r>
        <w:t>Never block this group or mailing list</w:t>
      </w:r>
      <w:r w:rsidR="00A46996">
        <w:t>.</w:t>
      </w:r>
    </w:p>
    <w:p w14:paraId="50C0A29D" w14:textId="77777777" w:rsidR="00C94ECD" w:rsidRDefault="00C94ECD" w:rsidP="00C36F0D">
      <w:pPr>
        <w:pStyle w:val="BPOSNormal"/>
      </w:pPr>
      <w:r>
        <w:t>They can also manage thei</w:t>
      </w:r>
      <w:r w:rsidRPr="005C07E7">
        <w:t>r</w:t>
      </w:r>
      <w:r>
        <w:t xml:space="preserve"> advanced Junk Mail </w:t>
      </w:r>
      <w:r w:rsidR="00EC6192">
        <w:t>o</w:t>
      </w:r>
      <w:r>
        <w:t>ptions and view complete lists of safe and blocked senders.</w:t>
      </w:r>
      <w:r w:rsidR="00935A9F">
        <w:t xml:space="preserve"> </w:t>
      </w:r>
    </w:p>
    <w:p w14:paraId="50C0A29E" w14:textId="77777777" w:rsidR="00C94ECD" w:rsidRDefault="005C07E7" w:rsidP="00C36F0D">
      <w:pPr>
        <w:pStyle w:val="BPOSNormal"/>
      </w:pPr>
      <w:r w:rsidRPr="005C07E7">
        <w:t>A</w:t>
      </w:r>
      <w:r w:rsidR="00A46996" w:rsidRPr="005C07E7">
        <w:t xml:space="preserve">dministrators can manage </w:t>
      </w:r>
      <w:r w:rsidR="0047141C" w:rsidRPr="005C07E7">
        <w:t>o</w:t>
      </w:r>
      <w:r w:rsidR="00C94ECD" w:rsidRPr="005C07E7">
        <w:t xml:space="preserve">rganization-wide </w:t>
      </w:r>
      <w:r w:rsidR="00EC6192" w:rsidRPr="005C07E7">
        <w:t>s</w:t>
      </w:r>
      <w:r w:rsidR="00C94ECD" w:rsidRPr="005C07E7">
        <w:t xml:space="preserve">afe </w:t>
      </w:r>
      <w:r w:rsidR="00EC6192" w:rsidRPr="005C07E7">
        <w:t>and b</w:t>
      </w:r>
      <w:r w:rsidR="00C94ECD" w:rsidRPr="005C07E7">
        <w:t xml:space="preserve">locked </w:t>
      </w:r>
      <w:r w:rsidR="00EC6192" w:rsidRPr="005C07E7">
        <w:t>s</w:t>
      </w:r>
      <w:r w:rsidR="00C94ECD" w:rsidRPr="005C07E7">
        <w:t xml:space="preserve">ender </w:t>
      </w:r>
      <w:r w:rsidR="00DC2B3A" w:rsidRPr="005C07E7">
        <w:t>lists</w:t>
      </w:r>
      <w:r w:rsidRPr="005C07E7">
        <w:t xml:space="preserve"> via the </w:t>
      </w:r>
      <w:r w:rsidR="00A46996" w:rsidRPr="005C07E7">
        <w:t xml:space="preserve">Forefront Online </w:t>
      </w:r>
      <w:r>
        <w:t xml:space="preserve">Protection </w:t>
      </w:r>
      <w:r w:rsidR="00A46996" w:rsidRPr="005C07E7">
        <w:t xml:space="preserve">for Exchange </w:t>
      </w:r>
      <w:r w:rsidR="00F26327">
        <w:t xml:space="preserve">(FOPE) </w:t>
      </w:r>
      <w:r w:rsidR="00EC6192" w:rsidRPr="005C07E7">
        <w:t>A</w:t>
      </w:r>
      <w:r w:rsidR="00C94ECD" w:rsidRPr="005C07E7">
        <w:t xml:space="preserve">dministration </w:t>
      </w:r>
      <w:r w:rsidR="00EC6192" w:rsidRPr="005C07E7">
        <w:t>C</w:t>
      </w:r>
      <w:r w:rsidR="00C94ECD" w:rsidRPr="005C07E7">
        <w:t xml:space="preserve">enter, specifying </w:t>
      </w:r>
      <w:r w:rsidRPr="005C07E7">
        <w:t xml:space="preserve">the </w:t>
      </w:r>
      <w:r w:rsidR="00C94ECD" w:rsidRPr="005C07E7">
        <w:t xml:space="preserve">IP addresses, domains, or </w:t>
      </w:r>
      <w:r w:rsidR="00D17E79" w:rsidRPr="005C07E7">
        <w:t>email</w:t>
      </w:r>
      <w:r w:rsidR="00C94ECD" w:rsidRPr="005C07E7">
        <w:t xml:space="preserve"> addresses to </w:t>
      </w:r>
      <w:r w:rsidR="00EC6192" w:rsidRPr="005C07E7">
        <w:t xml:space="preserve">allow </w:t>
      </w:r>
      <w:r w:rsidR="00C94ECD" w:rsidRPr="005C07E7">
        <w:t xml:space="preserve">or </w:t>
      </w:r>
      <w:r w:rsidR="00EC6192" w:rsidRPr="005C07E7">
        <w:t>restrict</w:t>
      </w:r>
      <w:r w:rsidR="00C94ECD" w:rsidRPr="005C07E7">
        <w:t>.</w:t>
      </w:r>
    </w:p>
    <w:p w14:paraId="50C0A29F" w14:textId="77777777" w:rsidR="00006A38" w:rsidRDefault="00A17F40" w:rsidP="001A64E4">
      <w:pPr>
        <w:pStyle w:val="Heading2pt14"/>
      </w:pPr>
      <w:bookmarkStart w:id="163" w:name="_Toc299524590"/>
      <w:r>
        <w:t xml:space="preserve">Junk </w:t>
      </w:r>
      <w:r w:rsidR="00EC6192">
        <w:t>M</w:t>
      </w:r>
      <w:r>
        <w:t>ail</w:t>
      </w:r>
      <w:r w:rsidR="00444EB9">
        <w:t xml:space="preserve"> and </w:t>
      </w:r>
      <w:r w:rsidR="00EC6192">
        <w:t>S</w:t>
      </w:r>
      <w:r w:rsidR="00444EB9">
        <w:t xml:space="preserve">pam </w:t>
      </w:r>
      <w:r w:rsidR="00EC6192">
        <w:t>Q</w:t>
      </w:r>
      <w:r w:rsidR="00444EB9">
        <w:t>uarantine</w:t>
      </w:r>
      <w:bookmarkEnd w:id="163"/>
    </w:p>
    <w:p w14:paraId="50C0A2A0" w14:textId="532BB74F" w:rsidR="00FA32CC" w:rsidRDefault="00AC736F" w:rsidP="00C36F0D">
      <w:pPr>
        <w:pStyle w:val="BPOSNormal"/>
      </w:pPr>
      <w:r w:rsidRPr="00AC736F">
        <w:t xml:space="preserve">When </w:t>
      </w:r>
      <w:r w:rsidR="00EC6192">
        <w:t xml:space="preserve">Exchange Online receives </w:t>
      </w:r>
      <w:r w:rsidRPr="00AC736F">
        <w:t>messages, they are evaluated and assigned a spam confidence level (SCL) value.</w:t>
      </w:r>
      <w:r>
        <w:t xml:space="preserve"> Messages with low SCL values are delivered to </w:t>
      </w:r>
      <w:r w:rsidRPr="00F17ACA">
        <w:t>users’ inboxes</w:t>
      </w:r>
      <w:r w:rsidR="00111EF6">
        <w:t>, and m</w:t>
      </w:r>
      <w:r w:rsidRPr="00F17ACA">
        <w:t xml:space="preserve">essages with borderline SCL values are placed in </w:t>
      </w:r>
      <w:r w:rsidR="00A8399D" w:rsidRPr="00F17ACA">
        <w:t>users’</w:t>
      </w:r>
      <w:r w:rsidRPr="00F17ACA">
        <w:t xml:space="preserve"> </w:t>
      </w:r>
      <w:r w:rsidR="00EC6192" w:rsidRPr="00F17ACA">
        <w:t>J</w:t>
      </w:r>
      <w:r w:rsidRPr="00F17ACA">
        <w:t>unk</w:t>
      </w:r>
      <w:r w:rsidR="00EC6192" w:rsidRPr="00F17ACA">
        <w:t xml:space="preserve"> M</w:t>
      </w:r>
      <w:r w:rsidRPr="00F17ACA">
        <w:t>ail folder</w:t>
      </w:r>
      <w:r w:rsidR="00A8399D" w:rsidRPr="00F17ACA">
        <w:t>s</w:t>
      </w:r>
      <w:r w:rsidR="00FA32CC">
        <w:t xml:space="preserve"> in Outlook and Outlook Web App</w:t>
      </w:r>
      <w:r w:rsidR="002D02E1" w:rsidRPr="00F17ACA">
        <w:t xml:space="preserve">, where they are automatically </w:t>
      </w:r>
      <w:r w:rsidR="005B16B8" w:rsidRPr="00F17ACA">
        <w:t>removed</w:t>
      </w:r>
      <w:r w:rsidR="002D02E1" w:rsidRPr="00F17ACA">
        <w:t xml:space="preserve"> after 30 days</w:t>
      </w:r>
      <w:r w:rsidRPr="00F17ACA">
        <w:t xml:space="preserve">. </w:t>
      </w:r>
    </w:p>
    <w:p w14:paraId="50C0A2A1" w14:textId="77777777" w:rsidR="007C58F5" w:rsidRPr="007C58F5" w:rsidRDefault="00FA32CC" w:rsidP="00C36F0D">
      <w:pPr>
        <w:pStyle w:val="BPOSNormal"/>
      </w:pPr>
      <w:r>
        <w:t>By default, n</w:t>
      </w:r>
      <w:r w:rsidR="00AC736F" w:rsidRPr="00F17ACA">
        <w:t xml:space="preserve">o </w:t>
      </w:r>
      <w:r w:rsidR="00D17E79" w:rsidRPr="00F17ACA">
        <w:t>email</w:t>
      </w:r>
      <w:r w:rsidR="00AC736F" w:rsidRPr="00F17ACA">
        <w:t xml:space="preserve">s are kept in the </w:t>
      </w:r>
      <w:r w:rsidR="00A46996" w:rsidRPr="00F17ACA">
        <w:t xml:space="preserve">Forefront Online </w:t>
      </w:r>
      <w:r w:rsidR="00F17ACA" w:rsidRPr="00F17ACA">
        <w:t xml:space="preserve">Protection </w:t>
      </w:r>
      <w:r w:rsidR="00A46996" w:rsidRPr="00F17ACA">
        <w:t>for Exchange</w:t>
      </w:r>
      <w:r w:rsidR="00A46996" w:rsidRPr="00F17ACA" w:rsidDel="00A46996">
        <w:t xml:space="preserve"> </w:t>
      </w:r>
      <w:r>
        <w:t xml:space="preserve">(FOPE) </w:t>
      </w:r>
      <w:r w:rsidR="00DC2B3A" w:rsidRPr="00F17ACA">
        <w:t>spam quarantine</w:t>
      </w:r>
      <w:r w:rsidR="00AC736F" w:rsidRPr="00F17ACA">
        <w:t xml:space="preserve"> and no </w:t>
      </w:r>
      <w:r>
        <w:t>FOPE</w:t>
      </w:r>
      <w:r w:rsidR="00A46996" w:rsidRPr="00F17ACA" w:rsidDel="00A46996">
        <w:t xml:space="preserve"> </w:t>
      </w:r>
      <w:r w:rsidR="00AC736F" w:rsidRPr="00F17ACA">
        <w:t>spam digest</w:t>
      </w:r>
      <w:r w:rsidR="00AC736F" w:rsidRPr="0068771A">
        <w:t xml:space="preserve"> </w:t>
      </w:r>
      <w:r w:rsidR="00D17E79">
        <w:t>email</w:t>
      </w:r>
      <w:r w:rsidR="00AC736F" w:rsidRPr="0068771A">
        <w:t xml:space="preserve">s </w:t>
      </w:r>
      <w:r w:rsidR="00AC736F">
        <w:t>are</w:t>
      </w:r>
      <w:r w:rsidR="00AC736F" w:rsidRPr="0068771A">
        <w:t xml:space="preserve"> sent.</w:t>
      </w:r>
      <w:r w:rsidR="00AC736F">
        <w:t xml:space="preserve"> This eliminates the need for </w:t>
      </w:r>
      <w:r w:rsidR="00EC6192">
        <w:t>administrators and</w:t>
      </w:r>
      <w:r w:rsidR="00AC736F">
        <w:t xml:space="preserve"> users to log </w:t>
      </w:r>
      <w:r w:rsidR="00EC6192">
        <w:t>o</w:t>
      </w:r>
      <w:r w:rsidR="00AC736F">
        <w:t>n</w:t>
      </w:r>
      <w:r w:rsidR="00EC6192">
        <w:t xml:space="preserve"> </w:t>
      </w:r>
      <w:r w:rsidR="00AC736F">
        <w:t>to a separate quarantine.</w:t>
      </w:r>
      <w:r w:rsidR="00935A9F">
        <w:t xml:space="preserve"> </w:t>
      </w:r>
      <w:r>
        <w:t xml:space="preserve">However, organizations can choose to use FOPE’s spam quarantine rather than the integrated Junk Mail </w:t>
      </w:r>
      <w:r w:rsidR="0093187A">
        <w:t>experience</w:t>
      </w:r>
      <w:r>
        <w:t xml:space="preserve"> in Outlook and OWA. </w:t>
      </w:r>
      <w:r w:rsidR="004159E9">
        <w:t xml:space="preserve">Administrators can </w:t>
      </w:r>
      <w:r w:rsidR="00056D6C">
        <w:t xml:space="preserve">change </w:t>
      </w:r>
      <w:r w:rsidR="00DB74CA">
        <w:t xml:space="preserve">the </w:t>
      </w:r>
      <w:r w:rsidR="00056D6C">
        <w:t xml:space="preserve">spam action settings for their organization by </w:t>
      </w:r>
      <w:r>
        <w:t>accessing the FOPE Admin</w:t>
      </w:r>
      <w:r w:rsidR="00A75F33">
        <w:t>istration</w:t>
      </w:r>
      <w:r>
        <w:t xml:space="preserve"> Center and following the instructions at </w:t>
      </w:r>
      <w:r w:rsidR="00252C42">
        <w:t xml:space="preserve">the TechNet article </w:t>
      </w:r>
      <w:hyperlink r:id="rId66" w:history="1">
        <w:r w:rsidR="00252C42" w:rsidRPr="00252C42">
          <w:rPr>
            <w:rStyle w:val="Hyperlink"/>
          </w:rPr>
          <w:t>Spam Quarantine</w:t>
        </w:r>
      </w:hyperlink>
      <w:r w:rsidR="00DD5B3D">
        <w:t>.</w:t>
      </w:r>
      <w:r>
        <w:t xml:space="preserve"> </w:t>
      </w:r>
      <w:r w:rsidR="00A75F33">
        <w:t xml:space="preserve">If an error message appears when attempting to add an Office 365 administrator account as a FOPE user account in the FOPE Administration Center, refer to the Microsoft Support article </w:t>
      </w:r>
      <w:hyperlink r:id="rId67" w:history="1">
        <w:r w:rsidR="00A75F33" w:rsidRPr="00A75F33">
          <w:rPr>
            <w:rStyle w:val="Hyperlink"/>
          </w:rPr>
          <w:t>Office 365 administrators cannot sign in to the FOPE Quarantine service to access mail quarantine</w:t>
        </w:r>
      </w:hyperlink>
      <w:r w:rsidR="00A75F33">
        <w:t xml:space="preserve"> for additional instructions.</w:t>
      </w:r>
    </w:p>
    <w:p w14:paraId="50C0A2A2" w14:textId="77777777" w:rsidR="00922467" w:rsidRDefault="00922467" w:rsidP="001A64E4">
      <w:pPr>
        <w:pStyle w:val="Heading2pt14"/>
      </w:pPr>
      <w:bookmarkStart w:id="164" w:name="_Toc299524591"/>
      <w:r>
        <w:lastRenderedPageBreak/>
        <w:t xml:space="preserve">Use of </w:t>
      </w:r>
      <w:r w:rsidR="0063087B">
        <w:t xml:space="preserve">Other </w:t>
      </w:r>
      <w:r w:rsidR="00EC6192">
        <w:t>F</w:t>
      </w:r>
      <w:r>
        <w:t xml:space="preserve">iltering </w:t>
      </w:r>
      <w:r w:rsidR="00EC6192">
        <w:t>S</w:t>
      </w:r>
      <w:r>
        <w:t>ervice</w:t>
      </w:r>
      <w:r w:rsidR="0063087B">
        <w:t>s</w:t>
      </w:r>
      <w:r>
        <w:t xml:space="preserve"> for </w:t>
      </w:r>
      <w:r w:rsidR="00EC6192">
        <w:t>I</w:t>
      </w:r>
      <w:r>
        <w:t xml:space="preserve">nbound </w:t>
      </w:r>
      <w:r w:rsidR="00D17E79">
        <w:t>Email</w:t>
      </w:r>
      <w:bookmarkEnd w:id="164"/>
    </w:p>
    <w:p w14:paraId="50C0A2A3" w14:textId="77777777" w:rsidR="00922467" w:rsidRDefault="00EC6192" w:rsidP="00C36F0D">
      <w:pPr>
        <w:pStyle w:val="BPOSNormal"/>
      </w:pPr>
      <w:r>
        <w:t>An</w:t>
      </w:r>
      <w:r w:rsidR="00FF7B1A">
        <w:t xml:space="preserve"> on-premises appliance or another hosted service </w:t>
      </w:r>
      <w:r>
        <w:t xml:space="preserve">can be used </w:t>
      </w:r>
      <w:r w:rsidR="00FF7B1A">
        <w:t xml:space="preserve">to filter </w:t>
      </w:r>
      <w:r w:rsidR="00D17E79">
        <w:t>email</w:t>
      </w:r>
      <w:r w:rsidR="00FF7B1A">
        <w:t xml:space="preserve"> before it reaches Exchange Online</w:t>
      </w:r>
      <w:r w:rsidR="00922DFF">
        <w:t>.</w:t>
      </w:r>
      <w:r w:rsidR="00583E3F">
        <w:t xml:space="preserve"> </w:t>
      </w:r>
      <w:r w:rsidR="00E56BAB">
        <w:t xml:space="preserve">In this scenario, </w:t>
      </w:r>
      <w:r>
        <w:t>the</w:t>
      </w:r>
      <w:r w:rsidR="00A66A2B">
        <w:t xml:space="preserve"> </w:t>
      </w:r>
      <w:r w:rsidR="00D17E79">
        <w:t>email</w:t>
      </w:r>
      <w:r w:rsidR="00A66A2B">
        <w:t xml:space="preserve"> domain’s</w:t>
      </w:r>
      <w:r w:rsidR="00E56BAB">
        <w:t xml:space="preserve"> MX record is pointed to the appliance or service, which then relays the </w:t>
      </w:r>
      <w:r w:rsidR="00D17E79">
        <w:t>email</w:t>
      </w:r>
      <w:r w:rsidR="00E56BAB">
        <w:t xml:space="preserve"> to Exchange Online. This same configuration </w:t>
      </w:r>
      <w:r w:rsidR="00483BB2">
        <w:t xml:space="preserve">can </w:t>
      </w:r>
      <w:r w:rsidR="00E56BAB">
        <w:t xml:space="preserve">also </w:t>
      </w:r>
      <w:r w:rsidR="00483BB2">
        <w:t xml:space="preserve">be </w:t>
      </w:r>
      <w:r w:rsidR="00E56BAB">
        <w:t xml:space="preserve">used in </w:t>
      </w:r>
      <w:r w:rsidR="00D17E79">
        <w:t>email</w:t>
      </w:r>
      <w:r w:rsidR="00E56BAB">
        <w:t xml:space="preserve"> coexistence, when some users have mailboxes in an on-premises </w:t>
      </w:r>
      <w:r w:rsidR="00D17E79">
        <w:t>email</w:t>
      </w:r>
      <w:r w:rsidR="00E56BAB">
        <w:t xml:space="preserve"> server while others are hosted in Exchange Online.</w:t>
      </w:r>
    </w:p>
    <w:p w14:paraId="50C0A2A4" w14:textId="77777777" w:rsidR="008242E5" w:rsidRPr="00922467" w:rsidRDefault="008242E5" w:rsidP="008959BE">
      <w:r>
        <w:t xml:space="preserve">See </w:t>
      </w:r>
      <w:r w:rsidR="00252C42">
        <w:t>the TechNet article</w:t>
      </w:r>
      <w:hyperlink r:id="rId68" w:history="1">
        <w:r w:rsidR="00252C42" w:rsidRPr="00252C42">
          <w:rPr>
            <w:rStyle w:val="Hyperlink"/>
          </w:rPr>
          <w:t xml:space="preserve"> Inbound Safe Listing Scenario</w:t>
        </w:r>
      </w:hyperlink>
      <w:r w:rsidR="00252C42">
        <w:t xml:space="preserve"> </w:t>
      </w:r>
      <w:r>
        <w:t>for details.</w:t>
      </w:r>
    </w:p>
    <w:p w14:paraId="50C0A2A5" w14:textId="77777777" w:rsidR="00C92B01" w:rsidRDefault="001803CA" w:rsidP="001A64E4">
      <w:pPr>
        <w:pStyle w:val="Heading2pt14"/>
      </w:pPr>
      <w:bookmarkStart w:id="165" w:name="_Toc299524592"/>
      <w:r>
        <w:t xml:space="preserve">Custom </w:t>
      </w:r>
      <w:r w:rsidR="00EC6192">
        <w:t>R</w:t>
      </w:r>
      <w:r>
        <w:t xml:space="preserve">outing of </w:t>
      </w:r>
      <w:r w:rsidR="00EC6192">
        <w:t>O</w:t>
      </w:r>
      <w:r>
        <w:t xml:space="preserve">utbound </w:t>
      </w:r>
      <w:r w:rsidR="00D17E79">
        <w:t>Email</w:t>
      </w:r>
      <w:bookmarkEnd w:id="165"/>
    </w:p>
    <w:p w14:paraId="50C0A2A6" w14:textId="77777777" w:rsidR="006E4C37" w:rsidRDefault="0073202F" w:rsidP="00C36F0D">
      <w:pPr>
        <w:pStyle w:val="BPOSNormal"/>
      </w:pPr>
      <w:r w:rsidRPr="00513E12">
        <w:t xml:space="preserve">Exchange Online </w:t>
      </w:r>
      <w:r w:rsidR="00670D7F" w:rsidRPr="00513E12">
        <w:t>provide</w:t>
      </w:r>
      <w:r w:rsidR="003A431A" w:rsidRPr="00513E12">
        <w:t>s</w:t>
      </w:r>
      <w:r w:rsidR="00670D7F" w:rsidRPr="00513E12">
        <w:t xml:space="preserve"> the ability</w:t>
      </w:r>
      <w:r w:rsidRPr="00513E12">
        <w:t xml:space="preserve"> to route outbound mail </w:t>
      </w:r>
      <w:r w:rsidR="002F21B7" w:rsidRPr="00513E12">
        <w:t>through</w:t>
      </w:r>
      <w:r w:rsidR="0012298E" w:rsidRPr="00513E12">
        <w:t xml:space="preserve"> </w:t>
      </w:r>
      <w:r w:rsidRPr="00513E12">
        <w:t>a</w:t>
      </w:r>
      <w:r w:rsidR="00ED662F" w:rsidRPr="00513E12">
        <w:t>n on-premises server or a</w:t>
      </w:r>
      <w:r w:rsidR="00E856C7" w:rsidRPr="00513E12">
        <w:t xml:space="preserve"> </w:t>
      </w:r>
      <w:r w:rsidR="00ED662F" w:rsidRPr="00513E12">
        <w:t>hosted service</w:t>
      </w:r>
      <w:r w:rsidR="00670D7F" w:rsidRPr="00513E12">
        <w:t xml:space="preserve"> (</w:t>
      </w:r>
      <w:r w:rsidR="00BF4F21" w:rsidRPr="00513E12">
        <w:t>sometimes</w:t>
      </w:r>
      <w:r w:rsidR="00C33CA6" w:rsidRPr="00513E12">
        <w:t xml:space="preserve"> </w:t>
      </w:r>
      <w:r w:rsidR="00EC6192" w:rsidRPr="00513E12">
        <w:t>called</w:t>
      </w:r>
      <w:r w:rsidR="00FE02AF" w:rsidRPr="00513E12">
        <w:t xml:space="preserve"> </w:t>
      </w:r>
      <w:r w:rsidR="00EC6192" w:rsidRPr="00513E12">
        <w:t>“</w:t>
      </w:r>
      <w:r w:rsidR="00FE02AF" w:rsidRPr="00513E12">
        <w:t>smart hosting</w:t>
      </w:r>
      <w:r w:rsidR="00EC6192" w:rsidRPr="00513E12">
        <w:t>”</w:t>
      </w:r>
      <w:r w:rsidR="00670D7F" w:rsidRPr="00513E12">
        <w:t>)</w:t>
      </w:r>
      <w:r w:rsidR="003A431A" w:rsidRPr="00513E12">
        <w:t xml:space="preserve">. </w:t>
      </w:r>
      <w:r w:rsidR="00513E12" w:rsidRPr="00513E12">
        <w:t xml:space="preserve">This </w:t>
      </w:r>
      <w:r w:rsidR="00513E12">
        <w:t xml:space="preserve">capability allows organizations to </w:t>
      </w:r>
      <w:r w:rsidR="00A05FF5">
        <w:t>utilize</w:t>
      </w:r>
      <w:r w:rsidR="00513E12">
        <w:t xml:space="preserve"> </w:t>
      </w:r>
      <w:r w:rsidR="00513E12" w:rsidRPr="00513E12">
        <w:t>data loss prevention (DLP) appliances, perform custom post-processing of outbound e-mail, and deliver e-mail to business partners via private networks.</w:t>
      </w:r>
      <w:r w:rsidR="00513E12">
        <w:t xml:space="preserve"> </w:t>
      </w:r>
      <w:r w:rsidR="00C039BB">
        <w:t xml:space="preserve">Administrators configure custom e-mail routing within </w:t>
      </w:r>
      <w:r w:rsidR="003D5E97" w:rsidRPr="00513E12">
        <w:t>th</w:t>
      </w:r>
      <w:r w:rsidR="008325F9" w:rsidRPr="00513E12">
        <w:t>e</w:t>
      </w:r>
      <w:r w:rsidR="00D47DB9" w:rsidRPr="00513E12">
        <w:t xml:space="preserve"> </w:t>
      </w:r>
      <w:r w:rsidR="00247BF6" w:rsidRPr="00513E12">
        <w:t xml:space="preserve">Forefront Online </w:t>
      </w:r>
      <w:r w:rsidR="005C07E7" w:rsidRPr="00513E12">
        <w:t xml:space="preserve">Protection </w:t>
      </w:r>
      <w:r w:rsidR="00247BF6" w:rsidRPr="00513E12">
        <w:t>for Exchange</w:t>
      </w:r>
      <w:r w:rsidR="00247BF6" w:rsidRPr="00513E12" w:rsidDel="00247BF6">
        <w:t xml:space="preserve"> </w:t>
      </w:r>
      <w:r w:rsidR="001116E7">
        <w:t xml:space="preserve">(FOPE) </w:t>
      </w:r>
      <w:r w:rsidR="00D47DB9" w:rsidRPr="00513E12">
        <w:t>Administration Center</w:t>
      </w:r>
      <w:r w:rsidR="00247BF6" w:rsidRPr="00513E12">
        <w:t>.</w:t>
      </w:r>
    </w:p>
    <w:p w14:paraId="50C0A2A7" w14:textId="77777777" w:rsidR="005E7A77" w:rsidRDefault="005E7A77" w:rsidP="008959BE">
      <w:r>
        <w:t xml:space="preserve">See </w:t>
      </w:r>
      <w:r w:rsidR="00252C42">
        <w:t xml:space="preserve">the TechNet article </w:t>
      </w:r>
      <w:hyperlink r:id="rId69" w:history="1">
        <w:r w:rsidR="00252C42" w:rsidRPr="00252C42">
          <w:rPr>
            <w:rStyle w:val="Hyperlink"/>
          </w:rPr>
          <w:t>Outbound Smart Host</w:t>
        </w:r>
      </w:hyperlink>
      <w:r w:rsidR="00252C42" w:rsidRPr="00252C42">
        <w:t xml:space="preserve"> </w:t>
      </w:r>
      <w:r>
        <w:t>for details.</w:t>
      </w:r>
    </w:p>
    <w:p w14:paraId="50C0A2A8" w14:textId="77777777" w:rsidR="006F1AB3" w:rsidRPr="00622E6E" w:rsidRDefault="006869F4" w:rsidP="001A64E4">
      <w:pPr>
        <w:pStyle w:val="Heading4"/>
      </w:pPr>
      <w:r w:rsidRPr="00622E6E">
        <w:t xml:space="preserve">Address </w:t>
      </w:r>
      <w:r w:rsidR="00EC6192" w:rsidRPr="00622E6E">
        <w:t>R</w:t>
      </w:r>
      <w:r w:rsidRPr="00622E6E">
        <w:t xml:space="preserve">ewrite </w:t>
      </w:r>
    </w:p>
    <w:p w14:paraId="50C0A2A9" w14:textId="77777777" w:rsidR="00887413" w:rsidRDefault="00127849" w:rsidP="008B13A4">
      <w:pPr>
        <w:pStyle w:val="BPOSNormal"/>
        <w:rPr>
          <w:rFonts w:cs="Arial"/>
          <w:i/>
          <w:color w:val="404040" w:themeColor="text1" w:themeTint="BF"/>
          <w:spacing w:val="5"/>
          <w:kern w:val="24"/>
          <w:sz w:val="24"/>
          <w:szCs w:val="24"/>
        </w:rPr>
      </w:pPr>
      <w:r>
        <w:t xml:space="preserve">Some organizations modify outbound </w:t>
      </w:r>
      <w:r w:rsidR="00D17E79">
        <w:t>email</w:t>
      </w:r>
      <w:r>
        <w:t xml:space="preserve"> to hide sub-domains, to make </w:t>
      </w:r>
      <w:r w:rsidR="00D17E79">
        <w:t>email</w:t>
      </w:r>
      <w:r>
        <w:t xml:space="preserve"> from a multi-domain organization appear as a single domain, and to make partner-relayed </w:t>
      </w:r>
      <w:r w:rsidR="00D17E79">
        <w:t>email</w:t>
      </w:r>
      <w:r>
        <w:t xml:space="preserve"> appear as if it </w:t>
      </w:r>
      <w:r w:rsidR="00EC6192">
        <w:t>were</w:t>
      </w:r>
      <w:r>
        <w:t xml:space="preserve"> sent from</w:t>
      </w:r>
      <w:r w:rsidR="00EC6192">
        <w:t xml:space="preserve"> inside</w:t>
      </w:r>
      <w:r>
        <w:t xml:space="preserve"> the organization. </w:t>
      </w:r>
      <w:r w:rsidR="003A09F0">
        <w:t>C</w:t>
      </w:r>
      <w:r w:rsidR="00C608C9">
        <w:t xml:space="preserve">ustomers </w:t>
      </w:r>
      <w:r w:rsidR="003A09F0">
        <w:t xml:space="preserve">can </w:t>
      </w:r>
      <w:r w:rsidR="00C608C9">
        <w:t xml:space="preserve">route outbound </w:t>
      </w:r>
      <w:r w:rsidR="00D17E79">
        <w:t>email</w:t>
      </w:r>
      <w:r w:rsidR="00C608C9">
        <w:t xml:space="preserve"> through an on-premises gateway</w:t>
      </w:r>
      <w:r w:rsidR="003A09F0">
        <w:t xml:space="preserve"> to rewrite addresses in this way. </w:t>
      </w:r>
    </w:p>
    <w:p w14:paraId="50C0A2AA" w14:textId="77777777" w:rsidR="00DE2941" w:rsidRDefault="00DE2941" w:rsidP="001A64E4">
      <w:pPr>
        <w:pStyle w:val="Heading2pt14"/>
      </w:pPr>
      <w:bookmarkStart w:id="166" w:name="_Toc299524593"/>
      <w:r>
        <w:t xml:space="preserve">Transport </w:t>
      </w:r>
      <w:r w:rsidR="007F0849">
        <w:t>L</w:t>
      </w:r>
      <w:r>
        <w:t xml:space="preserve">ayer </w:t>
      </w:r>
      <w:r w:rsidR="007F0849">
        <w:t>S</w:t>
      </w:r>
      <w:r>
        <w:t>ecurity (TLS)</w:t>
      </w:r>
      <w:bookmarkEnd w:id="166"/>
    </w:p>
    <w:p w14:paraId="50C0A2AB" w14:textId="77777777" w:rsidR="00C92B01" w:rsidRDefault="009F7400" w:rsidP="00C36F0D">
      <w:pPr>
        <w:pStyle w:val="BPOSNormal"/>
      </w:pPr>
      <w:r>
        <w:t>Transport Layer Securit</w:t>
      </w:r>
      <w:r w:rsidR="002D17C9">
        <w:t>y (TLS)</w:t>
      </w:r>
      <w:r w:rsidR="00C607EC">
        <w:t xml:space="preserve"> is </w:t>
      </w:r>
      <w:r w:rsidR="002D17C9">
        <w:t>method of encrypting</w:t>
      </w:r>
      <w:r>
        <w:t xml:space="preserve"> the connection between </w:t>
      </w:r>
      <w:r w:rsidR="00D17E79">
        <w:t>email</w:t>
      </w:r>
      <w:r>
        <w:t xml:space="preserve"> servers to help</w:t>
      </w:r>
      <w:r w:rsidR="00801354">
        <w:t xml:space="preserve"> p</w:t>
      </w:r>
      <w:r w:rsidR="00C92B01" w:rsidRPr="00143151">
        <w:t>revent spoofing and provide confiden</w:t>
      </w:r>
      <w:r w:rsidR="001616F4">
        <w:t>tiality for messages in transit</w:t>
      </w:r>
      <w:r w:rsidR="00A252A1">
        <w:t xml:space="preserve">. </w:t>
      </w:r>
      <w:r w:rsidR="00A4170B" w:rsidRPr="00944062">
        <w:rPr>
          <w:rFonts w:hint="eastAsia"/>
        </w:rPr>
        <w:t>TLS is</w:t>
      </w:r>
      <w:r w:rsidR="00A4170B" w:rsidRPr="004A4F77">
        <w:t xml:space="preserve"> </w:t>
      </w:r>
      <w:r w:rsidR="00A4170B">
        <w:t xml:space="preserve">also </w:t>
      </w:r>
      <w:r w:rsidR="00A4170B" w:rsidRPr="004A4F77">
        <w:t>used for</w:t>
      </w:r>
      <w:r w:rsidR="00A4170B">
        <w:t xml:space="preserve"> securing on-premise</w:t>
      </w:r>
      <w:r w:rsidR="00751C48">
        <w:t>s</w:t>
      </w:r>
      <w:r w:rsidR="00A4170B">
        <w:t xml:space="preserve"> mail server traffic to Exchange Online during migration and coexistence.</w:t>
      </w:r>
    </w:p>
    <w:p w14:paraId="50C0A2AC" w14:textId="77777777" w:rsidR="00DF020B" w:rsidRPr="00C36F0D" w:rsidRDefault="00DF020B" w:rsidP="001A64E4">
      <w:pPr>
        <w:pStyle w:val="Heading4"/>
      </w:pPr>
      <w:r w:rsidRPr="00C36F0D">
        <w:t>Opportunistic TLS</w:t>
      </w:r>
    </w:p>
    <w:p w14:paraId="50C0A2AD" w14:textId="77777777" w:rsidR="00DF020B" w:rsidRDefault="00DF020B" w:rsidP="00C36F0D">
      <w:pPr>
        <w:pStyle w:val="BPOSNormal"/>
      </w:pPr>
      <w:r>
        <w:t>Exchange Online supports opportunistic TLS</w:t>
      </w:r>
      <w:r w:rsidR="00360955">
        <w:t xml:space="preserve"> for inbound </w:t>
      </w:r>
      <w:r w:rsidR="00B77C99">
        <w:t xml:space="preserve">and outbound </w:t>
      </w:r>
      <w:r w:rsidR="00D17E79">
        <w:t>email</w:t>
      </w:r>
      <w:r w:rsidR="005E53C7">
        <w:t xml:space="preserve">, and this feature is </w:t>
      </w:r>
      <w:r w:rsidR="004E038E">
        <w:t xml:space="preserve">enabled </w:t>
      </w:r>
      <w:r w:rsidR="00704588">
        <w:t>by default.</w:t>
      </w:r>
      <w:r w:rsidR="002139B6">
        <w:t xml:space="preserve"> </w:t>
      </w:r>
      <w:r w:rsidR="009B3EA1">
        <w:t>If the</w:t>
      </w:r>
      <w:r>
        <w:t xml:space="preserve"> </w:t>
      </w:r>
      <w:r w:rsidR="00360955" w:rsidRPr="00452401">
        <w:t>other party’s</w:t>
      </w:r>
      <w:r w:rsidRPr="00452401">
        <w:t xml:space="preserve"> mail server has a public certificate that is trusted by </w:t>
      </w:r>
      <w:r w:rsidR="004E038E" w:rsidRPr="00452401">
        <w:t xml:space="preserve">Forefront Online </w:t>
      </w:r>
      <w:r w:rsidR="003B5B3E" w:rsidRPr="00452401">
        <w:t xml:space="preserve">Protection </w:t>
      </w:r>
      <w:r w:rsidR="004E038E" w:rsidRPr="00452401">
        <w:t>for</w:t>
      </w:r>
      <w:r w:rsidR="004E038E" w:rsidRPr="00AF0654">
        <w:t xml:space="preserve"> Exchange</w:t>
      </w:r>
      <w:r w:rsidR="004E038E" w:rsidDel="004E038E">
        <w:t xml:space="preserve"> </w:t>
      </w:r>
      <w:r>
        <w:t xml:space="preserve">and supports the </w:t>
      </w:r>
      <w:r w:rsidRPr="00B6693C">
        <w:rPr>
          <w:i/>
        </w:rPr>
        <w:t>starttls</w:t>
      </w:r>
      <w:r>
        <w:t xml:space="preserve"> command, a TLS connection </w:t>
      </w:r>
      <w:r w:rsidR="007F0849">
        <w:t>is</w:t>
      </w:r>
      <w:r>
        <w:t xml:space="preserve"> automatically established</w:t>
      </w:r>
      <w:r w:rsidR="003F466A">
        <w:t xml:space="preserve"> between the servers</w:t>
      </w:r>
      <w:r>
        <w:t>.</w:t>
      </w:r>
      <w:r w:rsidR="00360955">
        <w:t xml:space="preserve"> If TLS cannot be established, the server will still </w:t>
      </w:r>
      <w:r w:rsidR="005B0806">
        <w:t>transmit</w:t>
      </w:r>
      <w:r w:rsidR="00360955">
        <w:t xml:space="preserve"> the </w:t>
      </w:r>
      <w:r w:rsidR="00D17E79">
        <w:t>email</w:t>
      </w:r>
      <w:r w:rsidR="00360955">
        <w:t xml:space="preserve">, but </w:t>
      </w:r>
      <w:r w:rsidR="008123A6">
        <w:t>the connection will not be encrypted</w:t>
      </w:r>
      <w:r w:rsidR="00360955">
        <w:t>.</w:t>
      </w:r>
    </w:p>
    <w:p w14:paraId="50C0A2AE" w14:textId="77777777" w:rsidR="002D17C9" w:rsidRDefault="002D17C9" w:rsidP="001A64E4">
      <w:pPr>
        <w:pStyle w:val="Heading4"/>
      </w:pPr>
      <w:r>
        <w:t>Forced TLS</w:t>
      </w:r>
    </w:p>
    <w:p w14:paraId="50C0A2AF" w14:textId="77777777" w:rsidR="0099132E" w:rsidRDefault="00AF5413" w:rsidP="00C36F0D">
      <w:pPr>
        <w:pStyle w:val="BPOSNormal"/>
      </w:pPr>
      <w:r w:rsidRPr="00AF5413">
        <w:t xml:space="preserve">Exchange Online supports forced TLS for outbound and inbound connections.  </w:t>
      </w:r>
      <w:r>
        <w:t>Administrators</w:t>
      </w:r>
      <w:r w:rsidRPr="00AF5413">
        <w:t xml:space="preserve"> can configure forced TLS on a per</w:t>
      </w:r>
      <w:r w:rsidR="00F515CB">
        <w:t>-IP address or per-domain basis</w:t>
      </w:r>
      <w:r w:rsidRPr="00AF5413">
        <w:t xml:space="preserve"> within the F</w:t>
      </w:r>
      <w:r>
        <w:t xml:space="preserve">orefront Online Protection for Exchange </w:t>
      </w:r>
      <w:r w:rsidR="004E1FFA">
        <w:t xml:space="preserve">(FOPE) </w:t>
      </w:r>
      <w:r w:rsidR="00443611">
        <w:t>Administration C</w:t>
      </w:r>
      <w:r w:rsidRPr="00AF5413">
        <w:t>enter.</w:t>
      </w:r>
    </w:p>
    <w:p w14:paraId="50C0A2B0" w14:textId="77777777" w:rsidR="0025276D" w:rsidRDefault="0025276D" w:rsidP="008959BE">
      <w:r>
        <w:t xml:space="preserve">See </w:t>
      </w:r>
      <w:r w:rsidR="00252C42">
        <w:t xml:space="preserve">the TechNet article </w:t>
      </w:r>
      <w:hyperlink r:id="rId70" w:history="1">
        <w:r w:rsidR="00252C42" w:rsidRPr="00252C42">
          <w:rPr>
            <w:rStyle w:val="Hyperlink"/>
          </w:rPr>
          <w:t>Regulated Partner with Forced TLS Scenario</w:t>
        </w:r>
      </w:hyperlink>
      <w:r w:rsidR="00252C42" w:rsidRPr="00252C42">
        <w:t xml:space="preserve"> </w:t>
      </w:r>
      <w:r>
        <w:t>for details.</w:t>
      </w:r>
    </w:p>
    <w:p w14:paraId="50C0A2B1" w14:textId="77777777" w:rsidR="00B41E4D" w:rsidRPr="00B67C4C" w:rsidRDefault="005E7CAD" w:rsidP="001A64E4">
      <w:pPr>
        <w:pStyle w:val="Heading2pt14"/>
      </w:pPr>
      <w:bookmarkStart w:id="167" w:name="_Toc299524594"/>
      <w:r>
        <w:t xml:space="preserve">Encryption </w:t>
      </w:r>
      <w:r w:rsidR="00252C42">
        <w:t xml:space="preserve">Between </w:t>
      </w:r>
      <w:r w:rsidR="007F0849">
        <w:t>C</w:t>
      </w:r>
      <w:r>
        <w:t>lient</w:t>
      </w:r>
      <w:r w:rsidR="002125B9">
        <w:t>s</w:t>
      </w:r>
      <w:r>
        <w:t xml:space="preserve"> and Exchange Online</w:t>
      </w:r>
      <w:bookmarkEnd w:id="167"/>
    </w:p>
    <w:p w14:paraId="50C0A2B2" w14:textId="77777777" w:rsidR="00450C63" w:rsidRDefault="00CF31AC" w:rsidP="00C36F0D">
      <w:pPr>
        <w:pStyle w:val="BPOSBulletIntro"/>
      </w:pPr>
      <w:r>
        <w:t xml:space="preserve">Client connections to Exchange Online use the following </w:t>
      </w:r>
      <w:r w:rsidR="0065455E">
        <w:t>encryption methods to enhance security:</w:t>
      </w:r>
      <w:r>
        <w:t xml:space="preserve"> </w:t>
      </w:r>
    </w:p>
    <w:p w14:paraId="50C0A2B3" w14:textId="77777777" w:rsidR="00B41E4D" w:rsidRDefault="00B41E4D" w:rsidP="00E61B93">
      <w:pPr>
        <w:pStyle w:val="BPOSBullets1"/>
      </w:pPr>
      <w:r w:rsidRPr="00AB0A78">
        <w:t>SSL is</w:t>
      </w:r>
      <w:r w:rsidRPr="004A4F77">
        <w:t xml:space="preserve"> used for </w:t>
      </w:r>
      <w:r w:rsidR="004D361D">
        <w:t xml:space="preserve">securing Outlook, </w:t>
      </w:r>
      <w:r w:rsidR="00D17E79">
        <w:t>Outlook Web App</w:t>
      </w:r>
      <w:r w:rsidRPr="004A4F77">
        <w:t>, Exchange ActiveSync</w:t>
      </w:r>
      <w:r>
        <w:t xml:space="preserve">, </w:t>
      </w:r>
      <w:r w:rsidRPr="004A4F77">
        <w:t xml:space="preserve">and </w:t>
      </w:r>
      <w:r>
        <w:t xml:space="preserve">Exchange </w:t>
      </w:r>
      <w:r w:rsidR="004D361D">
        <w:t>Web Services traffic, using TCP port 443.</w:t>
      </w:r>
    </w:p>
    <w:p w14:paraId="50C0A2B4" w14:textId="77777777" w:rsidR="00B41E4D" w:rsidRDefault="00B41E4D" w:rsidP="00E61B93">
      <w:pPr>
        <w:pStyle w:val="BPOSBullets1"/>
      </w:pPr>
      <w:r>
        <w:t xml:space="preserve">SSL is </w:t>
      </w:r>
      <w:r w:rsidR="004D361D">
        <w:t xml:space="preserve">also </w:t>
      </w:r>
      <w:r>
        <w:t>used for POP3 and IMAP</w:t>
      </w:r>
      <w:r w:rsidR="007F0849">
        <w:t>,</w:t>
      </w:r>
      <w:r>
        <w:t xml:space="preserve"> using </w:t>
      </w:r>
      <w:r w:rsidR="004D361D">
        <w:t xml:space="preserve">TCP </w:t>
      </w:r>
      <w:r>
        <w:t>port 995</w:t>
      </w:r>
      <w:r w:rsidR="007F0849">
        <w:t>.</w:t>
      </w:r>
    </w:p>
    <w:p w14:paraId="50C0A2B5" w14:textId="77777777" w:rsidR="00FB7DF8" w:rsidRDefault="00FB7DF8" w:rsidP="001A64E4">
      <w:pPr>
        <w:pStyle w:val="Heading3"/>
      </w:pPr>
      <w:r>
        <w:lastRenderedPageBreak/>
        <w:t>S/MIME</w:t>
      </w:r>
      <w:r w:rsidR="009A6C37">
        <w:t xml:space="preserve"> </w:t>
      </w:r>
    </w:p>
    <w:p w14:paraId="50C0A2B6" w14:textId="77777777" w:rsidR="00EC7BC7" w:rsidRDefault="0000349F" w:rsidP="00C36F0D">
      <w:pPr>
        <w:pStyle w:val="BPOSNormal"/>
      </w:pPr>
      <w:r w:rsidRPr="008F7735">
        <w:t>Exchange Online will transport</w:t>
      </w:r>
      <w:r>
        <w:t xml:space="preserve"> and store </w:t>
      </w:r>
      <w:r w:rsidR="004E038E">
        <w:t>Secure/Multipurpose Internet Mail Extensions (</w:t>
      </w:r>
      <w:r>
        <w:t>S/MIME</w:t>
      </w:r>
      <w:r w:rsidR="004E038E">
        <w:t>)</w:t>
      </w:r>
      <w:r>
        <w:t xml:space="preserve"> messages</w:t>
      </w:r>
      <w:r w:rsidRPr="008F7735">
        <w:t xml:space="preserve">. </w:t>
      </w:r>
      <w:r>
        <w:t xml:space="preserve">However, </w:t>
      </w:r>
      <w:r w:rsidR="008F7735" w:rsidRPr="008F7735">
        <w:t>Exchange Online does not host S</w:t>
      </w:r>
      <w:r w:rsidR="008F7735">
        <w:t>/</w:t>
      </w:r>
      <w:r w:rsidR="00300473">
        <w:t xml:space="preserve">MIME functions, nor does it </w:t>
      </w:r>
      <w:r w:rsidR="00232D19">
        <w:t xml:space="preserve">provide key repository, key management, </w:t>
      </w:r>
      <w:r w:rsidR="00251F3F" w:rsidRPr="00121225">
        <w:t>or key directory service</w:t>
      </w:r>
      <w:r w:rsidR="00232D19">
        <w:t>s</w:t>
      </w:r>
      <w:r w:rsidR="007A5AEF">
        <w:t>.</w:t>
      </w:r>
      <w:r w:rsidR="00EC7BC7" w:rsidRPr="00EC7BC7">
        <w:t xml:space="preserve"> </w:t>
      </w:r>
    </w:p>
    <w:p w14:paraId="50C0A2B7" w14:textId="77777777" w:rsidR="002D7F66" w:rsidRDefault="00DA7CCE" w:rsidP="00C36F0D">
      <w:pPr>
        <w:pStyle w:val="BPOSNormal"/>
      </w:pPr>
      <w:r>
        <w:t xml:space="preserve">To use S/MIME, users must </w:t>
      </w:r>
      <w:r w:rsidR="008A54C8">
        <w:t>store</w:t>
      </w:r>
      <w:r>
        <w:t xml:space="preserve"> </w:t>
      </w:r>
      <w:r w:rsidR="007F0849">
        <w:t xml:space="preserve">in their Outlook contacts </w:t>
      </w:r>
      <w:r>
        <w:t xml:space="preserve">the public key for every recipient </w:t>
      </w:r>
      <w:r w:rsidR="007F0849">
        <w:t xml:space="preserve">to whom </w:t>
      </w:r>
      <w:r>
        <w:t>they send encrypte</w:t>
      </w:r>
      <w:r w:rsidR="008A54C8">
        <w:t>d messages</w:t>
      </w:r>
      <w:r w:rsidR="0072275B">
        <w:t>.</w:t>
      </w:r>
      <w:r w:rsidR="007A5AEF" w:rsidRPr="007A5AEF">
        <w:t xml:space="preserve"> </w:t>
      </w:r>
      <w:r w:rsidR="00D63CFF">
        <w:t xml:space="preserve">Outlook </w:t>
      </w:r>
      <w:r w:rsidR="003757C0">
        <w:t xml:space="preserve">cannot use the S/MIME certificates stored </w:t>
      </w:r>
      <w:r w:rsidR="00D63CFF">
        <w:t xml:space="preserve">for users in </w:t>
      </w:r>
      <w:r w:rsidR="00673BC7">
        <w:t xml:space="preserve">on-premises </w:t>
      </w:r>
      <w:r w:rsidR="003757C0">
        <w:t xml:space="preserve">Active Directory </w:t>
      </w:r>
      <w:r w:rsidR="00D86BB1">
        <w:t>because</w:t>
      </w:r>
      <w:r w:rsidR="007F0849">
        <w:t xml:space="preserve"> </w:t>
      </w:r>
      <w:r w:rsidR="00E36308">
        <w:t xml:space="preserve">the Directory Synchronization tool </w:t>
      </w:r>
      <w:r w:rsidR="002D7F66">
        <w:t>does not sync</w:t>
      </w:r>
      <w:r w:rsidR="00E36308">
        <w:t>hronize</w:t>
      </w:r>
      <w:r w:rsidR="002D7F66">
        <w:t xml:space="preserve"> the A</w:t>
      </w:r>
      <w:r w:rsidR="007F0849">
        <w:t xml:space="preserve">ctive </w:t>
      </w:r>
      <w:r w:rsidR="002D7F66">
        <w:t>D</w:t>
      </w:r>
      <w:r w:rsidR="007F0849">
        <w:t>irectory</w:t>
      </w:r>
      <w:r w:rsidR="002D7F66">
        <w:t xml:space="preserve"> </w:t>
      </w:r>
      <w:r w:rsidR="002D7F66" w:rsidRPr="00B6693C">
        <w:rPr>
          <w:i/>
        </w:rPr>
        <w:t>userSMIMECert</w:t>
      </w:r>
      <w:r w:rsidR="002D7F66">
        <w:t xml:space="preserve"> attribute </w:t>
      </w:r>
      <w:r w:rsidR="003757C0">
        <w:t>to Exchange Online</w:t>
      </w:r>
      <w:r w:rsidR="00686F4D">
        <w:t>.</w:t>
      </w:r>
      <w:r w:rsidR="00935A9F">
        <w:t xml:space="preserve"> </w:t>
      </w:r>
    </w:p>
    <w:p w14:paraId="50C0A2B8" w14:textId="77777777" w:rsidR="005242E1" w:rsidRDefault="00BD6A3A" w:rsidP="00C36F0D">
      <w:pPr>
        <w:pStyle w:val="BPOSNormal"/>
      </w:pPr>
      <w:r>
        <w:t xml:space="preserve">S/MIME is </w:t>
      </w:r>
      <w:r w:rsidR="00627382">
        <w:t xml:space="preserve">supported in Outlook but not </w:t>
      </w:r>
      <w:r>
        <w:t xml:space="preserve">in </w:t>
      </w:r>
      <w:r w:rsidR="00D17E79">
        <w:t>Outlook Web App</w:t>
      </w:r>
      <w:r>
        <w:t>.</w:t>
      </w:r>
      <w:r w:rsidR="007F0849">
        <w:t xml:space="preserve"> </w:t>
      </w:r>
      <w:r w:rsidR="00605CEC">
        <w:t>Customers</w:t>
      </w:r>
      <w:r w:rsidR="005242E1">
        <w:t xml:space="preserve"> are </w:t>
      </w:r>
      <w:r w:rsidR="005242E1" w:rsidRPr="008F7735">
        <w:t xml:space="preserve">responsible for </w:t>
      </w:r>
      <w:r w:rsidR="00A742A6">
        <w:t>all</w:t>
      </w:r>
      <w:r w:rsidR="005242E1" w:rsidRPr="008F7735">
        <w:t xml:space="preserve"> PKI infrastructure</w:t>
      </w:r>
      <w:r w:rsidR="005242E1">
        <w:t xml:space="preserve"> and </w:t>
      </w:r>
      <w:r w:rsidR="005242E1" w:rsidRPr="008F7735">
        <w:t>user S</w:t>
      </w:r>
      <w:r w:rsidR="005242E1">
        <w:t>/</w:t>
      </w:r>
      <w:r w:rsidR="005242E1" w:rsidRPr="008F7735">
        <w:t>MIME cert</w:t>
      </w:r>
      <w:r w:rsidR="005242E1">
        <w:t>ificate</w:t>
      </w:r>
      <w:r w:rsidR="005242E1" w:rsidRPr="008F7735">
        <w:t xml:space="preserve"> enrollment</w:t>
      </w:r>
      <w:r w:rsidR="005242E1">
        <w:t>.</w:t>
      </w:r>
      <w:r w:rsidR="00935A9F">
        <w:t xml:space="preserve"> </w:t>
      </w:r>
    </w:p>
    <w:p w14:paraId="50C0A2B9" w14:textId="77777777" w:rsidR="00FB7DF8" w:rsidRDefault="00FB7DF8" w:rsidP="001A64E4">
      <w:pPr>
        <w:pStyle w:val="Heading3"/>
      </w:pPr>
      <w:r>
        <w:t>PGP</w:t>
      </w:r>
    </w:p>
    <w:p w14:paraId="50C0A2BA" w14:textId="77777777" w:rsidR="00F05768" w:rsidRDefault="00F05768" w:rsidP="00C36F0D">
      <w:pPr>
        <w:pStyle w:val="BPOSNormal"/>
      </w:pPr>
      <w:r w:rsidRPr="008F7735">
        <w:t>Exchange Online will transport</w:t>
      </w:r>
      <w:r>
        <w:t xml:space="preserve"> and store messages that are encrypted </w:t>
      </w:r>
      <w:r w:rsidR="007F0849">
        <w:t>using</w:t>
      </w:r>
      <w:r>
        <w:t xml:space="preserve"> c</w:t>
      </w:r>
      <w:r w:rsidRPr="00F05768">
        <w:t>lient-side</w:t>
      </w:r>
      <w:r w:rsidR="007F0849">
        <w:t>,</w:t>
      </w:r>
      <w:r w:rsidRPr="00F05768">
        <w:t xml:space="preserve"> </w:t>
      </w:r>
      <w:r w:rsidR="007F0849">
        <w:t>third</w:t>
      </w:r>
      <w:r w:rsidRPr="00F05768">
        <w:t>-party encryption solutions</w:t>
      </w:r>
      <w:r w:rsidR="009469DE">
        <w:t xml:space="preserve"> such as PGP. </w:t>
      </w:r>
      <w:r>
        <w:t xml:space="preserve">Exchange Online does not host </w:t>
      </w:r>
      <w:r w:rsidRPr="00F05768">
        <w:t>the public keys</w:t>
      </w:r>
      <w:r>
        <w:t xml:space="preserve">, nor does it provide key repository, key management, </w:t>
      </w:r>
      <w:r w:rsidRPr="00121225">
        <w:t>or key directory service</w:t>
      </w:r>
      <w:r>
        <w:t>s.</w:t>
      </w:r>
      <w:r w:rsidRPr="00EC7BC7">
        <w:t xml:space="preserve"> </w:t>
      </w:r>
    </w:p>
    <w:p w14:paraId="50C0A2BB" w14:textId="77777777" w:rsidR="001D0A7B" w:rsidRDefault="00E1515C" w:rsidP="001A64E4">
      <w:pPr>
        <w:pStyle w:val="Heading2pt14"/>
      </w:pPr>
      <w:bookmarkStart w:id="168" w:name="InfoRightsMgmt"/>
      <w:bookmarkStart w:id="169" w:name="_Toc299524595"/>
      <w:bookmarkEnd w:id="168"/>
      <w:r>
        <w:t>Information Rights Management</w:t>
      </w:r>
      <w:bookmarkEnd w:id="169"/>
    </w:p>
    <w:p w14:paraId="50C0A2BC" w14:textId="77777777" w:rsidR="00732FFE" w:rsidRDefault="00280D42" w:rsidP="00C36F0D">
      <w:pPr>
        <w:pStyle w:val="BPOSNormal"/>
      </w:pPr>
      <w:r>
        <w:t xml:space="preserve">Exchange Online does not provide </w:t>
      </w:r>
      <w:r w:rsidR="002454D9">
        <w:t xml:space="preserve">hosted </w:t>
      </w:r>
      <w:r>
        <w:t>Information Rights Management (IRM) services, but</w:t>
      </w:r>
      <w:r w:rsidR="007F0849">
        <w:t xml:space="preserve"> administrators </w:t>
      </w:r>
      <w:r w:rsidR="005B5EE3">
        <w:t xml:space="preserve">can use </w:t>
      </w:r>
      <w:r w:rsidR="00E50756">
        <w:t>on-p</w:t>
      </w:r>
      <w:r w:rsidR="001D0A7B">
        <w:t>remis</w:t>
      </w:r>
      <w:r w:rsidR="00E2697C">
        <w:t>e</w:t>
      </w:r>
      <w:r w:rsidR="00E50756">
        <w:t>s</w:t>
      </w:r>
      <w:r w:rsidR="00E2697C">
        <w:t xml:space="preserve"> Active Directory Rights Management </w:t>
      </w:r>
      <w:r w:rsidR="00E36308">
        <w:t xml:space="preserve">Services </w:t>
      </w:r>
      <w:r w:rsidR="005B5EE3">
        <w:t>in conjunction with Exchange Online</w:t>
      </w:r>
      <w:r w:rsidR="00D47AD3">
        <w:t>.</w:t>
      </w:r>
      <w:r w:rsidR="008C4C35">
        <w:t xml:space="preserve"> </w:t>
      </w:r>
      <w:r w:rsidR="00AA502C">
        <w:t xml:space="preserve">If an </w:t>
      </w:r>
      <w:r w:rsidR="00E36308">
        <w:t xml:space="preserve">Active Directory Rights Management Services </w:t>
      </w:r>
      <w:r w:rsidR="00AA502C">
        <w:t>server</w:t>
      </w:r>
      <w:r w:rsidR="007F0849">
        <w:t xml:space="preserve"> is deployed</w:t>
      </w:r>
      <w:r w:rsidR="00AA502C">
        <w:t xml:space="preserve">, </w:t>
      </w:r>
      <w:r w:rsidR="008C4C35">
        <w:t xml:space="preserve">Outlook </w:t>
      </w:r>
      <w:r w:rsidR="0038309D">
        <w:t>can</w:t>
      </w:r>
      <w:r w:rsidR="008C4C35">
        <w:t xml:space="preserve"> </w:t>
      </w:r>
      <w:r w:rsidR="006454AC">
        <w:t xml:space="preserve">directly </w:t>
      </w:r>
      <w:r w:rsidR="00AA502C">
        <w:t>communicate with</w:t>
      </w:r>
      <w:r w:rsidR="00E2299D">
        <w:t xml:space="preserve"> the </w:t>
      </w:r>
      <w:r w:rsidR="00E36308">
        <w:t xml:space="preserve">Active Directory Rights Management Services </w:t>
      </w:r>
      <w:r w:rsidR="00E2299D">
        <w:t>server</w:t>
      </w:r>
      <w:r w:rsidR="006454AC">
        <w:t>, enabling</w:t>
      </w:r>
      <w:r w:rsidR="008C4C35">
        <w:t xml:space="preserve"> </w:t>
      </w:r>
      <w:r w:rsidR="009A48C2">
        <w:t xml:space="preserve">users </w:t>
      </w:r>
      <w:r w:rsidR="006454AC">
        <w:t>to</w:t>
      </w:r>
      <w:r w:rsidR="00732FFE">
        <w:t xml:space="preserve"> compose and read</w:t>
      </w:r>
      <w:r w:rsidR="00E36308">
        <w:t xml:space="preserve"> messages protected by</w:t>
      </w:r>
      <w:r w:rsidR="00732FFE">
        <w:t xml:space="preserve"> </w:t>
      </w:r>
      <w:r w:rsidR="00E36308">
        <w:t>Active Directory Rights Management Services</w:t>
      </w:r>
      <w:r w:rsidR="00E336D5">
        <w:t>. T</w:t>
      </w:r>
      <w:r w:rsidR="00230157">
        <w:t xml:space="preserve">here is no need for </w:t>
      </w:r>
      <w:r w:rsidR="001159EA">
        <w:t>interoperability</w:t>
      </w:r>
      <w:r w:rsidR="00230157">
        <w:t xml:space="preserve"> between the </w:t>
      </w:r>
      <w:r w:rsidR="00E36308">
        <w:t xml:space="preserve">Active Directory Rights Management Services </w:t>
      </w:r>
      <w:r w:rsidR="00230157">
        <w:t>server and Exchange Online</w:t>
      </w:r>
      <w:r w:rsidR="00E336D5">
        <w:t xml:space="preserve"> in order to </w:t>
      </w:r>
      <w:r w:rsidR="00401761">
        <w:t xml:space="preserve">use </w:t>
      </w:r>
      <w:r w:rsidR="00573282">
        <w:t xml:space="preserve">the </w:t>
      </w:r>
      <w:r w:rsidR="00E36308">
        <w:t xml:space="preserve">Active Directory Rights Management Services </w:t>
      </w:r>
      <w:r w:rsidR="002F464A">
        <w:t>features of</w:t>
      </w:r>
      <w:r w:rsidR="001200C8">
        <w:t xml:space="preserve"> </w:t>
      </w:r>
      <w:r w:rsidR="00E336D5">
        <w:t>Outlook</w:t>
      </w:r>
      <w:r w:rsidR="00230157">
        <w:t>.</w:t>
      </w:r>
    </w:p>
    <w:p w14:paraId="50C0A2BD" w14:textId="77777777" w:rsidR="00E0668A" w:rsidRDefault="00732FFE" w:rsidP="00E36308">
      <w:pPr>
        <w:pStyle w:val="BPOSBulletIntro"/>
      </w:pPr>
      <w:r>
        <w:t xml:space="preserve">To enable advanced </w:t>
      </w:r>
      <w:r w:rsidR="00E36308">
        <w:t xml:space="preserve">Active Directory Rights Management Services </w:t>
      </w:r>
      <w:r w:rsidR="00CA7C9B">
        <w:t xml:space="preserve">features </w:t>
      </w:r>
      <w:r w:rsidR="00573282">
        <w:t>introduced in</w:t>
      </w:r>
      <w:r w:rsidR="00CA7C9B">
        <w:t xml:space="preserve"> Exchange 2010, </w:t>
      </w:r>
      <w:r w:rsidR="007F0849">
        <w:t>administrators</w:t>
      </w:r>
      <w:r w:rsidR="00CA7C9B">
        <w:t xml:space="preserve"> </w:t>
      </w:r>
      <w:r w:rsidR="006327BD">
        <w:t>can i</w:t>
      </w:r>
      <w:r w:rsidR="00917CAF">
        <w:t>mport</w:t>
      </w:r>
      <w:r w:rsidR="006327BD">
        <w:t xml:space="preserve"> the</w:t>
      </w:r>
      <w:r w:rsidR="00917CAF">
        <w:t xml:space="preserve"> Trusted Publishing Domain </w:t>
      </w:r>
      <w:r w:rsidR="006327BD">
        <w:t xml:space="preserve">from </w:t>
      </w:r>
      <w:r w:rsidR="007F0849">
        <w:t>their</w:t>
      </w:r>
      <w:r w:rsidR="006327BD">
        <w:t xml:space="preserve"> </w:t>
      </w:r>
      <w:r w:rsidR="00E36308">
        <w:t xml:space="preserve">Active Directory Rights Management Services </w:t>
      </w:r>
      <w:r w:rsidR="006327BD">
        <w:t>server</w:t>
      </w:r>
      <w:r w:rsidR="00AC75D0">
        <w:t xml:space="preserve"> to Exchange Online using Remot</w:t>
      </w:r>
      <w:r w:rsidR="006327BD">
        <w:t>e PowerShell.</w:t>
      </w:r>
      <w:r w:rsidR="00917CAF">
        <w:t xml:space="preserve"> After this one-time import, the following features become available:</w:t>
      </w:r>
    </w:p>
    <w:p w14:paraId="50C0A2BE" w14:textId="77777777" w:rsidR="00E36308" w:rsidRDefault="00E36308" w:rsidP="00E61B93">
      <w:pPr>
        <w:pStyle w:val="BPOSBullets1"/>
      </w:pPr>
      <w:r>
        <w:t>Support for IRM in Outlook Web App</w:t>
      </w:r>
    </w:p>
    <w:p w14:paraId="50C0A2BF" w14:textId="77777777" w:rsidR="00E36308" w:rsidRDefault="00E36308" w:rsidP="00E61B93">
      <w:pPr>
        <w:pStyle w:val="BPOSBullets1"/>
      </w:pPr>
      <w:r>
        <w:t>Support for IRM in Exchange ActiveSync</w:t>
      </w:r>
    </w:p>
    <w:p w14:paraId="50C0A2C0" w14:textId="77777777" w:rsidR="00E36308" w:rsidRDefault="00E36308" w:rsidP="00E61B93">
      <w:pPr>
        <w:pStyle w:val="BPOSBullets1"/>
      </w:pPr>
      <w:r>
        <w:t>IRM search</w:t>
      </w:r>
    </w:p>
    <w:p w14:paraId="50C0A2C1" w14:textId="77777777" w:rsidR="00E36308" w:rsidRDefault="00E36308" w:rsidP="00E61B93">
      <w:pPr>
        <w:pStyle w:val="BPOSBullets1"/>
      </w:pPr>
      <w:r>
        <w:t>Transport protection rules</w:t>
      </w:r>
    </w:p>
    <w:p w14:paraId="50C0A2C2" w14:textId="77777777" w:rsidR="00E36308" w:rsidRDefault="00E36308" w:rsidP="00E61B93">
      <w:pPr>
        <w:pStyle w:val="BPOSBullets1"/>
      </w:pPr>
      <w:r>
        <w:t xml:space="preserve">Protected </w:t>
      </w:r>
      <w:r w:rsidR="00B51940">
        <w:t>voicemail</w:t>
      </w:r>
    </w:p>
    <w:p w14:paraId="50C0A2C3" w14:textId="77777777" w:rsidR="00E36308" w:rsidRPr="00CC27BD" w:rsidRDefault="00E36308" w:rsidP="00E61B93">
      <w:pPr>
        <w:pStyle w:val="BPOSBullets1"/>
      </w:pPr>
      <w:r w:rsidRPr="00CC27BD">
        <w:t>Journal report decryption</w:t>
      </w:r>
    </w:p>
    <w:p w14:paraId="50C0A2C4" w14:textId="77777777" w:rsidR="00E36308" w:rsidRPr="00BF0D80" w:rsidRDefault="00E36308" w:rsidP="00E61B93">
      <w:pPr>
        <w:pStyle w:val="BPOSBullets1"/>
        <w:rPr>
          <w:sz w:val="22"/>
        </w:rPr>
      </w:pPr>
      <w:r w:rsidRPr="00CC27BD">
        <w:t xml:space="preserve">Outlook </w:t>
      </w:r>
      <w:r w:rsidR="00CC27BD">
        <w:t>P</w:t>
      </w:r>
      <w:r>
        <w:t xml:space="preserve">rotection </w:t>
      </w:r>
      <w:r w:rsidR="00CC27BD">
        <w:t>R</w:t>
      </w:r>
      <w:r>
        <w:t>ules</w:t>
      </w:r>
    </w:p>
    <w:p w14:paraId="50C0A2C5" w14:textId="77777777" w:rsidR="00BF0D80" w:rsidRPr="00B35861" w:rsidRDefault="00AD29B9" w:rsidP="00BF0D80">
      <w:pPr>
        <w:pStyle w:val="BPOSBullets1"/>
        <w:numPr>
          <w:ilvl w:val="0"/>
          <w:numId w:val="0"/>
        </w:numPr>
        <w:rPr>
          <w:rStyle w:val="Heading4Char"/>
          <w:i w:val="0"/>
        </w:rPr>
      </w:pPr>
      <w:r>
        <w:br/>
      </w:r>
      <w:r w:rsidR="00BF0D80">
        <w:t xml:space="preserve">See the help article </w:t>
      </w:r>
      <w:hyperlink r:id="rId71" w:history="1">
        <w:r w:rsidR="00BF0D80" w:rsidRPr="00E85B12">
          <w:rPr>
            <w:rStyle w:val="Hyperlink"/>
          </w:rPr>
          <w:t>Set Up and Manage Information Rights Management in Exchange Online</w:t>
        </w:r>
      </w:hyperlink>
      <w:r w:rsidR="00BF0D80">
        <w:t xml:space="preserve"> for details.</w:t>
      </w:r>
    </w:p>
    <w:p w14:paraId="50C0A2C6" w14:textId="77777777" w:rsidR="00E0668A" w:rsidRPr="007F0849" w:rsidRDefault="00E0668A" w:rsidP="001A64E4">
      <w:pPr>
        <w:pStyle w:val="Heading3"/>
      </w:pPr>
      <w:r w:rsidRPr="007F0849">
        <w:t xml:space="preserve">Support for IRM in Outlook Web App </w:t>
      </w:r>
    </w:p>
    <w:p w14:paraId="50C0A2C7" w14:textId="77777777" w:rsidR="00E0668A" w:rsidRDefault="00E0668A" w:rsidP="00C36F0D">
      <w:pPr>
        <w:pStyle w:val="BPOSNormal"/>
      </w:pPr>
      <w:r w:rsidRPr="0039753A">
        <w:t>Users can read and create IRM-protected messages natively in Outlook Web App, just like in Outlook. IRM-protected messages in Outlook Web App can be accessed through Internet Explorer, Firefox, Safari</w:t>
      </w:r>
      <w:r w:rsidR="00D91CBD">
        <w:t>, and Chrome</w:t>
      </w:r>
      <w:r w:rsidRPr="0039753A">
        <w:t xml:space="preserve"> (</w:t>
      </w:r>
      <w:r w:rsidR="00E36308">
        <w:t xml:space="preserve">with </w:t>
      </w:r>
      <w:r w:rsidRPr="0039753A">
        <w:t xml:space="preserve">no plug-in required) and include full-text search, conversation view, and </w:t>
      </w:r>
      <w:r w:rsidR="007F0849">
        <w:t xml:space="preserve">the </w:t>
      </w:r>
      <w:r w:rsidRPr="0039753A">
        <w:t>preview pane.</w:t>
      </w:r>
    </w:p>
    <w:p w14:paraId="50C0A2C8" w14:textId="77777777" w:rsidR="0091390C" w:rsidRPr="00A663F3" w:rsidRDefault="0091390C" w:rsidP="001A64E4">
      <w:pPr>
        <w:pStyle w:val="Heading3"/>
      </w:pPr>
      <w:r w:rsidRPr="00C36F0D">
        <w:lastRenderedPageBreak/>
        <w:t>Support for IRM in Exchange ActiveSync</w:t>
      </w:r>
    </w:p>
    <w:p w14:paraId="50C0A2C9" w14:textId="77777777" w:rsidR="0091390C" w:rsidRDefault="00594F89" w:rsidP="00C36F0D">
      <w:pPr>
        <w:pStyle w:val="BPOSNormal"/>
        <w:rPr>
          <w:rStyle w:val="Heading4Char"/>
        </w:rPr>
      </w:pPr>
      <w:r>
        <w:t>Users with m</w:t>
      </w:r>
      <w:r w:rsidR="00D13E4C">
        <w:t>obile device</w:t>
      </w:r>
      <w:r>
        <w:t>s that support the IRM features of the Exchange ActiveSync protocol</w:t>
      </w:r>
      <w:r w:rsidR="0091390C">
        <w:t xml:space="preserve"> can open </w:t>
      </w:r>
      <w:r w:rsidR="005C1ED8">
        <w:t>and work with</w:t>
      </w:r>
      <w:r w:rsidR="0091390C">
        <w:t xml:space="preserve"> </w:t>
      </w:r>
      <w:r>
        <w:t>IRM-protected messages</w:t>
      </w:r>
      <w:r w:rsidR="0091390C">
        <w:t xml:space="preserve"> with the appropriate rights</w:t>
      </w:r>
      <w:r w:rsidR="005C1ED8">
        <w:t>—</w:t>
      </w:r>
      <w:r w:rsidR="0091390C">
        <w:t xml:space="preserve">without tethering the phone or </w:t>
      </w:r>
      <w:r w:rsidR="00D13E4C">
        <w:t xml:space="preserve">installing </w:t>
      </w:r>
      <w:r w:rsidR="0091390C">
        <w:t xml:space="preserve">additional IRM software. </w:t>
      </w:r>
      <w:r w:rsidR="00AF0654">
        <w:t>Administrators can control t</w:t>
      </w:r>
      <w:r w:rsidR="0091390C">
        <w:t xml:space="preserve">he use of </w:t>
      </w:r>
      <w:r w:rsidR="005C1ED8">
        <w:t xml:space="preserve">this </w:t>
      </w:r>
      <w:r w:rsidR="0091390C">
        <w:t xml:space="preserve">feature using </w:t>
      </w:r>
      <w:r w:rsidR="00CC7B25">
        <w:t>Role-Based Access Control (</w:t>
      </w:r>
      <w:r w:rsidR="0091390C">
        <w:t>RBAC</w:t>
      </w:r>
      <w:r w:rsidR="00CC7B25">
        <w:t>)</w:t>
      </w:r>
      <w:r w:rsidR="0091390C">
        <w:t xml:space="preserve"> and </w:t>
      </w:r>
      <w:r w:rsidR="007C1674">
        <w:t>Exchange ActiveSync</w:t>
      </w:r>
      <w:r w:rsidR="0091390C">
        <w:t xml:space="preserve"> policies.</w:t>
      </w:r>
    </w:p>
    <w:p w14:paraId="50C0A2CA" w14:textId="77777777" w:rsidR="009E1FF5" w:rsidRPr="00C36F0D" w:rsidRDefault="009E1FF5" w:rsidP="00C67A3E">
      <w:pPr>
        <w:pStyle w:val="Heading3"/>
      </w:pPr>
      <w:r w:rsidRPr="00C36F0D">
        <w:t>IRM Search</w:t>
      </w:r>
    </w:p>
    <w:p w14:paraId="50C0A2CB" w14:textId="77777777" w:rsidR="00C0090D" w:rsidRDefault="009E1FF5" w:rsidP="00812A78">
      <w:pPr>
        <w:pStyle w:val="BPOSNormal"/>
        <w:rPr>
          <w:b/>
          <w:color w:val="365F91"/>
          <w:szCs w:val="20"/>
        </w:rPr>
      </w:pPr>
      <w:r w:rsidRPr="0039753A">
        <w:t>IRM-protected messages</w:t>
      </w:r>
      <w:r w:rsidR="001C1A82">
        <w:t xml:space="preserve"> are </w:t>
      </w:r>
      <w:r w:rsidR="001439D8">
        <w:t>indexed and searchable</w:t>
      </w:r>
      <w:r w:rsidR="00041843">
        <w:t>, including</w:t>
      </w:r>
      <w:r w:rsidR="00041843" w:rsidRPr="00041843">
        <w:t xml:space="preserve"> </w:t>
      </w:r>
      <w:r w:rsidR="00041843" w:rsidRPr="0039753A">
        <w:t>headers, subject, body, and attachments.</w:t>
      </w:r>
      <w:r w:rsidR="00041843">
        <w:t xml:space="preserve"> </w:t>
      </w:r>
      <w:r w:rsidR="00E36308">
        <w:t>Users can search p</w:t>
      </w:r>
      <w:r w:rsidRPr="0039753A">
        <w:t>rotected i</w:t>
      </w:r>
      <w:r w:rsidR="00954D9F">
        <w:t xml:space="preserve">tems in </w:t>
      </w:r>
      <w:r w:rsidR="00041843">
        <w:t>Outloo</w:t>
      </w:r>
      <w:r w:rsidR="00F23BE3">
        <w:t xml:space="preserve">k and </w:t>
      </w:r>
      <w:r w:rsidR="00041843" w:rsidRPr="0039753A">
        <w:t>Outlook We</w:t>
      </w:r>
      <w:r w:rsidR="00041843">
        <w:t xml:space="preserve">b App and </w:t>
      </w:r>
      <w:r w:rsidR="00F23BE3">
        <w:t xml:space="preserve">administrators </w:t>
      </w:r>
      <w:r w:rsidR="00CB1DA5">
        <w:t xml:space="preserve">can search protected items by searching </w:t>
      </w:r>
      <w:r w:rsidR="00F23BE3">
        <w:t>multi</w:t>
      </w:r>
      <w:r w:rsidR="00CB1DA5">
        <w:t xml:space="preserve">ple </w:t>
      </w:r>
      <w:r w:rsidR="00F23BE3">
        <w:t>mailbox</w:t>
      </w:r>
      <w:r w:rsidR="00CB1DA5">
        <w:t>es</w:t>
      </w:r>
      <w:r w:rsidR="00041843">
        <w:t>.</w:t>
      </w:r>
    </w:p>
    <w:p w14:paraId="50C0A2CC" w14:textId="77777777" w:rsidR="001A0A48" w:rsidRDefault="00E0668A" w:rsidP="00C67A3E">
      <w:pPr>
        <w:pStyle w:val="Heading3"/>
      </w:pPr>
      <w:r w:rsidRPr="00C36F0D">
        <w:t>Transport Protection Rules</w:t>
      </w:r>
      <w:r w:rsidRPr="0039753A">
        <w:t xml:space="preserve"> </w:t>
      </w:r>
    </w:p>
    <w:p w14:paraId="50C0A2CD" w14:textId="77777777" w:rsidR="00283E8D" w:rsidRPr="00F84082" w:rsidRDefault="005C1ED8" w:rsidP="00C36F0D">
      <w:pPr>
        <w:pStyle w:val="BPOSNormal"/>
        <w:rPr>
          <w:rStyle w:val="Heading4Char"/>
          <w:i w:val="0"/>
        </w:rPr>
      </w:pPr>
      <w:r>
        <w:t>Administrators</w:t>
      </w:r>
      <w:r w:rsidR="00E0668A" w:rsidRPr="0039753A">
        <w:t xml:space="preserve"> </w:t>
      </w:r>
      <w:r w:rsidR="007520DA">
        <w:t xml:space="preserve">can set up </w:t>
      </w:r>
      <w:r w:rsidR="00670786">
        <w:t>t</w:t>
      </w:r>
      <w:r w:rsidR="007520DA">
        <w:t xml:space="preserve">ransport </w:t>
      </w:r>
      <w:r w:rsidR="00670786">
        <w:t>protection r</w:t>
      </w:r>
      <w:r w:rsidR="007520DA">
        <w:t xml:space="preserve">ules that </w:t>
      </w:r>
      <w:r w:rsidR="00E0668A" w:rsidRPr="0039753A">
        <w:t xml:space="preserve">automatically apply </w:t>
      </w:r>
      <w:r w:rsidR="00CB1DA5">
        <w:t xml:space="preserve">Active Directory Rights Management Services </w:t>
      </w:r>
      <w:r w:rsidR="00E0668A" w:rsidRPr="0039753A">
        <w:t xml:space="preserve">protection to </w:t>
      </w:r>
      <w:r w:rsidR="00D17E79">
        <w:t>email</w:t>
      </w:r>
      <w:r w:rsidR="00E0668A" w:rsidRPr="0039753A">
        <w:t xml:space="preserve"> </w:t>
      </w:r>
      <w:r w:rsidR="007520DA">
        <w:t xml:space="preserve">in transit </w:t>
      </w:r>
      <w:r w:rsidR="00E0668A" w:rsidRPr="0039753A">
        <w:t xml:space="preserve">(including Microsoft Office and XPS attachments). This provides persistent protection </w:t>
      </w:r>
      <w:r>
        <w:t>for</w:t>
      </w:r>
      <w:r w:rsidR="00E0668A" w:rsidRPr="0039753A">
        <w:t xml:space="preserve"> the file </w:t>
      </w:r>
      <w:r>
        <w:t>regardless of</w:t>
      </w:r>
      <w:r w:rsidR="00E0668A" w:rsidRPr="0039753A">
        <w:t xml:space="preserve"> where it is sent and prevents forwarding, copying, or printing</w:t>
      </w:r>
      <w:r>
        <w:t>,</w:t>
      </w:r>
      <w:r w:rsidR="00E0668A" w:rsidRPr="0039753A">
        <w:t xml:space="preserve"> depending on the rights policy template applied.</w:t>
      </w:r>
    </w:p>
    <w:p w14:paraId="50C0A2CE" w14:textId="77777777" w:rsidR="00BE738F" w:rsidRDefault="00283E8D" w:rsidP="00C67A3E">
      <w:pPr>
        <w:pStyle w:val="Heading3"/>
      </w:pPr>
      <w:r w:rsidRPr="00C36F0D">
        <w:t>Protected Voice</w:t>
      </w:r>
      <w:r w:rsidR="00B51940">
        <w:t>m</w:t>
      </w:r>
      <w:r w:rsidRPr="00C36F0D">
        <w:t>ail</w:t>
      </w:r>
    </w:p>
    <w:p w14:paraId="50C0A2CF" w14:textId="77777777" w:rsidR="00283E8D" w:rsidRPr="0039753A" w:rsidRDefault="00CB1DA5" w:rsidP="00C36F0D">
      <w:pPr>
        <w:pStyle w:val="BPOSNormal"/>
      </w:pPr>
      <w:r>
        <w:t xml:space="preserve">Either senders or administrators can apply </w:t>
      </w:r>
      <w:r w:rsidR="00283E8D" w:rsidRPr="00B6693C">
        <w:t>Do Not Forward</w:t>
      </w:r>
      <w:r w:rsidR="00283E8D" w:rsidRPr="0039753A">
        <w:t xml:space="preserve"> permissions to voice</w:t>
      </w:r>
      <w:r w:rsidR="00633DA8">
        <w:t>mail</w:t>
      </w:r>
      <w:r w:rsidR="00283E8D" w:rsidRPr="0039753A">
        <w:t xml:space="preserve"> messages</w:t>
      </w:r>
      <w:r>
        <w:t xml:space="preserve"> </w:t>
      </w:r>
      <w:r w:rsidR="006C5FED">
        <w:t xml:space="preserve">in order </w:t>
      </w:r>
      <w:r>
        <w:t xml:space="preserve">to </w:t>
      </w:r>
      <w:r w:rsidR="00283E8D" w:rsidRPr="0039753A">
        <w:t xml:space="preserve">prevent </w:t>
      </w:r>
      <w:r w:rsidR="001E332B">
        <w:t>them</w:t>
      </w:r>
      <w:r w:rsidR="00283E8D" w:rsidRPr="0039753A">
        <w:t xml:space="preserve"> from being forwarded to unauthorized persons, regardless of the </w:t>
      </w:r>
      <w:r w:rsidR="00D17E79">
        <w:t>email</w:t>
      </w:r>
      <w:r w:rsidR="00283E8D" w:rsidRPr="0039753A">
        <w:t xml:space="preserve"> client.</w:t>
      </w:r>
      <w:r>
        <w:t xml:space="preserve"> </w:t>
      </w:r>
      <w:r w:rsidR="00ED2836">
        <w:t xml:space="preserve">These permissions can be applied </w:t>
      </w:r>
      <w:r w:rsidR="00E937F3">
        <w:t>to</w:t>
      </w:r>
      <w:r w:rsidR="001E100E">
        <w:t xml:space="preserve"> all voicemail</w:t>
      </w:r>
      <w:r w:rsidR="00E937F3">
        <w:t xml:space="preserve"> </w:t>
      </w:r>
      <w:r w:rsidR="00033A1A">
        <w:t xml:space="preserve">messages </w:t>
      </w:r>
      <w:r w:rsidR="00E937F3">
        <w:t>in the organization, or just to voicemail</w:t>
      </w:r>
      <w:r w:rsidR="001E100E">
        <w:t xml:space="preserve"> messages</w:t>
      </w:r>
      <w:r w:rsidR="00E937F3">
        <w:t xml:space="preserve"> that have been marked as </w:t>
      </w:r>
      <w:r w:rsidR="00ED2836">
        <w:t>private</w:t>
      </w:r>
      <w:r w:rsidR="00E937F3">
        <w:t xml:space="preserve"> </w:t>
      </w:r>
      <w:r w:rsidR="00CA265E">
        <w:t>by the sender</w:t>
      </w:r>
      <w:r w:rsidR="00ED2836">
        <w:t>.</w:t>
      </w:r>
    </w:p>
    <w:p w14:paraId="50C0A2D0" w14:textId="77777777" w:rsidR="001A0A48" w:rsidRDefault="001A0A48" w:rsidP="00C67A3E">
      <w:pPr>
        <w:pStyle w:val="Heading3"/>
      </w:pPr>
      <w:r w:rsidRPr="00C36F0D">
        <w:t>Journal Report Decryption</w:t>
      </w:r>
      <w:r w:rsidRPr="0039753A">
        <w:t xml:space="preserve"> </w:t>
      </w:r>
    </w:p>
    <w:p w14:paraId="50C0A2D1" w14:textId="77777777" w:rsidR="001A0A48" w:rsidRDefault="00857618" w:rsidP="00C36F0D">
      <w:pPr>
        <w:pStyle w:val="BPOSNormal"/>
      </w:pPr>
      <w:r>
        <w:t xml:space="preserve">When journaling messages to an external archive, </w:t>
      </w:r>
      <w:r w:rsidR="00670786">
        <w:t xml:space="preserve">administrators </w:t>
      </w:r>
      <w:r w:rsidR="00C67957">
        <w:t xml:space="preserve">can </w:t>
      </w:r>
      <w:r w:rsidR="00E126BA">
        <w:t>include</w:t>
      </w:r>
      <w:r w:rsidR="00E126BA" w:rsidRPr="0039753A">
        <w:t xml:space="preserve"> </w:t>
      </w:r>
      <w:r w:rsidR="001A0A48" w:rsidRPr="0039753A">
        <w:t>a decrypted, clear-text copy of IRM-protected messages in journal reports, including Microsoft Office and XPS attachments. This allows</w:t>
      </w:r>
      <w:r w:rsidR="00670786">
        <w:t xml:space="preserve"> IRM-protected messages to be</w:t>
      </w:r>
      <w:r w:rsidR="001A0A48" w:rsidRPr="0039753A">
        <w:t xml:space="preserve"> index</w:t>
      </w:r>
      <w:r w:rsidR="00670786">
        <w:t>ed</w:t>
      </w:r>
      <w:r w:rsidR="001A0A48" w:rsidRPr="0039753A">
        <w:t xml:space="preserve"> and search</w:t>
      </w:r>
      <w:r w:rsidR="00670786">
        <w:t>ed</w:t>
      </w:r>
      <w:r w:rsidR="001A0A48" w:rsidRPr="0039753A">
        <w:t xml:space="preserve"> for legal discovery and regulatory purposes. The original IRM-protected message is also included in the report. </w:t>
      </w:r>
    </w:p>
    <w:p w14:paraId="50C0A2D2" w14:textId="77777777" w:rsidR="00F50DFC" w:rsidRDefault="00F50DFC" w:rsidP="00C67A3E">
      <w:pPr>
        <w:pStyle w:val="Heading3"/>
      </w:pPr>
      <w:r>
        <w:t xml:space="preserve">Outlook Protection Rules </w:t>
      </w:r>
    </w:p>
    <w:p w14:paraId="50C0A2D3" w14:textId="77777777" w:rsidR="008300EB" w:rsidRDefault="00216141" w:rsidP="00000B30">
      <w:pPr>
        <w:pStyle w:val="BPOSNormal"/>
      </w:pPr>
      <w:r>
        <w:t xml:space="preserve">Outlook </w:t>
      </w:r>
      <w:r w:rsidR="003752E7">
        <w:t>Pr</w:t>
      </w:r>
      <w:r>
        <w:t xml:space="preserve">otection </w:t>
      </w:r>
      <w:r w:rsidR="003752E7">
        <w:t>R</w:t>
      </w:r>
      <w:r>
        <w:t>ules are a new feature in Outlook 2010</w:t>
      </w:r>
      <w:r w:rsidR="00670786">
        <w:t xml:space="preserve">. They </w:t>
      </w:r>
      <w:r>
        <w:t>a</w:t>
      </w:r>
      <w:r w:rsidR="001D0A7B" w:rsidRPr="0039753A">
        <w:t xml:space="preserve">utomatically trigger Outlook to apply an </w:t>
      </w:r>
      <w:r w:rsidR="00CB1DA5">
        <w:t xml:space="preserve">Active Directory Rights Management Services </w:t>
      </w:r>
      <w:r w:rsidR="001D0A7B" w:rsidRPr="0039753A">
        <w:t>template</w:t>
      </w:r>
      <w:r w:rsidR="00670786">
        <w:t>,</w:t>
      </w:r>
      <w:r w:rsidR="001D0A7B" w:rsidRPr="0039753A">
        <w:t xml:space="preserve"> based on sender or recipient identities</w:t>
      </w:r>
      <w:r w:rsidR="00670786">
        <w:t>,</w:t>
      </w:r>
      <w:r w:rsidR="001D0A7B" w:rsidRPr="0039753A">
        <w:t xml:space="preserve"> before </w:t>
      </w:r>
      <w:r w:rsidR="00CB1DA5">
        <w:t xml:space="preserve">users can send </w:t>
      </w:r>
      <w:r w:rsidR="00670786">
        <w:t xml:space="preserve">an </w:t>
      </w:r>
      <w:r w:rsidR="00D17E79">
        <w:t>email</w:t>
      </w:r>
      <w:r w:rsidR="001D0A7B" w:rsidRPr="0039753A">
        <w:t xml:space="preserve"> </w:t>
      </w:r>
      <w:r w:rsidR="00CB1DA5">
        <w:t>message</w:t>
      </w:r>
      <w:r w:rsidR="001D0A7B" w:rsidRPr="0039753A">
        <w:t xml:space="preserve">. Unlike </w:t>
      </w:r>
      <w:r w:rsidR="00CA6CE7">
        <w:t>T</w:t>
      </w:r>
      <w:r w:rsidR="001D0A7B" w:rsidRPr="0039753A">
        <w:t xml:space="preserve">ransport </w:t>
      </w:r>
      <w:r w:rsidR="00CA6CE7">
        <w:t>P</w:t>
      </w:r>
      <w:r w:rsidR="001D0A7B" w:rsidRPr="0039753A">
        <w:t xml:space="preserve">rotection </w:t>
      </w:r>
      <w:r w:rsidR="00CA6CE7">
        <w:t>R</w:t>
      </w:r>
      <w:r w:rsidR="001D0A7B" w:rsidRPr="0039753A">
        <w:t xml:space="preserve">ules, Outlook </w:t>
      </w:r>
      <w:r w:rsidR="00A95F30">
        <w:t>P</w:t>
      </w:r>
      <w:r w:rsidR="0000525E">
        <w:t xml:space="preserve">rotection </w:t>
      </w:r>
      <w:r w:rsidR="00A95F30">
        <w:t>R</w:t>
      </w:r>
      <w:r w:rsidR="001D0A7B" w:rsidRPr="0039753A">
        <w:t xml:space="preserve">ules can be configured so that users </w:t>
      </w:r>
      <w:r w:rsidR="007538A2">
        <w:t>can</w:t>
      </w:r>
      <w:r w:rsidR="001D0A7B" w:rsidRPr="0039753A">
        <w:t xml:space="preserve"> turn off protection for less sensitive content.</w:t>
      </w:r>
    </w:p>
    <w:p w14:paraId="50C0A2D4" w14:textId="77777777" w:rsidR="002771D8" w:rsidRDefault="002771D8" w:rsidP="001A64E4">
      <w:pPr>
        <w:pStyle w:val="Heading1"/>
      </w:pPr>
      <w:bookmarkStart w:id="170" w:name="_Toc299524596"/>
      <w:r>
        <w:lastRenderedPageBreak/>
        <w:t>Archiving and Compliance</w:t>
      </w:r>
      <w:r w:rsidR="00622E6E">
        <w:t xml:space="preserve"> Features</w:t>
      </w:r>
      <w:bookmarkEnd w:id="170"/>
    </w:p>
    <w:p w14:paraId="50C0A2D5" w14:textId="77777777" w:rsidR="006F0F24" w:rsidRPr="006F0F24" w:rsidRDefault="006F0F24" w:rsidP="006F0F24">
      <w:r>
        <w:t>Exchange Online archiving and compliance features are presented in the sections that follow.</w:t>
      </w:r>
    </w:p>
    <w:p w14:paraId="50C0A2D6" w14:textId="77777777" w:rsidR="000E35CD" w:rsidRDefault="000E35CD" w:rsidP="001A64E4">
      <w:pPr>
        <w:pStyle w:val="Heading2pt14"/>
      </w:pPr>
      <w:bookmarkStart w:id="171" w:name="_Toc299524597"/>
      <w:r>
        <w:t>Disclaimers</w:t>
      </w:r>
      <w:bookmarkEnd w:id="171"/>
    </w:p>
    <w:p w14:paraId="50C0A2D7" w14:textId="77777777" w:rsidR="006C6E32" w:rsidRDefault="009A71E6" w:rsidP="00C36F0D">
      <w:pPr>
        <w:pStyle w:val="BPOSNormal"/>
      </w:pPr>
      <w:r>
        <w:t>L</w:t>
      </w:r>
      <w:r w:rsidR="00E86D83" w:rsidRPr="00E86D83">
        <w:t>aw</w:t>
      </w:r>
      <w:r>
        <w:t>s</w:t>
      </w:r>
      <w:r w:rsidR="00E86D83" w:rsidRPr="00E86D83">
        <w:t xml:space="preserve"> or other regulatory requirements </w:t>
      </w:r>
      <w:r>
        <w:t>may require organization</w:t>
      </w:r>
      <w:r w:rsidR="00E3413B">
        <w:t>s</w:t>
      </w:r>
      <w:r>
        <w:t xml:space="preserve"> </w:t>
      </w:r>
      <w:r w:rsidR="00E86D83" w:rsidRPr="00E86D83">
        <w:t xml:space="preserve">to </w:t>
      </w:r>
      <w:r w:rsidR="0080163C">
        <w:t>add</w:t>
      </w:r>
      <w:r w:rsidR="00E86D83" w:rsidRPr="00E86D83">
        <w:t xml:space="preserve"> disclaimers </w:t>
      </w:r>
      <w:r w:rsidR="00BE1F67">
        <w:t>to</w:t>
      </w:r>
      <w:r w:rsidR="00E86D83" w:rsidRPr="00E86D83">
        <w:t xml:space="preserve"> </w:t>
      </w:r>
      <w:r w:rsidR="001B6258">
        <w:t>users’</w:t>
      </w:r>
      <w:r w:rsidR="00670786">
        <w:t xml:space="preserve"> </w:t>
      </w:r>
      <w:r w:rsidR="00D17E79">
        <w:t>email</w:t>
      </w:r>
      <w:r w:rsidR="001B6258">
        <w:t xml:space="preserve"> messages</w:t>
      </w:r>
      <w:r w:rsidR="00E86D83" w:rsidRPr="00E86D83">
        <w:t xml:space="preserve">. Exchange Online </w:t>
      </w:r>
      <w:r w:rsidR="00E3413B">
        <w:t>lets administrators</w:t>
      </w:r>
      <w:r w:rsidR="0080163C">
        <w:t xml:space="preserve"> </w:t>
      </w:r>
      <w:r w:rsidR="00860BC4">
        <w:t xml:space="preserve">add </w:t>
      </w:r>
      <w:r w:rsidR="0080163C">
        <w:t>disclaimers</w:t>
      </w:r>
      <w:r w:rsidR="00860BC4">
        <w:t xml:space="preserve"> to messages in transit</w:t>
      </w:r>
      <w:r w:rsidR="0080163C">
        <w:t xml:space="preserve"> using </w:t>
      </w:r>
      <w:r w:rsidR="001B6258">
        <w:t>t</w:t>
      </w:r>
      <w:r w:rsidR="0080163C">
        <w:t xml:space="preserve">ransport </w:t>
      </w:r>
      <w:r w:rsidR="001B6258">
        <w:t>r</w:t>
      </w:r>
      <w:r w:rsidR="0080163C">
        <w:t xml:space="preserve">ules. </w:t>
      </w:r>
      <w:r w:rsidR="00670786">
        <w:t>Administrators</w:t>
      </w:r>
      <w:r w:rsidR="0080163C">
        <w:t xml:space="preserve"> can create custom disclaimers for different groups in</w:t>
      </w:r>
      <w:r w:rsidR="00670786">
        <w:t xml:space="preserve"> an</w:t>
      </w:r>
      <w:r w:rsidR="0080163C">
        <w:t xml:space="preserve"> organization</w:t>
      </w:r>
      <w:r w:rsidR="00670786">
        <w:t xml:space="preserve"> </w:t>
      </w:r>
      <w:r w:rsidR="0080163C">
        <w:t xml:space="preserve">and </w:t>
      </w:r>
      <w:r w:rsidR="00670786">
        <w:t xml:space="preserve">can </w:t>
      </w:r>
      <w:r w:rsidR="0080163C">
        <w:t>control whether the</w:t>
      </w:r>
      <w:r w:rsidR="00670786">
        <w:t xml:space="preserve"> disclaimers</w:t>
      </w:r>
      <w:r w:rsidR="0080163C">
        <w:t xml:space="preserve"> are applied to internal messages, outbound messages, or both.</w:t>
      </w:r>
    </w:p>
    <w:p w14:paraId="50C0A2D8" w14:textId="77777777" w:rsidR="00E5438C" w:rsidRDefault="00E5438C" w:rsidP="008959BE">
      <w:r>
        <w:t>See</w:t>
      </w:r>
      <w:r w:rsidR="00E85B12">
        <w:t xml:space="preserve"> the help topic</w:t>
      </w:r>
      <w:r>
        <w:t xml:space="preserve"> </w:t>
      </w:r>
      <w:hyperlink r:id="rId72" w:history="1">
        <w:r w:rsidR="00E85B12" w:rsidRPr="00E85B12">
          <w:rPr>
            <w:rStyle w:val="Hyperlink"/>
          </w:rPr>
          <w:t>Add Disclaimers to Messages</w:t>
        </w:r>
      </w:hyperlink>
      <w:r w:rsidR="00E85B12">
        <w:t xml:space="preserve"> </w:t>
      </w:r>
      <w:r>
        <w:t>for details.</w:t>
      </w:r>
    </w:p>
    <w:p w14:paraId="50C0A2D9" w14:textId="77777777" w:rsidR="000E35CD" w:rsidRDefault="000E35CD" w:rsidP="001A64E4">
      <w:pPr>
        <w:pStyle w:val="Heading2pt14"/>
      </w:pPr>
      <w:bookmarkStart w:id="172" w:name="_Toc299524598"/>
      <w:r>
        <w:t xml:space="preserve">Transport </w:t>
      </w:r>
      <w:r w:rsidR="001B6258">
        <w:t>R</w:t>
      </w:r>
      <w:r>
        <w:t>ules</w:t>
      </w:r>
      <w:bookmarkEnd w:id="172"/>
    </w:p>
    <w:p w14:paraId="50C0A2DA" w14:textId="7A625276" w:rsidR="002D39A8" w:rsidRPr="0039753A" w:rsidRDefault="002915B0" w:rsidP="00C36F0D">
      <w:pPr>
        <w:pStyle w:val="BPOSBulletIntro"/>
      </w:pPr>
      <w:r>
        <w:t xml:space="preserve">Transport rules </w:t>
      </w:r>
      <w:r w:rsidR="00FD17A2">
        <w:t xml:space="preserve">are used to </w:t>
      </w:r>
      <w:r w:rsidR="00E4543D" w:rsidRPr="00E4543D">
        <w:t xml:space="preserve">inspect </w:t>
      </w:r>
      <w:r w:rsidR="00D17E79">
        <w:t>email</w:t>
      </w:r>
      <w:r w:rsidR="00E4543D" w:rsidRPr="00E4543D">
        <w:t>s in transit (</w:t>
      </w:r>
      <w:r w:rsidR="00D252E5">
        <w:t>including</w:t>
      </w:r>
      <w:r w:rsidR="00E3413B">
        <w:t xml:space="preserve"> </w:t>
      </w:r>
      <w:r w:rsidR="00E4543D" w:rsidRPr="00E4543D">
        <w:t>inbound, outbound, and internal</w:t>
      </w:r>
      <w:r w:rsidR="00D252E5">
        <w:t xml:space="preserve"> mes</w:t>
      </w:r>
      <w:r w:rsidR="009269EF">
        <w:t>s</w:t>
      </w:r>
      <w:r w:rsidR="00D252E5">
        <w:t>ages</w:t>
      </w:r>
      <w:r w:rsidR="00E4543D" w:rsidRPr="00E4543D">
        <w:t xml:space="preserve">) and take actions, such as applying a disclaimer, blocking messages, or </w:t>
      </w:r>
      <w:r w:rsidR="001B6258">
        <w:t>sending a blind carbon copy</w:t>
      </w:r>
      <w:r w:rsidR="001B6258" w:rsidRPr="00E4543D">
        <w:t xml:space="preserve"> </w:t>
      </w:r>
      <w:r w:rsidR="00E4543D" w:rsidRPr="00E4543D">
        <w:t>to a mailb</w:t>
      </w:r>
      <w:r w:rsidR="00E4543D">
        <w:t xml:space="preserve">ox for supervisory review. </w:t>
      </w:r>
      <w:r w:rsidR="002D39A8" w:rsidRPr="0039753A">
        <w:t xml:space="preserve">Transport rules </w:t>
      </w:r>
      <w:r w:rsidR="00C82839">
        <w:t>use a set of cond</w:t>
      </w:r>
      <w:r w:rsidR="00FD17A2">
        <w:t>itions, actions, and exceptions</w:t>
      </w:r>
      <w:r w:rsidR="00C82839">
        <w:t xml:space="preserve"> similar to </w:t>
      </w:r>
      <w:r w:rsidR="001B6258">
        <w:t>i</w:t>
      </w:r>
      <w:r w:rsidR="00C82839">
        <w:t xml:space="preserve">nbox rules. </w:t>
      </w:r>
      <w:r w:rsidR="00F91B7A">
        <w:t>Ex</w:t>
      </w:r>
      <w:r w:rsidR="00227153">
        <w:t xml:space="preserve">change Online supports the </w:t>
      </w:r>
      <w:r w:rsidR="00FD17A2">
        <w:t>t</w:t>
      </w:r>
      <w:r w:rsidR="002D39A8" w:rsidRPr="0039753A">
        <w:t xml:space="preserve">ransport rule functionality </w:t>
      </w:r>
      <w:r w:rsidR="00F91B7A">
        <w:t xml:space="preserve">of Exchange </w:t>
      </w:r>
      <w:r w:rsidR="005363C4">
        <w:t xml:space="preserve">Server </w:t>
      </w:r>
      <w:r w:rsidR="00F91B7A">
        <w:t>2010</w:t>
      </w:r>
      <w:r w:rsidR="005363C4">
        <w:t xml:space="preserve"> S</w:t>
      </w:r>
      <w:r w:rsidR="002A6D4F">
        <w:t xml:space="preserve">ervice </w:t>
      </w:r>
      <w:r w:rsidR="005363C4">
        <w:t>P</w:t>
      </w:r>
      <w:r w:rsidR="002A6D4F">
        <w:t xml:space="preserve">ack </w:t>
      </w:r>
      <w:r w:rsidR="005363C4">
        <w:t>1</w:t>
      </w:r>
      <w:r w:rsidR="00F91B7A">
        <w:t>, including</w:t>
      </w:r>
      <w:r w:rsidR="002D39A8" w:rsidRPr="0039753A">
        <w:t xml:space="preserve">: </w:t>
      </w:r>
    </w:p>
    <w:p w14:paraId="50C0A2DB" w14:textId="77777777" w:rsidR="002D39A8" w:rsidRPr="0039753A" w:rsidRDefault="002D39A8" w:rsidP="00E61B93">
      <w:pPr>
        <w:pStyle w:val="BPOSBullets1"/>
      </w:pPr>
      <w:r w:rsidRPr="0039753A">
        <w:rPr>
          <w:rStyle w:val="Heading5Char"/>
          <w:rFonts w:eastAsia="Calibri"/>
        </w:rPr>
        <w:t>Granular Transport Rule Conditions</w:t>
      </w:r>
      <w:r w:rsidR="001B6258" w:rsidRPr="00E3413B">
        <w:rPr>
          <w:bCs/>
        </w:rPr>
        <w:t>:</w:t>
      </w:r>
      <w:r w:rsidRPr="0039753A">
        <w:rPr>
          <w:b/>
          <w:bCs/>
        </w:rPr>
        <w:t xml:space="preserve"> </w:t>
      </w:r>
      <w:r w:rsidR="001B6258">
        <w:rPr>
          <w:bCs/>
        </w:rPr>
        <w:t>Administrators</w:t>
      </w:r>
      <w:r w:rsidR="003D06ED" w:rsidRPr="003D06ED">
        <w:rPr>
          <w:bCs/>
        </w:rPr>
        <w:t xml:space="preserve"> can c</w:t>
      </w:r>
      <w:r w:rsidRPr="0039753A">
        <w:t xml:space="preserve">reate transport rules to inspect messages for a variety of </w:t>
      </w:r>
      <w:r w:rsidR="00D17E79">
        <w:t>email</w:t>
      </w:r>
      <w:r w:rsidRPr="0039753A">
        <w:t xml:space="preserve"> attributes</w:t>
      </w:r>
      <w:r w:rsidR="001B6258">
        <w:t>,</w:t>
      </w:r>
      <w:r w:rsidRPr="0039753A">
        <w:t xml:space="preserve"> such as specific senders, recipients, distribution lists, keywords</w:t>
      </w:r>
      <w:r w:rsidR="001B6258">
        <w:t>,</w:t>
      </w:r>
      <w:r w:rsidRPr="0039753A">
        <w:t xml:space="preserve"> and regular expressions (for common patterns </w:t>
      </w:r>
      <w:r w:rsidR="001B6258">
        <w:t>like</w:t>
      </w:r>
      <w:r w:rsidRPr="0039753A">
        <w:t xml:space="preserve"> those associated with credit card numbers or social security numbers).</w:t>
      </w:r>
      <w:r w:rsidR="001B6258">
        <w:t xml:space="preserve"> Administrators</w:t>
      </w:r>
      <w:r w:rsidR="00821FC6">
        <w:t xml:space="preserve"> can also include</w:t>
      </w:r>
      <w:r w:rsidRPr="0039753A">
        <w:t xml:space="preserve"> users</w:t>
      </w:r>
      <w:r w:rsidR="00E3413B">
        <w:t>’</w:t>
      </w:r>
      <w:r w:rsidRPr="0039753A">
        <w:t xml:space="preserve"> Active Directory attributes (</w:t>
      </w:r>
      <w:r w:rsidR="001B6258">
        <w:t xml:space="preserve">for example, </w:t>
      </w:r>
      <w:r w:rsidRPr="0039753A">
        <w:t>depa</w:t>
      </w:r>
      <w:r w:rsidR="00821FC6">
        <w:t>rtment, country,</w:t>
      </w:r>
      <w:r w:rsidR="001B6258">
        <w:t xml:space="preserve"> or </w:t>
      </w:r>
      <w:r w:rsidR="00821FC6">
        <w:t>manager) and distinguish by</w:t>
      </w:r>
      <w:r w:rsidRPr="0039753A">
        <w:t xml:space="preserve"> message t</w:t>
      </w:r>
      <w:r w:rsidR="00821FC6">
        <w:t>ypes (</w:t>
      </w:r>
      <w:r w:rsidR="001B6258">
        <w:t>such as</w:t>
      </w:r>
      <w:r w:rsidR="00821FC6">
        <w:t xml:space="preserve"> auto</w:t>
      </w:r>
      <w:r w:rsidR="00E3413B">
        <w:t xml:space="preserve">matic </w:t>
      </w:r>
      <w:r w:rsidR="00821FC6">
        <w:t>replies, meeting requests</w:t>
      </w:r>
      <w:r w:rsidRPr="0039753A">
        <w:t xml:space="preserve">, </w:t>
      </w:r>
      <w:r w:rsidR="001B6258">
        <w:t xml:space="preserve">and </w:t>
      </w:r>
      <w:r w:rsidR="00B51940">
        <w:t>voicemail</w:t>
      </w:r>
      <w:r w:rsidR="00E3413B">
        <w:t xml:space="preserve"> messages</w:t>
      </w:r>
      <w:r w:rsidRPr="0039753A">
        <w:t>)</w:t>
      </w:r>
      <w:r w:rsidR="001B6258">
        <w:t>.</w:t>
      </w:r>
    </w:p>
    <w:p w14:paraId="50C0A2DC" w14:textId="77777777" w:rsidR="002D39A8" w:rsidRPr="0039753A" w:rsidRDefault="001B6258" w:rsidP="00E61B93">
      <w:pPr>
        <w:pStyle w:val="BPOSBullets1"/>
      </w:pPr>
      <w:r>
        <w:rPr>
          <w:b/>
          <w:bCs/>
        </w:rPr>
        <w:t xml:space="preserve">Ability to </w:t>
      </w:r>
      <w:r w:rsidR="002D39A8" w:rsidRPr="0039753A">
        <w:rPr>
          <w:b/>
          <w:bCs/>
        </w:rPr>
        <w:t>Moderat</w:t>
      </w:r>
      <w:r>
        <w:rPr>
          <w:b/>
          <w:bCs/>
        </w:rPr>
        <w:t>e</w:t>
      </w:r>
      <w:r w:rsidRPr="00E3413B">
        <w:rPr>
          <w:bCs/>
        </w:rPr>
        <w:t>:</w:t>
      </w:r>
      <w:r w:rsidR="002D39A8" w:rsidRPr="0039753A">
        <w:rPr>
          <w:b/>
          <w:bCs/>
        </w:rPr>
        <w:t xml:space="preserve"> </w:t>
      </w:r>
      <w:r>
        <w:rPr>
          <w:bCs/>
        </w:rPr>
        <w:t>Administrators</w:t>
      </w:r>
      <w:r w:rsidR="002E0B21" w:rsidRPr="002E0B21">
        <w:rPr>
          <w:bCs/>
        </w:rPr>
        <w:t xml:space="preserve"> can use transport rules</w:t>
      </w:r>
      <w:r w:rsidR="002E0B21">
        <w:rPr>
          <w:b/>
          <w:bCs/>
        </w:rPr>
        <w:t xml:space="preserve"> </w:t>
      </w:r>
      <w:r w:rsidR="002E0B21">
        <w:t>to r</w:t>
      </w:r>
      <w:r w:rsidR="002D39A8" w:rsidRPr="0039753A">
        <w:t xml:space="preserve">oute </w:t>
      </w:r>
      <w:r w:rsidR="00D17E79">
        <w:t>email</w:t>
      </w:r>
      <w:r w:rsidR="002D39A8" w:rsidRPr="0039753A">
        <w:t xml:space="preserve"> </w:t>
      </w:r>
      <w:r>
        <w:t xml:space="preserve">messages </w:t>
      </w:r>
      <w:r w:rsidR="002D39A8" w:rsidRPr="0039753A">
        <w:t xml:space="preserve">to a manager or trusted moderator for review. </w:t>
      </w:r>
      <w:r w:rsidR="00E3413B">
        <w:t>R</w:t>
      </w:r>
      <w:r w:rsidR="002D39A8" w:rsidRPr="0039753A">
        <w:t>eviewer</w:t>
      </w:r>
      <w:r w:rsidR="00E3413B">
        <w:t>s</w:t>
      </w:r>
      <w:r w:rsidR="002D39A8" w:rsidRPr="0039753A">
        <w:t xml:space="preserve"> can then approve or block the message and</w:t>
      </w:r>
      <w:r>
        <w:t>,</w:t>
      </w:r>
      <w:r w:rsidR="002D39A8" w:rsidRPr="0039753A">
        <w:t xml:space="preserve"> if blocked, provide an explanation to the sender. </w:t>
      </w:r>
    </w:p>
    <w:p w14:paraId="50C0A2DD" w14:textId="77777777" w:rsidR="002D39A8" w:rsidRDefault="002D39A8" w:rsidP="00E61B93">
      <w:pPr>
        <w:pStyle w:val="BPOSBullets1"/>
      </w:pPr>
      <w:r w:rsidRPr="0039753A">
        <w:rPr>
          <w:b/>
          <w:bCs/>
        </w:rPr>
        <w:t xml:space="preserve">Message </w:t>
      </w:r>
      <w:r w:rsidR="001B6258">
        <w:rPr>
          <w:b/>
          <w:bCs/>
        </w:rPr>
        <w:t>C</w:t>
      </w:r>
      <w:r w:rsidRPr="0039753A">
        <w:rPr>
          <w:b/>
          <w:bCs/>
        </w:rPr>
        <w:t>lassifications</w:t>
      </w:r>
      <w:r w:rsidR="001B6258" w:rsidRPr="00E3413B">
        <w:rPr>
          <w:bCs/>
        </w:rPr>
        <w:t>:</w:t>
      </w:r>
      <w:r w:rsidR="001B6258">
        <w:rPr>
          <w:bCs/>
        </w:rPr>
        <w:t xml:space="preserve"> Administrators</w:t>
      </w:r>
      <w:r w:rsidR="00011E22" w:rsidRPr="00011E22">
        <w:rPr>
          <w:bCs/>
        </w:rPr>
        <w:t xml:space="preserve"> can </w:t>
      </w:r>
      <w:r w:rsidR="00AA57F7">
        <w:rPr>
          <w:bCs/>
        </w:rPr>
        <w:t xml:space="preserve">use transport rules to </w:t>
      </w:r>
      <w:r w:rsidR="00011E22" w:rsidRPr="00011E22">
        <w:rPr>
          <w:bCs/>
        </w:rPr>
        <w:t>a</w:t>
      </w:r>
      <w:r w:rsidRPr="00011E22">
        <w:t>pply</w:t>
      </w:r>
      <w:r w:rsidRPr="0039753A">
        <w:t xml:space="preserve"> metadata</w:t>
      </w:r>
      <w:r w:rsidR="00011E22">
        <w:t xml:space="preserve"> to message</w:t>
      </w:r>
      <w:r w:rsidR="002B7319">
        <w:t>s</w:t>
      </w:r>
      <w:r w:rsidR="00011E22">
        <w:t>,</w:t>
      </w:r>
      <w:r w:rsidRPr="0039753A">
        <w:t xml:space="preserve"> describing the intended use or audience (</w:t>
      </w:r>
      <w:r w:rsidR="001B6258">
        <w:t>for example, a</w:t>
      </w:r>
      <w:r w:rsidRPr="0039753A">
        <w:t>ttorney</w:t>
      </w:r>
      <w:r w:rsidR="00E3413B">
        <w:t>–</w:t>
      </w:r>
      <w:r w:rsidR="001B6258">
        <w:t>c</w:t>
      </w:r>
      <w:r w:rsidRPr="0039753A">
        <w:t xml:space="preserve">lient </w:t>
      </w:r>
      <w:r w:rsidR="001B6258">
        <w:t>p</w:t>
      </w:r>
      <w:r w:rsidRPr="0039753A">
        <w:t>rivilege</w:t>
      </w:r>
      <w:r w:rsidR="00E3413B">
        <w:t>s</w:t>
      </w:r>
      <w:r w:rsidRPr="0039753A">
        <w:t xml:space="preserve">). </w:t>
      </w:r>
      <w:r w:rsidR="001B6258">
        <w:t xml:space="preserve">Users </w:t>
      </w:r>
      <w:r w:rsidRPr="0039753A">
        <w:t>can also appl</w:t>
      </w:r>
      <w:r w:rsidR="001B6258">
        <w:t>y classifications</w:t>
      </w:r>
      <w:r w:rsidRPr="0039753A">
        <w:t xml:space="preserve"> manually and </w:t>
      </w:r>
      <w:r w:rsidR="00870464">
        <w:t>have</w:t>
      </w:r>
      <w:r w:rsidR="008C051C">
        <w:t xml:space="preserve"> transport rules </w:t>
      </w:r>
      <w:r w:rsidRPr="0039753A">
        <w:t>check message</w:t>
      </w:r>
      <w:r w:rsidR="00FA725B">
        <w:t>s</w:t>
      </w:r>
      <w:r w:rsidRPr="0039753A">
        <w:t xml:space="preserve"> </w:t>
      </w:r>
      <w:r w:rsidR="008C051C">
        <w:t xml:space="preserve">when </w:t>
      </w:r>
      <w:r w:rsidR="00FA725B">
        <w:t>they</w:t>
      </w:r>
      <w:r w:rsidR="008C051C">
        <w:t xml:space="preserve"> </w:t>
      </w:r>
      <w:r w:rsidRPr="0039753A">
        <w:t>enter the transport pipeline. If message</w:t>
      </w:r>
      <w:r w:rsidR="00FA725B">
        <w:t>s</w:t>
      </w:r>
      <w:r w:rsidRPr="0039753A">
        <w:t xml:space="preserve"> do not meet the conditions of the classification, an action can be applied to modify, protect</w:t>
      </w:r>
      <w:r w:rsidR="001B6258">
        <w:t>,</w:t>
      </w:r>
      <w:r w:rsidRPr="0039753A">
        <w:t xml:space="preserve"> or block the message</w:t>
      </w:r>
      <w:r w:rsidR="00FA725B">
        <w:t>s</w:t>
      </w:r>
      <w:r w:rsidRPr="0039753A">
        <w:t>.</w:t>
      </w:r>
    </w:p>
    <w:p w14:paraId="50C0A2DE" w14:textId="77777777" w:rsidR="00955AE0" w:rsidRPr="00955AE0" w:rsidRDefault="001B6258" w:rsidP="00E61B93">
      <w:pPr>
        <w:pStyle w:val="BPOSBullets1"/>
      </w:pPr>
      <w:r>
        <w:rPr>
          <w:b/>
        </w:rPr>
        <w:t xml:space="preserve">Attachment </w:t>
      </w:r>
      <w:r w:rsidR="00955AE0" w:rsidRPr="00955AE0">
        <w:rPr>
          <w:b/>
        </w:rPr>
        <w:t>Inspection</w:t>
      </w:r>
      <w:r w:rsidRPr="00E3413B">
        <w:t>:</w:t>
      </w:r>
      <w:r w:rsidR="00955AE0" w:rsidRPr="00955AE0">
        <w:rPr>
          <w:b/>
        </w:rPr>
        <w:t xml:space="preserve"> </w:t>
      </w:r>
      <w:r>
        <w:t>Administrators</w:t>
      </w:r>
      <w:r w:rsidR="00955AE0" w:rsidRPr="00955AE0">
        <w:t xml:space="preserve"> can create transport rules based on content in a Micro</w:t>
      </w:r>
      <w:r w:rsidR="009B7091">
        <w:t xml:space="preserve">soft Office attachment. </w:t>
      </w:r>
      <w:r>
        <w:t>However, f</w:t>
      </w:r>
      <w:r w:rsidR="009B7091">
        <w:t>ile types</w:t>
      </w:r>
      <w:r w:rsidR="00FA725B">
        <w:t>,</w:t>
      </w:r>
      <w:r w:rsidR="009B7091">
        <w:t xml:space="preserve"> such as Adobe </w:t>
      </w:r>
      <w:r w:rsidR="00FA725B">
        <w:t>.pdf,</w:t>
      </w:r>
      <w:r w:rsidR="00955AE0" w:rsidRPr="00955AE0">
        <w:t xml:space="preserve"> </w:t>
      </w:r>
      <w:r w:rsidR="00FD17A2">
        <w:t xml:space="preserve">that require </w:t>
      </w:r>
      <w:r w:rsidR="00C00B1C">
        <w:t xml:space="preserve">installation </w:t>
      </w:r>
      <w:r w:rsidR="00D566AE">
        <w:t xml:space="preserve">of </w:t>
      </w:r>
      <w:r w:rsidR="00B5361C">
        <w:t>third-party</w:t>
      </w:r>
      <w:r w:rsidR="00FD17A2">
        <w:t xml:space="preserve"> </w:t>
      </w:r>
      <w:r w:rsidR="00B5361C">
        <w:t>IF</w:t>
      </w:r>
      <w:r w:rsidR="00FD17A2">
        <w:t>ilters</w:t>
      </w:r>
      <w:r w:rsidR="00C55445">
        <w:t xml:space="preserve"> on the </w:t>
      </w:r>
      <w:r w:rsidR="00D17E79">
        <w:t>email</w:t>
      </w:r>
      <w:r w:rsidR="00C55445">
        <w:t xml:space="preserve"> server </w:t>
      </w:r>
      <w:r w:rsidR="00132755">
        <w:t>cannot be inspected</w:t>
      </w:r>
      <w:r w:rsidR="00983EE2">
        <w:t xml:space="preserve"> in Exchange Online</w:t>
      </w:r>
      <w:r w:rsidR="00955AE0" w:rsidRPr="00955AE0">
        <w:t>.</w:t>
      </w:r>
    </w:p>
    <w:p w14:paraId="50C0A2DF" w14:textId="77777777" w:rsidR="009B7091" w:rsidRDefault="001B6258" w:rsidP="00C36F0D">
      <w:pPr>
        <w:pStyle w:val="BPOSNormal"/>
      </w:pPr>
      <w:r>
        <w:t xml:space="preserve">Administrators </w:t>
      </w:r>
      <w:r w:rsidR="00065EFF">
        <w:t xml:space="preserve">can </w:t>
      </w:r>
      <w:r w:rsidR="003160B4">
        <w:t>manage transport rules using the Exchange Contr</w:t>
      </w:r>
      <w:r w:rsidR="00B72D55">
        <w:t>ol Panel or Remote Power</w:t>
      </w:r>
      <w:r w:rsidR="009A6BE2">
        <w:t>S</w:t>
      </w:r>
      <w:r w:rsidR="00B72D55">
        <w:t xml:space="preserve">hell. </w:t>
      </w:r>
      <w:r w:rsidR="004E7BA9" w:rsidRPr="004E7BA9">
        <w:t xml:space="preserve">Transport rules can act on all email traffic in an organization, including </w:t>
      </w:r>
      <w:r w:rsidR="00781A2C">
        <w:t xml:space="preserve">messages </w:t>
      </w:r>
      <w:r w:rsidR="004E7BA9" w:rsidRPr="004E7BA9">
        <w:t xml:space="preserve">sent and received </w:t>
      </w:r>
      <w:r w:rsidR="00781A2C">
        <w:t>by</w:t>
      </w:r>
      <w:r w:rsidR="004E7BA9" w:rsidRPr="004E7BA9">
        <w:t xml:space="preserve"> users with Kiosk subscriptions.</w:t>
      </w:r>
      <w:r w:rsidR="004E7BA9">
        <w:t xml:space="preserve"> </w:t>
      </w:r>
      <w:r w:rsidR="00D57205">
        <w:t>Using transport rules to copy messages to a</w:t>
      </w:r>
      <w:r w:rsidR="00180290">
        <w:t>n Exchange Online</w:t>
      </w:r>
      <w:r w:rsidR="00D57205">
        <w:t xml:space="preserve"> mailbox for the purposes of archiving is not permitted.</w:t>
      </w:r>
    </w:p>
    <w:p w14:paraId="50C0A2E0" w14:textId="77777777" w:rsidR="00EB275C" w:rsidRDefault="00EB275C" w:rsidP="008959BE">
      <w:r>
        <w:t xml:space="preserve">See </w:t>
      </w:r>
      <w:r w:rsidR="00E85B12">
        <w:t xml:space="preserve">the help topic </w:t>
      </w:r>
      <w:hyperlink r:id="rId73" w:history="1">
        <w:r w:rsidR="00E85B12" w:rsidRPr="00E85B12">
          <w:rPr>
            <w:rStyle w:val="Hyperlink"/>
          </w:rPr>
          <w:t>Organization-Wide Rules</w:t>
        </w:r>
      </w:hyperlink>
      <w:r w:rsidR="00E85B12">
        <w:t xml:space="preserve"> </w:t>
      </w:r>
      <w:r>
        <w:t>for details.</w:t>
      </w:r>
    </w:p>
    <w:p w14:paraId="50C0A2E1" w14:textId="6CD0FA1E" w:rsidR="00D25FB5" w:rsidRDefault="00D25FB5" w:rsidP="008959BE">
      <w:r>
        <w:t xml:space="preserve">The maximum number of transport rules that can exist in </w:t>
      </w:r>
      <w:r w:rsidR="002417AA">
        <w:t>the organization is 100. The maximum size of an individual transport rule is 4,000 characters. The character limit for all regular expressions used in all transport rules is 20,000. The maximum number of recipients added to a message by all transport rules is 100</w:t>
      </w:r>
      <w:r w:rsidR="00573F53">
        <w:t>.</w:t>
      </w:r>
    </w:p>
    <w:p w14:paraId="50C0A2E2" w14:textId="77777777" w:rsidR="002417AA" w:rsidRDefault="002417AA" w:rsidP="008959BE">
      <w:r>
        <w:t xml:space="preserve">See the help topic </w:t>
      </w:r>
      <w:hyperlink r:id="rId74" w:history="1">
        <w:r w:rsidRPr="002417AA">
          <w:rPr>
            <w:rStyle w:val="Hyperlink"/>
          </w:rPr>
          <w:t>Message and Recipient Limits</w:t>
        </w:r>
      </w:hyperlink>
      <w:r>
        <w:t xml:space="preserve"> for details.</w:t>
      </w:r>
    </w:p>
    <w:p w14:paraId="50C0A2E3" w14:textId="77777777" w:rsidR="00E35A80" w:rsidRDefault="00511AC2" w:rsidP="00330C9A">
      <w:pPr>
        <w:pStyle w:val="Heading2pt14"/>
        <w:suppressLineNumbers w:val="0"/>
        <w:suppressAutoHyphens w:val="0"/>
      </w:pPr>
      <w:bookmarkStart w:id="173" w:name="_Toc299524599"/>
      <w:bookmarkStart w:id="174" w:name="PersonalArchive"/>
      <w:r>
        <w:lastRenderedPageBreak/>
        <w:t>Personal Archive</w:t>
      </w:r>
      <w:bookmarkEnd w:id="173"/>
    </w:p>
    <w:tbl>
      <w:tblPr>
        <w:tblW w:w="9547" w:type="dxa"/>
        <w:tblCellSpacing w:w="15" w:type="dxa"/>
        <w:tblCellMar>
          <w:top w:w="15" w:type="dxa"/>
          <w:left w:w="15" w:type="dxa"/>
          <w:bottom w:w="15" w:type="dxa"/>
          <w:right w:w="15" w:type="dxa"/>
        </w:tblCellMar>
        <w:tblLook w:val="04A0" w:firstRow="1" w:lastRow="0" w:firstColumn="1" w:lastColumn="0" w:noHBand="0" w:noVBand="1"/>
      </w:tblPr>
      <w:tblGrid>
        <w:gridCol w:w="9547"/>
      </w:tblGrid>
      <w:tr w:rsidR="00FE6BDA" w:rsidRPr="00444BFA" w14:paraId="50C0A2E5" w14:textId="77777777" w:rsidTr="00C21BE2">
        <w:trPr>
          <w:trHeight w:val="212"/>
          <w:tblCellSpacing w:w="15" w:type="dxa"/>
        </w:trPr>
        <w:tc>
          <w:tcPr>
            <w:tcW w:w="0" w:type="auto"/>
            <w:shd w:val="clear" w:color="auto" w:fill="EDEDED"/>
            <w:tcMar>
              <w:top w:w="75" w:type="dxa"/>
              <w:left w:w="75" w:type="dxa"/>
              <w:bottom w:w="75" w:type="dxa"/>
              <w:right w:w="75" w:type="dxa"/>
            </w:tcMar>
            <w:hideMark/>
          </w:tcPr>
          <w:bookmarkEnd w:id="174"/>
          <w:p w14:paraId="50C0A2E4" w14:textId="77777777" w:rsidR="00FE6BDA" w:rsidRPr="00444BFA" w:rsidRDefault="001819DD" w:rsidP="00330C9A">
            <w:pPr>
              <w:keepNext/>
              <w:keepLines/>
              <w:spacing w:after="0" w:line="259" w:lineRule="auto"/>
              <w:rPr>
                <w:rFonts w:cs="Arial"/>
                <w:b/>
                <w:bCs/>
                <w:color w:val="000000"/>
                <w:sz w:val="17"/>
                <w:szCs w:val="17"/>
              </w:rPr>
            </w:pPr>
            <w:r w:rsidRPr="001446D9">
              <w:rPr>
                <w:rFonts w:cs="Arial"/>
                <w:b/>
                <w:noProof/>
                <w:color w:val="000000"/>
                <w:sz w:val="17"/>
                <w:szCs w:val="17"/>
              </w:rPr>
              <w:drawing>
                <wp:inline distT="0" distB="0" distL="0" distR="0" wp14:anchorId="50C0A5B8" wp14:editId="50C0A5B9">
                  <wp:extent cx="95250" cy="95250"/>
                  <wp:effectExtent l="19050" t="0" r="0" b="0"/>
                  <wp:docPr id="23"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9"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00FE6BDA" w:rsidRPr="00444BFA">
              <w:rPr>
                <w:rFonts w:cs="Arial"/>
                <w:b/>
                <w:bCs/>
                <w:color w:val="000000"/>
                <w:sz w:val="17"/>
                <w:szCs w:val="17"/>
              </w:rPr>
              <w:t xml:space="preserve">Note </w:t>
            </w:r>
          </w:p>
        </w:tc>
      </w:tr>
      <w:tr w:rsidR="00FE6BDA" w:rsidRPr="00DE30AA" w14:paraId="50C0A2E7" w14:textId="77777777" w:rsidTr="00C21BE2">
        <w:trPr>
          <w:trHeight w:val="15"/>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50C0A2E6" w14:textId="77777777" w:rsidR="00FE6BDA" w:rsidRPr="006373A3" w:rsidRDefault="00FE6BDA" w:rsidP="00F900FC">
            <w:pPr>
              <w:pStyle w:val="BPOSNote"/>
              <w:keepNext/>
              <w:keepLines/>
              <w:widowControl/>
            </w:pPr>
            <w:r>
              <w:t xml:space="preserve">This section describes </w:t>
            </w:r>
            <w:bookmarkStart w:id="175" w:name="_GoBack"/>
            <w:r w:rsidR="00053D93" w:rsidRPr="00053D93">
              <w:t>archiving cap</w:t>
            </w:r>
            <w:bookmarkEnd w:id="175"/>
            <w:r w:rsidR="00053D93" w:rsidRPr="00053D93">
              <w:t>abilities available for cloud-based mailboxes in Exchange Online</w:t>
            </w:r>
            <w:r>
              <w:t xml:space="preserve">. For details about </w:t>
            </w:r>
            <w:r w:rsidRPr="005104C4">
              <w:t>Microsoft Exchange Online Archiving</w:t>
            </w:r>
            <w:r>
              <w:t xml:space="preserve">, </w:t>
            </w:r>
            <w:r w:rsidRPr="005104C4">
              <w:t xml:space="preserve">a hosted archiving solution for </w:t>
            </w:r>
            <w:r w:rsidRPr="00120075">
              <w:rPr>
                <w:i/>
              </w:rPr>
              <w:t>on-premises</w:t>
            </w:r>
            <w:r>
              <w:t xml:space="preserve"> Exchange 2010 mailboxes, refer to the</w:t>
            </w:r>
            <w:r w:rsidR="00F900FC">
              <w:t xml:space="preserve"> </w:t>
            </w:r>
            <w:hyperlink r:id="rId75" w:history="1">
              <w:r w:rsidR="00F900FC" w:rsidRPr="00F900FC">
                <w:rPr>
                  <w:rStyle w:val="Hyperlink"/>
                </w:rPr>
                <w:t>Exchange Online Archiving Service Description</w:t>
              </w:r>
            </w:hyperlink>
            <w:r>
              <w:t>.</w:t>
            </w:r>
          </w:p>
        </w:tc>
      </w:tr>
    </w:tbl>
    <w:p w14:paraId="50C0A2E8" w14:textId="77777777" w:rsidR="003F2ED8" w:rsidRDefault="008358C4" w:rsidP="00C36F0D">
      <w:pPr>
        <w:pStyle w:val="BPOSNormal"/>
      </w:pPr>
      <w:r>
        <w:t xml:space="preserve">Exchange Online </w:t>
      </w:r>
      <w:r w:rsidR="00114CF2">
        <w:t>provides built-in archiving capabilities, including a personal archive</w:t>
      </w:r>
      <w:r w:rsidR="00B73E3E">
        <w:t xml:space="preserve"> </w:t>
      </w:r>
      <w:r w:rsidR="00A21367">
        <w:t>that gives users a convenient place to store older email</w:t>
      </w:r>
      <w:r w:rsidR="00FD3AC8">
        <w:t>s</w:t>
      </w:r>
      <w:r>
        <w:t xml:space="preserve">. </w:t>
      </w:r>
      <w:r w:rsidR="003D435A">
        <w:t>A personal archive is</w:t>
      </w:r>
      <w:r w:rsidR="00511AC2">
        <w:t xml:space="preserve"> a specialized mailbox </w:t>
      </w:r>
      <w:r w:rsidR="00D078B8">
        <w:t xml:space="preserve">that </w:t>
      </w:r>
      <w:r w:rsidR="00511AC2">
        <w:t xml:space="preserve">appears alongside </w:t>
      </w:r>
      <w:r w:rsidR="00AD7B8C">
        <w:t>users</w:t>
      </w:r>
      <w:r w:rsidR="006974C6">
        <w:t>’</w:t>
      </w:r>
      <w:r w:rsidR="00511AC2">
        <w:t xml:space="preserve"> primary mailbox folder</w:t>
      </w:r>
      <w:r w:rsidR="00761088">
        <w:t xml:space="preserve">s in Outlook or Outlook Web App. Users can access the </w:t>
      </w:r>
      <w:r w:rsidR="00511AC2">
        <w:t xml:space="preserve">archive </w:t>
      </w:r>
      <w:r w:rsidR="00761088">
        <w:t>in the same way they access their primary mailboxes.</w:t>
      </w:r>
      <w:r w:rsidR="008F010D">
        <w:t xml:space="preserve"> </w:t>
      </w:r>
      <w:r w:rsidR="00511AC2">
        <w:t xml:space="preserve">In addition, users can search both their </w:t>
      </w:r>
      <w:r w:rsidR="00CF57CD">
        <w:t>p</w:t>
      </w:r>
      <w:r w:rsidR="00511AC2">
        <w:t xml:space="preserve">ersonal </w:t>
      </w:r>
      <w:r w:rsidR="00CF57CD">
        <w:t>a</w:t>
      </w:r>
      <w:r w:rsidR="00511AC2">
        <w:t xml:space="preserve">rchives and primary mailboxes. </w:t>
      </w:r>
    </w:p>
    <w:p w14:paraId="50C0A2E9" w14:textId="77777777" w:rsidR="00544B41" w:rsidRDefault="00B73E3E" w:rsidP="00C36F0D">
      <w:pPr>
        <w:pStyle w:val="BPOSNormal"/>
      </w:pPr>
      <w:r>
        <w:t xml:space="preserve">Administrators can use the Exchange Control Panel or Remote PowerShell to enable the personal archive feature for specific users. </w:t>
      </w:r>
      <w:r w:rsidR="00310761">
        <w:t xml:space="preserve">The personal archive is not available to users with </w:t>
      </w:r>
      <w:r w:rsidR="00310761" w:rsidRPr="00E20941">
        <w:rPr>
          <w:b/>
        </w:rPr>
        <w:t>Exchange Online Kiosk</w:t>
      </w:r>
      <w:r w:rsidR="00310761">
        <w:t xml:space="preserve"> subscriptions. </w:t>
      </w:r>
      <w:r>
        <w:t xml:space="preserve">See the help topic </w:t>
      </w:r>
      <w:hyperlink r:id="rId76" w:history="1">
        <w:r w:rsidRPr="00E85B12">
          <w:rPr>
            <w:rStyle w:val="Hyperlink"/>
          </w:rPr>
          <w:t>Enable an Archive Mailbox</w:t>
        </w:r>
      </w:hyperlink>
      <w:r>
        <w:t xml:space="preserve"> for details.</w:t>
      </w:r>
      <w:r w:rsidR="004F322B">
        <w:br/>
      </w:r>
    </w:p>
    <w:tbl>
      <w:tblPr>
        <w:tblW w:w="9547" w:type="dxa"/>
        <w:tblCellSpacing w:w="15" w:type="dxa"/>
        <w:tblCellMar>
          <w:top w:w="15" w:type="dxa"/>
          <w:left w:w="15" w:type="dxa"/>
          <w:bottom w:w="15" w:type="dxa"/>
          <w:right w:w="15" w:type="dxa"/>
        </w:tblCellMar>
        <w:tblLook w:val="04A0" w:firstRow="1" w:lastRow="0" w:firstColumn="1" w:lastColumn="0" w:noHBand="0" w:noVBand="1"/>
      </w:tblPr>
      <w:tblGrid>
        <w:gridCol w:w="9547"/>
      </w:tblGrid>
      <w:tr w:rsidR="001606D0" w:rsidRPr="00444BFA" w14:paraId="50C0A2EB" w14:textId="77777777" w:rsidTr="00EF02E0">
        <w:trPr>
          <w:trHeight w:val="212"/>
          <w:tblCellSpacing w:w="15" w:type="dxa"/>
        </w:trPr>
        <w:tc>
          <w:tcPr>
            <w:tcW w:w="0" w:type="auto"/>
            <w:shd w:val="clear" w:color="auto" w:fill="EDEDED"/>
            <w:tcMar>
              <w:top w:w="75" w:type="dxa"/>
              <w:left w:w="75" w:type="dxa"/>
              <w:bottom w:w="75" w:type="dxa"/>
              <w:right w:w="75" w:type="dxa"/>
            </w:tcMar>
            <w:hideMark/>
          </w:tcPr>
          <w:p w14:paraId="50C0A2EA" w14:textId="77777777" w:rsidR="001606D0" w:rsidRPr="00444BFA" w:rsidRDefault="001606D0" w:rsidP="00EF02E0">
            <w:pPr>
              <w:spacing w:after="0" w:line="259" w:lineRule="auto"/>
              <w:rPr>
                <w:rFonts w:cs="Arial"/>
                <w:b/>
                <w:bCs/>
                <w:color w:val="000000"/>
                <w:sz w:val="17"/>
                <w:szCs w:val="17"/>
              </w:rPr>
            </w:pPr>
            <w:r w:rsidRPr="002B1737">
              <w:rPr>
                <w:rFonts w:cs="Arial"/>
                <w:b/>
                <w:noProof/>
                <w:color w:val="000000"/>
                <w:sz w:val="17"/>
                <w:szCs w:val="17"/>
              </w:rPr>
              <w:drawing>
                <wp:inline distT="0" distB="0" distL="0" distR="0" wp14:anchorId="50C0A5BA" wp14:editId="50C0A5BB">
                  <wp:extent cx="95250" cy="95250"/>
                  <wp:effectExtent l="19050" t="0" r="0" b="0"/>
                  <wp:docPr id="6"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9"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44BFA">
              <w:rPr>
                <w:rFonts w:cs="Arial"/>
                <w:b/>
                <w:bCs/>
                <w:color w:val="000000"/>
                <w:sz w:val="17"/>
                <w:szCs w:val="17"/>
              </w:rPr>
              <w:t xml:space="preserve">Note </w:t>
            </w:r>
          </w:p>
        </w:tc>
      </w:tr>
      <w:tr w:rsidR="001606D0" w:rsidRPr="00DE30AA" w14:paraId="50C0A2ED" w14:textId="77777777" w:rsidTr="00EF02E0">
        <w:trPr>
          <w:trHeight w:val="15"/>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50C0A2EC" w14:textId="77777777" w:rsidR="001606D0" w:rsidRPr="00AD29B9" w:rsidRDefault="001606D0" w:rsidP="00AD29B9">
            <w:pPr>
              <w:pStyle w:val="BPOSNote"/>
            </w:pPr>
            <w:r w:rsidRPr="00AD29B9">
              <w:t>Using journaling, transport rules, or auto-forwarding rules to copy messages to an Exchange Online mailbox for the purposes of archiving is not permitted</w:t>
            </w:r>
            <w:r w:rsidR="00313E37" w:rsidRPr="00AD29B9">
              <w:t>.</w:t>
            </w:r>
          </w:p>
        </w:tc>
      </w:tr>
    </w:tbl>
    <w:p w14:paraId="50C0A2EE" w14:textId="77777777" w:rsidR="005104C4" w:rsidRDefault="005104C4" w:rsidP="005104C4">
      <w:pPr>
        <w:pStyle w:val="Heading3"/>
      </w:pPr>
      <w:r>
        <w:t>Client Support for the Personal Archive</w:t>
      </w:r>
    </w:p>
    <w:p w14:paraId="50C0A2EF" w14:textId="77777777" w:rsidR="00330C9A" w:rsidRDefault="005104C4" w:rsidP="00330C9A">
      <w:pPr>
        <w:pStyle w:val="BPOSNormal"/>
      </w:pPr>
      <w:r w:rsidRPr="00330C9A">
        <w:t>Outlook 2010 and Outlook Web App provide users with the full features of the personal archive, as well as related features like retention and archive policies.</w:t>
      </w:r>
    </w:p>
    <w:p w14:paraId="50C0A2F0" w14:textId="77777777" w:rsidR="005104C4" w:rsidRPr="00330C9A" w:rsidRDefault="005104C4" w:rsidP="00330C9A">
      <w:pPr>
        <w:pStyle w:val="BPOSNormal"/>
      </w:pPr>
      <w:r w:rsidRPr="00330C9A">
        <w:t>Outlook 2007 provides basic support for the personal archive, but not all archiving and compliance features are available in Outlook 2007. For example, with Outlook 2007, users cannot apply retention or archive policies to items in their mailboxes. They must rely on administrator-provisioned policies instead. Outlook 2007 users require the Office 2007 Cumulative Update for February 2011 to access the personal archive.</w:t>
      </w:r>
    </w:p>
    <w:tbl>
      <w:tblPr>
        <w:tblW w:w="9547" w:type="dxa"/>
        <w:tblCellSpacing w:w="15" w:type="dxa"/>
        <w:tblCellMar>
          <w:top w:w="15" w:type="dxa"/>
          <w:left w:w="15" w:type="dxa"/>
          <w:bottom w:w="15" w:type="dxa"/>
          <w:right w:w="15" w:type="dxa"/>
        </w:tblCellMar>
        <w:tblLook w:val="04A0" w:firstRow="1" w:lastRow="0" w:firstColumn="1" w:lastColumn="0" w:noHBand="0" w:noVBand="1"/>
      </w:tblPr>
      <w:tblGrid>
        <w:gridCol w:w="9547"/>
      </w:tblGrid>
      <w:tr w:rsidR="005104C4" w:rsidRPr="00444BFA" w14:paraId="50C0A2F2" w14:textId="77777777" w:rsidTr="00C21BE2">
        <w:trPr>
          <w:trHeight w:val="212"/>
          <w:tblCellSpacing w:w="15" w:type="dxa"/>
        </w:trPr>
        <w:tc>
          <w:tcPr>
            <w:tcW w:w="0" w:type="auto"/>
            <w:shd w:val="clear" w:color="auto" w:fill="EDEDED"/>
            <w:tcMar>
              <w:top w:w="75" w:type="dxa"/>
              <w:left w:w="75" w:type="dxa"/>
              <w:bottom w:w="75" w:type="dxa"/>
              <w:right w:w="75" w:type="dxa"/>
            </w:tcMar>
            <w:hideMark/>
          </w:tcPr>
          <w:p w14:paraId="50C0A2F1" w14:textId="77777777" w:rsidR="005104C4" w:rsidRPr="00444BFA" w:rsidRDefault="00E43033" w:rsidP="00C21BE2">
            <w:pPr>
              <w:spacing w:after="0" w:line="259" w:lineRule="auto"/>
              <w:rPr>
                <w:rFonts w:cs="Arial"/>
                <w:b/>
                <w:bCs/>
                <w:color w:val="000000"/>
                <w:sz w:val="17"/>
                <w:szCs w:val="17"/>
              </w:rPr>
            </w:pPr>
            <w:r>
              <w:rPr>
                <w:noProof/>
              </w:rPr>
              <w:drawing>
                <wp:inline distT="0" distB="0" distL="0" distR="0" wp14:anchorId="50C0A5BC" wp14:editId="50C0A5BD">
                  <wp:extent cx="95250" cy="95250"/>
                  <wp:effectExtent l="0" t="0" r="0" b="0"/>
                  <wp:docPr id="10" name="Picture 2" descr="Descrip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no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5104C4" w:rsidRPr="00444BFA">
              <w:rPr>
                <w:rFonts w:cs="Arial"/>
                <w:b/>
                <w:bCs/>
                <w:color w:val="000000"/>
                <w:sz w:val="17"/>
                <w:szCs w:val="17"/>
              </w:rPr>
              <w:t xml:space="preserve">Note </w:t>
            </w:r>
          </w:p>
        </w:tc>
      </w:tr>
      <w:tr w:rsidR="005104C4" w:rsidRPr="00DE30AA" w14:paraId="50C0A2F4" w14:textId="77777777" w:rsidTr="00C21BE2">
        <w:trPr>
          <w:trHeight w:val="15"/>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50C0A2F3" w14:textId="77777777" w:rsidR="005104C4" w:rsidRPr="006373A3" w:rsidRDefault="005104C4" w:rsidP="00C21BE2">
            <w:pPr>
              <w:pStyle w:val="BPOSNote"/>
            </w:pPr>
            <w:r>
              <w:t xml:space="preserve">The personal archive has specific licensing requirements for Outlook users, which are described at the help topic </w:t>
            </w:r>
            <w:hyperlink r:id="rId77" w:history="1">
              <w:r w:rsidRPr="00E85B12">
                <w:rPr>
                  <w:rStyle w:val="Hyperlink"/>
                </w:rPr>
                <w:t>License requirements for Personal Archive and retention policies</w:t>
              </w:r>
            </w:hyperlink>
            <w:r>
              <w:t>.</w:t>
            </w:r>
          </w:p>
        </w:tc>
      </w:tr>
    </w:tbl>
    <w:p w14:paraId="50C0A2F5" w14:textId="77777777" w:rsidR="00D97EF7" w:rsidRDefault="00075E25" w:rsidP="001A64E4">
      <w:pPr>
        <w:pStyle w:val="Heading3"/>
      </w:pPr>
      <w:r>
        <w:t xml:space="preserve">Size of the </w:t>
      </w:r>
      <w:r w:rsidR="00D97EF7">
        <w:t>Personal Archive</w:t>
      </w:r>
    </w:p>
    <w:p w14:paraId="50C0A2F6" w14:textId="77777777" w:rsidR="00DF2C96" w:rsidRDefault="00F15E9E" w:rsidP="009A4698">
      <w:pPr>
        <w:pStyle w:val="BPOSNormal"/>
      </w:pPr>
      <w:r>
        <w:t xml:space="preserve">Each personal archive can be used </w:t>
      </w:r>
      <w:r w:rsidR="00AD11CE">
        <w:t xml:space="preserve">only </w:t>
      </w:r>
      <w:r>
        <w:t xml:space="preserve">for storage of one user’s messaging data. </w:t>
      </w:r>
      <w:r w:rsidR="00705B23">
        <w:t>An</w:t>
      </w:r>
      <w:r w:rsidR="00871B03">
        <w:t xml:space="preserve"> </w:t>
      </w:r>
      <w:r w:rsidR="00871B03" w:rsidRPr="00871B03">
        <w:rPr>
          <w:b/>
        </w:rPr>
        <w:t>Exchange Online (Plan 1)</w:t>
      </w:r>
      <w:r w:rsidR="00871B03">
        <w:t xml:space="preserve"> user receives 25 gigabytes</w:t>
      </w:r>
      <w:r w:rsidR="00330C9A">
        <w:t xml:space="preserve"> (GB)</w:t>
      </w:r>
      <w:r w:rsidR="00871B03">
        <w:t xml:space="preserve"> of </w:t>
      </w:r>
      <w:r w:rsidR="00E40FC3">
        <w:t xml:space="preserve">total </w:t>
      </w:r>
      <w:r w:rsidR="00871B03">
        <w:t xml:space="preserve">storage, </w:t>
      </w:r>
      <w:r w:rsidR="00E40FC3">
        <w:t xml:space="preserve">which the user can </w:t>
      </w:r>
      <w:r w:rsidR="008E4015">
        <w:t>apportion across the</w:t>
      </w:r>
      <w:r w:rsidR="008E4015">
        <w:rPr>
          <w:lang w:val="de-DE" w:eastAsia="de-DE"/>
        </w:rPr>
        <w:t xml:space="preserve"> user’s primary mailbox and personal archive</w:t>
      </w:r>
      <w:r w:rsidR="00871B03">
        <w:t>.</w:t>
      </w:r>
      <w:r w:rsidR="00DF2C96">
        <w:t xml:space="preserve"> The</w:t>
      </w:r>
      <w:r w:rsidR="00E72F4B">
        <w:t>refore, the</w:t>
      </w:r>
      <w:r w:rsidR="00DF2C96">
        <w:t xml:space="preserve"> personal archive </w:t>
      </w:r>
      <w:r w:rsidR="00922C6D">
        <w:t xml:space="preserve">for an </w:t>
      </w:r>
      <w:r w:rsidR="00922C6D" w:rsidRPr="008735CA">
        <w:rPr>
          <w:b/>
        </w:rPr>
        <w:t>Exchange Online (Plan 1)</w:t>
      </w:r>
      <w:r w:rsidR="00922C6D">
        <w:t xml:space="preserve"> user </w:t>
      </w:r>
      <w:r w:rsidR="00DF2C96">
        <w:t xml:space="preserve">cannot exceed 25 </w:t>
      </w:r>
      <w:r w:rsidR="00330C9A">
        <w:t xml:space="preserve">GB </w:t>
      </w:r>
      <w:r w:rsidR="00DF2C96">
        <w:t>in size.</w:t>
      </w:r>
    </w:p>
    <w:p w14:paraId="50C0A2F7" w14:textId="77777777" w:rsidR="00376AE6" w:rsidRDefault="00705B23" w:rsidP="00376AE6">
      <w:pPr>
        <w:pStyle w:val="BPOSNormal"/>
      </w:pPr>
      <w:r>
        <w:t>An</w:t>
      </w:r>
      <w:r w:rsidR="00472AAF">
        <w:t xml:space="preserve"> </w:t>
      </w:r>
      <w:r w:rsidR="00472AAF" w:rsidRPr="00472AAF">
        <w:rPr>
          <w:b/>
        </w:rPr>
        <w:t xml:space="preserve">Exchange </w:t>
      </w:r>
      <w:r w:rsidR="00247503">
        <w:rPr>
          <w:b/>
        </w:rPr>
        <w:t>Online (</w:t>
      </w:r>
      <w:r w:rsidR="00472AAF" w:rsidRPr="00472AAF">
        <w:rPr>
          <w:b/>
        </w:rPr>
        <w:t>Plan 2</w:t>
      </w:r>
      <w:r w:rsidR="00247503">
        <w:rPr>
          <w:b/>
        </w:rPr>
        <w:t>)</w:t>
      </w:r>
      <w:r w:rsidR="00472AAF">
        <w:t xml:space="preserve"> </w:t>
      </w:r>
      <w:r w:rsidR="00247503">
        <w:t>user</w:t>
      </w:r>
      <w:r w:rsidR="00472AAF">
        <w:t xml:space="preserve"> </w:t>
      </w:r>
      <w:r w:rsidR="00247503">
        <w:t>receives</w:t>
      </w:r>
      <w:r w:rsidR="00871B03">
        <w:t xml:space="preserve"> 25 </w:t>
      </w:r>
      <w:r w:rsidR="00330C9A">
        <w:t xml:space="preserve">GB </w:t>
      </w:r>
      <w:r w:rsidR="00871B03">
        <w:t xml:space="preserve">of storage in the primary mailbox, plus </w:t>
      </w:r>
      <w:r w:rsidR="00472AAF">
        <w:t xml:space="preserve">unlimited storage in </w:t>
      </w:r>
      <w:r w:rsidR="00922C6D">
        <w:t xml:space="preserve">the </w:t>
      </w:r>
      <w:r w:rsidR="00472AAF">
        <w:t xml:space="preserve">personal archive. </w:t>
      </w:r>
      <w:r w:rsidR="00CA397C">
        <w:t xml:space="preserve">For </w:t>
      </w:r>
      <w:r w:rsidR="00CA397C" w:rsidRPr="00472AAF">
        <w:rPr>
          <w:b/>
        </w:rPr>
        <w:t xml:space="preserve">Exchange </w:t>
      </w:r>
      <w:r w:rsidR="00CA397C">
        <w:rPr>
          <w:b/>
        </w:rPr>
        <w:t>Online (</w:t>
      </w:r>
      <w:r w:rsidR="00CA397C" w:rsidRPr="00472AAF">
        <w:rPr>
          <w:b/>
        </w:rPr>
        <w:t>Plan 2</w:t>
      </w:r>
      <w:r w:rsidR="00CA397C">
        <w:rPr>
          <w:b/>
        </w:rPr>
        <w:t>)</w:t>
      </w:r>
      <w:r w:rsidR="00CA397C">
        <w:t xml:space="preserve"> users, a</w:t>
      </w:r>
      <w:r w:rsidR="000454AE">
        <w:t xml:space="preserve"> </w:t>
      </w:r>
      <w:r w:rsidR="00376AE6">
        <w:t xml:space="preserve">default </w:t>
      </w:r>
      <w:r w:rsidR="00472AAF">
        <w:t>quota</w:t>
      </w:r>
      <w:r w:rsidR="00376AE6">
        <w:t xml:space="preserve"> of 100 GB</w:t>
      </w:r>
      <w:r w:rsidR="00472AAF">
        <w:t xml:space="preserve"> is set on </w:t>
      </w:r>
      <w:r w:rsidR="00B96034">
        <w:t xml:space="preserve">the personal </w:t>
      </w:r>
      <w:r w:rsidR="00DA6F03">
        <w:t>arch</w:t>
      </w:r>
      <w:r w:rsidR="003F4669">
        <w:t>ive</w:t>
      </w:r>
      <w:r w:rsidR="003F5847">
        <w:t xml:space="preserve">, which </w:t>
      </w:r>
      <w:r w:rsidR="0056280C">
        <w:t xml:space="preserve">will </w:t>
      </w:r>
      <w:r w:rsidR="005C6ABF">
        <w:t xml:space="preserve">generally </w:t>
      </w:r>
      <w:r w:rsidR="00472AAF">
        <w:t>accommodate reasonable use</w:t>
      </w:r>
      <w:r w:rsidR="004D72BC">
        <w:t xml:space="preserve">, including </w:t>
      </w:r>
      <w:r w:rsidR="00E5778C">
        <w:t xml:space="preserve">the </w:t>
      </w:r>
      <w:r w:rsidR="004D72BC">
        <w:t xml:space="preserve">import of </w:t>
      </w:r>
      <w:r w:rsidR="00251037">
        <w:t xml:space="preserve">one </w:t>
      </w:r>
      <w:r w:rsidR="004D72BC">
        <w:t>user’s historical emai</w:t>
      </w:r>
      <w:r w:rsidR="00376AE6">
        <w:t>l.</w:t>
      </w:r>
      <w:r w:rsidR="00376AE6" w:rsidRPr="00376AE6" w:rsidDel="00376AE6">
        <w:t xml:space="preserve"> </w:t>
      </w:r>
      <w:r w:rsidR="00376AE6">
        <w:t>In the unlikely event that a user reaches this quota, a call to Office 365 support is required. Administrators cannot adjust this quota upward or downward.</w:t>
      </w:r>
    </w:p>
    <w:p w14:paraId="50C0A2F8" w14:textId="77777777" w:rsidR="00CF72A7" w:rsidRDefault="00CF72A7" w:rsidP="001A64E4">
      <w:pPr>
        <w:pStyle w:val="Heading3"/>
      </w:pPr>
      <w:r>
        <w:lastRenderedPageBreak/>
        <w:t xml:space="preserve">Importing </w:t>
      </w:r>
      <w:r w:rsidR="00FD7762">
        <w:t>D</w:t>
      </w:r>
      <w:r>
        <w:t xml:space="preserve">ata to the </w:t>
      </w:r>
      <w:r w:rsidR="00FD7762">
        <w:t>P</w:t>
      </w:r>
      <w:r>
        <w:t xml:space="preserve">ersonal </w:t>
      </w:r>
      <w:r w:rsidR="00FD7762">
        <w:t>A</w:t>
      </w:r>
      <w:r>
        <w:t>rchive</w:t>
      </w:r>
    </w:p>
    <w:p w14:paraId="50C0A2F9" w14:textId="77777777" w:rsidR="00AC5910" w:rsidRDefault="006974C6" w:rsidP="00C36F0D">
      <w:pPr>
        <w:pStyle w:val="BPOSBulletIntro"/>
      </w:pPr>
      <w:r>
        <w:t xml:space="preserve">Users can import data to personal archives in the following </w:t>
      </w:r>
      <w:r w:rsidR="00A447F5">
        <w:t xml:space="preserve">four </w:t>
      </w:r>
      <w:r>
        <w:t>ways:</w:t>
      </w:r>
      <w:r w:rsidR="00C36F0D">
        <w:tab/>
      </w:r>
    </w:p>
    <w:p w14:paraId="50C0A2FA" w14:textId="77777777" w:rsidR="0060227F" w:rsidRDefault="0060227F" w:rsidP="00E61B93">
      <w:pPr>
        <w:pStyle w:val="BPOSBullets1"/>
      </w:pPr>
      <w:r>
        <w:t>Import data from a .pst file using Microsoft Exchange PST Capture.</w:t>
      </w:r>
    </w:p>
    <w:p w14:paraId="50C0A2FB" w14:textId="77777777" w:rsidR="001F79FD" w:rsidRDefault="001F79FD" w:rsidP="00E61B93">
      <w:pPr>
        <w:pStyle w:val="BPOSBullets1"/>
      </w:pPr>
      <w:r>
        <w:t>Import data from a .pst file using Outlook’s Import and Export wizard.</w:t>
      </w:r>
    </w:p>
    <w:p w14:paraId="50C0A2FC" w14:textId="77777777" w:rsidR="00AC5910" w:rsidRDefault="00AC5910" w:rsidP="00E61B93">
      <w:pPr>
        <w:pStyle w:val="BPOSBullets1"/>
      </w:pPr>
      <w:r>
        <w:t>D</w:t>
      </w:r>
      <w:r w:rsidR="008B6A85">
        <w:t xml:space="preserve">rag </w:t>
      </w:r>
      <w:r w:rsidR="00D17E79">
        <w:t>email</w:t>
      </w:r>
      <w:r w:rsidR="006974C6">
        <w:t xml:space="preserve"> messages</w:t>
      </w:r>
      <w:r w:rsidR="008B6A85">
        <w:t xml:space="preserve"> from .pst files</w:t>
      </w:r>
      <w:r w:rsidR="007577AB">
        <w:t xml:space="preserve"> into the</w:t>
      </w:r>
      <w:r>
        <w:t xml:space="preserve"> archive</w:t>
      </w:r>
      <w:r w:rsidR="00FD7762">
        <w:t>.</w:t>
      </w:r>
    </w:p>
    <w:p w14:paraId="50C0A2FD" w14:textId="77777777" w:rsidR="00AC5910" w:rsidRDefault="00AC5910" w:rsidP="00E61B93">
      <w:pPr>
        <w:pStyle w:val="BPOSBullets1"/>
      </w:pPr>
      <w:r>
        <w:t>D</w:t>
      </w:r>
      <w:r w:rsidR="009A4C4A">
        <w:t xml:space="preserve">rag </w:t>
      </w:r>
      <w:r w:rsidR="00D17E79">
        <w:t>email</w:t>
      </w:r>
      <w:r w:rsidR="006974C6">
        <w:t xml:space="preserve"> messages</w:t>
      </w:r>
      <w:r w:rsidR="009A4C4A">
        <w:t xml:space="preserve"> from the</w:t>
      </w:r>
      <w:r w:rsidR="001B1E20">
        <w:t xml:space="preserve"> p</w:t>
      </w:r>
      <w:r w:rsidR="00DB2624">
        <w:t>rimary mailbox into the archive</w:t>
      </w:r>
      <w:r w:rsidR="00FD7762">
        <w:t>.</w:t>
      </w:r>
    </w:p>
    <w:p w14:paraId="50C0A2FE" w14:textId="77777777" w:rsidR="00AC5910" w:rsidRDefault="000B2CBD" w:rsidP="00E61B93">
      <w:pPr>
        <w:pStyle w:val="BPOSBullets1"/>
      </w:pPr>
      <w:r>
        <w:t xml:space="preserve">Let </w:t>
      </w:r>
      <w:r w:rsidR="001F79FD">
        <w:t xml:space="preserve">archive </w:t>
      </w:r>
      <w:r w:rsidR="00AC5910">
        <w:t>policies</w:t>
      </w:r>
      <w:r>
        <w:t xml:space="preserve"> </w:t>
      </w:r>
      <w:r w:rsidR="006974C6">
        <w:t xml:space="preserve">automatically </w:t>
      </w:r>
      <w:r>
        <w:t xml:space="preserve">move </w:t>
      </w:r>
      <w:r w:rsidR="00D17E79">
        <w:t>email</w:t>
      </w:r>
      <w:r w:rsidR="006974C6">
        <w:t xml:space="preserve"> messages</w:t>
      </w:r>
      <w:r w:rsidR="001B1E20">
        <w:t xml:space="preserve"> </w:t>
      </w:r>
      <w:r w:rsidR="00FD7762">
        <w:t>from</w:t>
      </w:r>
      <w:r w:rsidR="001B1E20">
        <w:t xml:space="preserve"> the primary mailbox</w:t>
      </w:r>
      <w:r>
        <w:t xml:space="preserve">, based on the age of the </w:t>
      </w:r>
      <w:r w:rsidR="006974C6">
        <w:t>messages</w:t>
      </w:r>
      <w:r w:rsidR="00933693">
        <w:t xml:space="preserve">. </w:t>
      </w:r>
    </w:p>
    <w:p w14:paraId="50C0A2FF" w14:textId="77777777" w:rsidR="00CF72A7" w:rsidRDefault="00933693" w:rsidP="00FD7762">
      <w:pPr>
        <w:pStyle w:val="BPOSNormal"/>
      </w:pPr>
      <w:r w:rsidRPr="00FD7762">
        <w:t>Admin</w:t>
      </w:r>
      <w:r w:rsidR="001359C6" w:rsidRPr="00FD7762">
        <w:t>i</w:t>
      </w:r>
      <w:r w:rsidRPr="00FD7762">
        <w:t xml:space="preserve">strator-driven </w:t>
      </w:r>
      <w:r w:rsidR="00010090" w:rsidRPr="00FD7762">
        <w:t>import of .pst</w:t>
      </w:r>
      <w:r w:rsidR="000B2CBD" w:rsidRPr="00FD7762">
        <w:t xml:space="preserve"> </w:t>
      </w:r>
      <w:r w:rsidR="00FD7762">
        <w:t>files</w:t>
      </w:r>
      <w:r w:rsidR="00513878" w:rsidRPr="00FD7762">
        <w:t xml:space="preserve">, using the </w:t>
      </w:r>
      <w:r w:rsidR="008F1C91" w:rsidRPr="008F1C91">
        <w:rPr>
          <w:i/>
        </w:rPr>
        <w:t>new-</w:t>
      </w:r>
      <w:r w:rsidR="00513878" w:rsidRPr="00B6693C">
        <w:rPr>
          <w:i/>
        </w:rPr>
        <w:t>mailboximportrequest</w:t>
      </w:r>
      <w:r w:rsidR="001B1E20" w:rsidRPr="00FD7762">
        <w:t xml:space="preserve"> </w:t>
      </w:r>
      <w:r w:rsidR="00513878" w:rsidRPr="00FD7762">
        <w:t xml:space="preserve">PowerShell </w:t>
      </w:r>
      <w:r w:rsidR="00DC2B3A">
        <w:t>commandlet</w:t>
      </w:r>
      <w:r w:rsidR="00DC2B3A" w:rsidRPr="00FD7762">
        <w:t xml:space="preserve"> </w:t>
      </w:r>
      <w:r w:rsidR="00010090" w:rsidRPr="00FD7762">
        <w:t>introduced in Exchange Server 2010 S</w:t>
      </w:r>
      <w:r w:rsidR="00FD7762">
        <w:t xml:space="preserve">ervice </w:t>
      </w:r>
      <w:r w:rsidR="00010090" w:rsidRPr="00FD7762">
        <w:t>P</w:t>
      </w:r>
      <w:r w:rsidR="00FD7762">
        <w:t xml:space="preserve">ack </w:t>
      </w:r>
      <w:r w:rsidR="00010090" w:rsidRPr="00FD7762">
        <w:t>1</w:t>
      </w:r>
      <w:r w:rsidR="00513878" w:rsidRPr="00FD7762">
        <w:t>, is not available in Exchange Online.</w:t>
      </w:r>
    </w:p>
    <w:p w14:paraId="50C0A300" w14:textId="77777777" w:rsidR="0060227F" w:rsidRPr="00622E6E" w:rsidRDefault="0060227F" w:rsidP="0060227F">
      <w:pPr>
        <w:pStyle w:val="Heading4"/>
      </w:pPr>
      <w:r>
        <w:t>Microsoft Exchange PST Capture</w:t>
      </w:r>
    </w:p>
    <w:p w14:paraId="50C0A301" w14:textId="77777777" w:rsidR="0060227F" w:rsidRDefault="0060227F" w:rsidP="0060227F">
      <w:pPr>
        <w:pStyle w:val="BPOSNormal"/>
      </w:pPr>
      <w:r>
        <w:t>Microsoft Exchange PST Capture allows administrators to search for PST files on computers in their organizations and then import those files to mailboxes in their organizations. PST Capture works with both on-premises Exchange servers and Exchange Online.</w:t>
      </w:r>
    </w:p>
    <w:p w14:paraId="50C0A302" w14:textId="77777777" w:rsidR="0060227F" w:rsidRDefault="0060227F" w:rsidP="0060227F">
      <w:pPr>
        <w:pStyle w:val="BPOSNormal"/>
      </w:pPr>
      <w:r>
        <w:t>PST Capture is comprised of the following components:</w:t>
      </w:r>
    </w:p>
    <w:p w14:paraId="50C0A303" w14:textId="77777777" w:rsidR="0060227F" w:rsidRDefault="0060227F" w:rsidP="00BC415D">
      <w:pPr>
        <w:pStyle w:val="BPOSNormal"/>
        <w:numPr>
          <w:ilvl w:val="0"/>
          <w:numId w:val="36"/>
        </w:numPr>
      </w:pPr>
      <w:r w:rsidRPr="00573F53">
        <w:rPr>
          <w:b/>
        </w:rPr>
        <w:t>PST Capture Central Service:</w:t>
      </w:r>
      <w:r>
        <w:t xml:space="preserve"> At the heart of PST Capture is the PST Capture Central Service, which maintains the list of all PST files found in an administrator’s organization and manages the data as it is moved to the Exchange Servers or Exchange Online.</w:t>
      </w:r>
    </w:p>
    <w:p w14:paraId="50C0A304" w14:textId="77777777" w:rsidR="0060227F" w:rsidRDefault="0060227F" w:rsidP="00BC415D">
      <w:pPr>
        <w:pStyle w:val="BPOSNormal"/>
        <w:numPr>
          <w:ilvl w:val="0"/>
          <w:numId w:val="36"/>
        </w:numPr>
      </w:pPr>
      <w:r w:rsidRPr="00573F53">
        <w:rPr>
          <w:b/>
        </w:rPr>
        <w:t>PST Capture Agent:</w:t>
      </w:r>
      <w:r>
        <w:t xml:space="preserve"> Discovery of the PST files is performed by PST Capture agents that are installed on computers in the organization. The agents also send the PST files they find to the host computer when an import operation is started on the PST Capture Console.</w:t>
      </w:r>
    </w:p>
    <w:p w14:paraId="50C0A305" w14:textId="77777777" w:rsidR="0060227F" w:rsidRDefault="0060227F" w:rsidP="00BC415D">
      <w:pPr>
        <w:pStyle w:val="BPOSNormal"/>
        <w:numPr>
          <w:ilvl w:val="0"/>
          <w:numId w:val="36"/>
        </w:numPr>
      </w:pPr>
      <w:r w:rsidRPr="00573F53">
        <w:rPr>
          <w:b/>
        </w:rPr>
        <w:t>PST Capture Console:</w:t>
      </w:r>
      <w:r>
        <w:t xml:space="preserve"> The PST Capture Console is the interface the administrator uses to configure PST searches, specify the target mailboxes for PST files, and track the status of PST import operations and reports. The PST Capture Agent then sends status updates from previous actions to the Central Service.</w:t>
      </w:r>
    </w:p>
    <w:p w14:paraId="50C0A306" w14:textId="77777777" w:rsidR="0060227F" w:rsidRPr="00FD7762" w:rsidRDefault="0060227F" w:rsidP="0060227F">
      <w:pPr>
        <w:pStyle w:val="BPOSNormal"/>
      </w:pPr>
      <w:r>
        <w:t xml:space="preserve">See the TechNet article </w:t>
      </w:r>
      <w:hyperlink r:id="rId78" w:history="1">
        <w:r w:rsidRPr="0060227F">
          <w:rPr>
            <w:rStyle w:val="Hyperlink"/>
          </w:rPr>
          <w:t>Microsoft Exchange PST Capture</w:t>
        </w:r>
      </w:hyperlink>
      <w:r>
        <w:t xml:space="preserve"> for details.</w:t>
      </w:r>
    </w:p>
    <w:p w14:paraId="50C0A307" w14:textId="77777777" w:rsidR="00E35A80" w:rsidRDefault="00E35A80" w:rsidP="001A64E4">
      <w:pPr>
        <w:pStyle w:val="Heading2pt14"/>
      </w:pPr>
      <w:bookmarkStart w:id="176" w:name="_Toc299524600"/>
      <w:r>
        <w:t>Journaling</w:t>
      </w:r>
      <w:bookmarkEnd w:id="176"/>
    </w:p>
    <w:p w14:paraId="50C0A308" w14:textId="34D23966" w:rsidR="00511AC2" w:rsidRDefault="006974C6" w:rsidP="00C36F0D">
      <w:pPr>
        <w:pStyle w:val="BPOSNormal"/>
      </w:pPr>
      <w:r>
        <w:t xml:space="preserve">Administrators can configure </w:t>
      </w:r>
      <w:r w:rsidR="00511AC2">
        <w:t xml:space="preserve">Exchange Online to </w:t>
      </w:r>
      <w:r w:rsidR="00095E13">
        <w:t xml:space="preserve">journal copies of </w:t>
      </w:r>
      <w:r w:rsidR="00D17E79">
        <w:t>email</w:t>
      </w:r>
      <w:r w:rsidR="004963EA">
        <w:t>s</w:t>
      </w:r>
      <w:r w:rsidR="00511AC2">
        <w:t xml:space="preserve"> to an</w:t>
      </w:r>
      <w:r w:rsidR="004963EA">
        <w:t>y</w:t>
      </w:r>
      <w:r w:rsidR="00095E13">
        <w:t xml:space="preserve"> external archive tha</w:t>
      </w:r>
      <w:r w:rsidR="004963EA">
        <w:t xml:space="preserve">t can receive messages via SMTP. For example, </w:t>
      </w:r>
      <w:r>
        <w:t xml:space="preserve">administrators can journal </w:t>
      </w:r>
      <w:r w:rsidR="00D17E79">
        <w:t>email</w:t>
      </w:r>
      <w:r w:rsidR="004963EA">
        <w:t xml:space="preserve">s to an </w:t>
      </w:r>
      <w:r w:rsidR="00511AC2">
        <w:t>on</w:t>
      </w:r>
      <w:r w:rsidR="00095E13">
        <w:t>-</w:t>
      </w:r>
      <w:r w:rsidR="00511AC2">
        <w:t>premise</w:t>
      </w:r>
      <w:r w:rsidR="00095E13">
        <w:t>s archiving solution</w:t>
      </w:r>
      <w:r w:rsidR="00394207">
        <w:t>. The</w:t>
      </w:r>
      <w:r w:rsidR="00AE08E1">
        <w:t xml:space="preserve"> journaling destination cannot be an Exchange Online mailbox. </w:t>
      </w:r>
      <w:r w:rsidR="00820F5A">
        <w:t xml:space="preserve">The maximum number of journal rules that can exist in the organization is 10. </w:t>
      </w:r>
      <w:r>
        <w:t>Administrators can manage j</w:t>
      </w:r>
      <w:r w:rsidR="00254CEA" w:rsidRPr="0039753A">
        <w:t xml:space="preserve">ournal rules </w:t>
      </w:r>
      <w:r w:rsidR="00254CEA">
        <w:t xml:space="preserve">in the Exchange Control </w:t>
      </w:r>
      <w:r w:rsidR="00095E13">
        <w:t>Panel</w:t>
      </w:r>
      <w:r w:rsidR="00625317">
        <w:t xml:space="preserve"> </w:t>
      </w:r>
      <w:r w:rsidR="00850419">
        <w:t>or</w:t>
      </w:r>
      <w:r w:rsidR="00625317">
        <w:t xml:space="preserve"> Remote PowerShell</w:t>
      </w:r>
      <w:r>
        <w:t xml:space="preserve"> and can configure j</w:t>
      </w:r>
      <w:r w:rsidR="00095E13">
        <w:t>ournaling</w:t>
      </w:r>
      <w:r w:rsidR="00FD7762">
        <w:t xml:space="preserve"> </w:t>
      </w:r>
      <w:r w:rsidR="00E12440">
        <w:t xml:space="preserve">on a </w:t>
      </w:r>
      <w:r w:rsidR="00254CEA" w:rsidRPr="0039753A">
        <w:t>per-user and per-distribution</w:t>
      </w:r>
      <w:r w:rsidR="00FD7762">
        <w:t xml:space="preserve"> </w:t>
      </w:r>
      <w:r w:rsidR="00254CEA" w:rsidRPr="0039753A">
        <w:t xml:space="preserve">list </w:t>
      </w:r>
      <w:r w:rsidR="00E12440">
        <w:t>basis, scop</w:t>
      </w:r>
      <w:r w:rsidR="00B73679">
        <w:t>ing</w:t>
      </w:r>
      <w:r w:rsidR="00E12440">
        <w:t xml:space="preserve"> the journaling to </w:t>
      </w:r>
      <w:r w:rsidR="00254CEA" w:rsidRPr="0039753A">
        <w:t>internal</w:t>
      </w:r>
      <w:r w:rsidR="00E12440">
        <w:t xml:space="preserve"> recipients, external recipients, or both</w:t>
      </w:r>
      <w:r w:rsidR="00254CEA" w:rsidRPr="0039753A">
        <w:t xml:space="preserve">. Journaled messages include not only the original message but </w:t>
      </w:r>
      <w:r w:rsidR="00FD7762">
        <w:t xml:space="preserve">also </w:t>
      </w:r>
      <w:r w:rsidR="00254CEA" w:rsidRPr="0039753A">
        <w:t xml:space="preserve">information about the sender, recipients, copies, and blind copies. </w:t>
      </w:r>
    </w:p>
    <w:p w14:paraId="50C0A309" w14:textId="77777777" w:rsidR="001126E0" w:rsidRPr="0039753A" w:rsidRDefault="001126E0" w:rsidP="008959BE">
      <w:r>
        <w:t xml:space="preserve">See </w:t>
      </w:r>
      <w:r w:rsidR="00E85B12">
        <w:t>the help topic</w:t>
      </w:r>
      <w:r w:rsidR="00DF378F">
        <w:t xml:space="preserve"> </w:t>
      </w:r>
      <w:hyperlink r:id="rId79" w:history="1">
        <w:r w:rsidR="00E85B12" w:rsidRPr="00E85B12">
          <w:rPr>
            <w:rStyle w:val="Hyperlink"/>
          </w:rPr>
          <w:t>Journal Rules</w:t>
        </w:r>
      </w:hyperlink>
      <w:r w:rsidR="00E85B12">
        <w:t xml:space="preserve"> </w:t>
      </w:r>
      <w:r>
        <w:t>for details.</w:t>
      </w:r>
    </w:p>
    <w:p w14:paraId="50C0A30A" w14:textId="77777777" w:rsidR="00E35A80" w:rsidRDefault="009F57EB" w:rsidP="001A64E4">
      <w:pPr>
        <w:pStyle w:val="Heading2pt14"/>
      </w:pPr>
      <w:bookmarkStart w:id="177" w:name="_Toc299524601"/>
      <w:r>
        <w:t>R</w:t>
      </w:r>
      <w:r w:rsidR="00511AC2">
        <w:t xml:space="preserve">etention </w:t>
      </w:r>
      <w:r w:rsidR="007B6A23">
        <w:t>P</w:t>
      </w:r>
      <w:r w:rsidR="00511AC2">
        <w:t>olicies</w:t>
      </w:r>
      <w:bookmarkEnd w:id="177"/>
    </w:p>
    <w:p w14:paraId="50C0A30B" w14:textId="77777777" w:rsidR="008B34AA" w:rsidRDefault="0095451D" w:rsidP="00C36F0D">
      <w:pPr>
        <w:pStyle w:val="BPOSNormal"/>
      </w:pPr>
      <w:r w:rsidRPr="0095451D">
        <w:t>Exchange</w:t>
      </w:r>
      <w:r w:rsidR="00BE5AC4">
        <w:t xml:space="preserve"> Online </w:t>
      </w:r>
      <w:r w:rsidR="004564E0">
        <w:t xml:space="preserve">offers </w:t>
      </w:r>
      <w:r w:rsidR="004570EF">
        <w:t>r</w:t>
      </w:r>
      <w:r w:rsidR="00BE5AC4">
        <w:t xml:space="preserve">etention </w:t>
      </w:r>
      <w:r w:rsidR="004570EF">
        <w:t>p</w:t>
      </w:r>
      <w:r w:rsidR="00BE5AC4">
        <w:t xml:space="preserve">olicies </w:t>
      </w:r>
      <w:r w:rsidR="00901904">
        <w:t>to</w:t>
      </w:r>
      <w:r w:rsidRPr="0095451D">
        <w:t xml:space="preserve"> help organization</w:t>
      </w:r>
      <w:r w:rsidR="00757677">
        <w:t>s</w:t>
      </w:r>
      <w:r w:rsidRPr="0095451D">
        <w:t xml:space="preserve"> reduce the liabilities associated with </w:t>
      </w:r>
      <w:r w:rsidR="00D17E79">
        <w:t>email</w:t>
      </w:r>
      <w:r w:rsidRPr="0095451D">
        <w:t xml:space="preserve"> and other communications.</w:t>
      </w:r>
      <w:r w:rsidR="008E7282">
        <w:t xml:space="preserve"> </w:t>
      </w:r>
      <w:r w:rsidR="00E1720A">
        <w:t>W</w:t>
      </w:r>
      <w:r w:rsidR="00511AC2">
        <w:t xml:space="preserve">ith </w:t>
      </w:r>
      <w:r w:rsidR="007B6A23">
        <w:t xml:space="preserve">these </w:t>
      </w:r>
      <w:r w:rsidR="00511AC2">
        <w:t xml:space="preserve">policies, </w:t>
      </w:r>
      <w:r w:rsidR="007B6A23">
        <w:t xml:space="preserve">administrators </w:t>
      </w:r>
      <w:r w:rsidR="00511AC2">
        <w:t>can apply retention settings to</w:t>
      </w:r>
      <w:r w:rsidR="008E7282">
        <w:t xml:space="preserve"> specific folders in users</w:t>
      </w:r>
      <w:r w:rsidR="00757677">
        <w:t>’</w:t>
      </w:r>
      <w:r w:rsidR="008E7282">
        <w:t xml:space="preserve"> inbox</w:t>
      </w:r>
      <w:r w:rsidR="00757677">
        <w:t>es</w:t>
      </w:r>
      <w:r w:rsidR="008E7282">
        <w:t xml:space="preserve">. </w:t>
      </w:r>
      <w:r w:rsidR="007B6A23">
        <w:t xml:space="preserve">Administrators </w:t>
      </w:r>
      <w:r w:rsidR="003B5504">
        <w:t>can also</w:t>
      </w:r>
      <w:r w:rsidR="00766278">
        <w:t xml:space="preserve"> give</w:t>
      </w:r>
      <w:r w:rsidR="008E7282">
        <w:t xml:space="preserve"> users </w:t>
      </w:r>
      <w:r w:rsidR="004F5E32">
        <w:t>a</w:t>
      </w:r>
      <w:r w:rsidR="008E7282">
        <w:t xml:space="preserve"> menu of retention policies and let them apply the policies to specific items, conversations, or folders</w:t>
      </w:r>
      <w:r w:rsidR="00EB6A80">
        <w:t xml:space="preserve"> using Outlook 2010 or </w:t>
      </w:r>
      <w:r w:rsidR="00D17E79">
        <w:t>Outlook Web App</w:t>
      </w:r>
      <w:r w:rsidR="00DC2B3A">
        <w:t xml:space="preserve">. </w:t>
      </w:r>
      <w:r w:rsidR="00A8537E">
        <w:t xml:space="preserve">In </w:t>
      </w:r>
      <w:r w:rsidR="00A8537E">
        <w:lastRenderedPageBreak/>
        <w:t>Exchange Online, administrators manage retention policies using Remote PowerShell.</w:t>
      </w:r>
      <w:r w:rsidR="00767180">
        <w:t xml:space="preserve"> As part of the Exchange Online December 2011 Service Update, administrators can also use the mail control settings in </w:t>
      </w:r>
      <w:r w:rsidR="009B3A49">
        <w:t xml:space="preserve">Exchange </w:t>
      </w:r>
      <w:r w:rsidR="00767180">
        <w:t>Control Panel to create and manage retention policies.</w:t>
      </w:r>
    </w:p>
    <w:p w14:paraId="50C0A30C" w14:textId="77777777" w:rsidR="00F47411" w:rsidRDefault="00757677" w:rsidP="00C36F0D">
      <w:pPr>
        <w:pStyle w:val="BPOSNormal"/>
      </w:pPr>
      <w:r>
        <w:t xml:space="preserve">Exchange Online offers two </w:t>
      </w:r>
      <w:r w:rsidR="00511AC2">
        <w:t xml:space="preserve">types of policies: </w:t>
      </w:r>
      <w:r w:rsidR="00B7602A">
        <w:t>archive</w:t>
      </w:r>
      <w:r w:rsidR="00511AC2">
        <w:t xml:space="preserve"> policies and </w:t>
      </w:r>
      <w:r w:rsidR="00B7602A">
        <w:t>delete</w:t>
      </w:r>
      <w:r w:rsidR="00511AC2">
        <w:t xml:space="preserve"> policies. Both types can be combined on the same item or folder. For example, </w:t>
      </w:r>
      <w:r w:rsidR="000436F5">
        <w:t xml:space="preserve">a user can tag </w:t>
      </w:r>
      <w:r w:rsidR="00511AC2">
        <w:t xml:space="preserve">an </w:t>
      </w:r>
      <w:r w:rsidR="00D17E79">
        <w:t>email</w:t>
      </w:r>
      <w:r w:rsidR="00511AC2">
        <w:t xml:space="preserve"> message so that it is automatically moved to the </w:t>
      </w:r>
      <w:r w:rsidR="00E346DC">
        <w:t>p</w:t>
      </w:r>
      <w:r w:rsidR="00511AC2">
        <w:t xml:space="preserve">ersonal </w:t>
      </w:r>
      <w:r w:rsidR="00E346DC">
        <w:t>a</w:t>
      </w:r>
      <w:r w:rsidR="00511AC2">
        <w:t xml:space="preserve">rchive in a specified number of days and deleted </w:t>
      </w:r>
      <w:r w:rsidR="00B7602A">
        <w:t xml:space="preserve">after another span </w:t>
      </w:r>
      <w:r w:rsidR="00511AC2">
        <w:t xml:space="preserve">of days. </w:t>
      </w:r>
    </w:p>
    <w:p w14:paraId="50C0A30D" w14:textId="77777777" w:rsidR="003B5504" w:rsidRPr="003B5504" w:rsidRDefault="000436F5" w:rsidP="00C36F0D">
      <w:pPr>
        <w:pStyle w:val="BPOSNormal"/>
      </w:pPr>
      <w:r>
        <w:t xml:space="preserve">With </w:t>
      </w:r>
      <w:r w:rsidR="003B5504">
        <w:t xml:space="preserve">Outlook 2010 and </w:t>
      </w:r>
      <w:r w:rsidR="00D17E79">
        <w:t>Outlook Web App</w:t>
      </w:r>
      <w:r>
        <w:t>,</w:t>
      </w:r>
      <w:r w:rsidR="003B5504">
        <w:t xml:space="preserve"> </w:t>
      </w:r>
      <w:r>
        <w:t>u</w:t>
      </w:r>
      <w:r w:rsidR="00B7602A">
        <w:t xml:space="preserve">sers have </w:t>
      </w:r>
      <w:r w:rsidR="003B5504">
        <w:t xml:space="preserve">the </w:t>
      </w:r>
      <w:r w:rsidR="00753D47">
        <w:t xml:space="preserve">flexibility </w:t>
      </w:r>
      <w:r w:rsidR="0098169A">
        <w:t>t</w:t>
      </w:r>
      <w:r w:rsidR="00753D47">
        <w:t>o apply</w:t>
      </w:r>
      <w:r w:rsidR="003B5504">
        <w:t xml:space="preserve"> retention policies to folders, conversations, or individual messages</w:t>
      </w:r>
      <w:r>
        <w:t xml:space="preserve"> and can</w:t>
      </w:r>
      <w:r w:rsidR="00B7602A">
        <w:t xml:space="preserve"> also </w:t>
      </w:r>
      <w:r w:rsidR="0098169A">
        <w:t>view the applied retention polic</w:t>
      </w:r>
      <w:r>
        <w:t xml:space="preserve">ies </w:t>
      </w:r>
      <w:r w:rsidR="0098169A">
        <w:t>and expected deletion date</w:t>
      </w:r>
      <w:r>
        <w:t>s</w:t>
      </w:r>
      <w:r w:rsidR="0098169A">
        <w:t xml:space="preserve"> on messages. </w:t>
      </w:r>
      <w:r w:rsidR="001A2E17">
        <w:t>Users of oth</w:t>
      </w:r>
      <w:r w:rsidR="0098169A">
        <w:t>er</w:t>
      </w:r>
      <w:r w:rsidR="00753D47">
        <w:t xml:space="preserve"> </w:t>
      </w:r>
      <w:r w:rsidR="00D17E79">
        <w:t>email</w:t>
      </w:r>
      <w:r w:rsidR="003C0A16">
        <w:t xml:space="preserve"> </w:t>
      </w:r>
      <w:r w:rsidR="00753D47">
        <w:t>clients</w:t>
      </w:r>
      <w:r w:rsidR="001A2E17">
        <w:t xml:space="preserve"> </w:t>
      </w:r>
      <w:r w:rsidR="008F1BC4">
        <w:t>can</w:t>
      </w:r>
      <w:r w:rsidR="001A2E17">
        <w:t xml:space="preserve"> have </w:t>
      </w:r>
      <w:r w:rsidR="00D17E79">
        <w:t>email</w:t>
      </w:r>
      <w:r w:rsidR="001A2E17">
        <w:t>s deleted or archived based on</w:t>
      </w:r>
      <w:r w:rsidR="00753D47">
        <w:t xml:space="preserve"> </w:t>
      </w:r>
      <w:r w:rsidR="005169E0">
        <w:t xml:space="preserve">server-side </w:t>
      </w:r>
      <w:r w:rsidR="003C0A16">
        <w:t xml:space="preserve">retention policies provisioned by the </w:t>
      </w:r>
      <w:r w:rsidR="00753D47">
        <w:t>a</w:t>
      </w:r>
      <w:r w:rsidR="003C0A16">
        <w:t>dministrator</w:t>
      </w:r>
      <w:r w:rsidR="001A2E17">
        <w:t xml:space="preserve">, but </w:t>
      </w:r>
      <w:r w:rsidR="00B7602A">
        <w:t xml:space="preserve">they </w:t>
      </w:r>
      <w:r w:rsidR="00390963">
        <w:t xml:space="preserve">do not </w:t>
      </w:r>
      <w:r w:rsidR="004A422E">
        <w:t>have</w:t>
      </w:r>
      <w:r w:rsidR="00390963">
        <w:t xml:space="preserve"> </w:t>
      </w:r>
      <w:r w:rsidR="00347E1B">
        <w:t>th</w:t>
      </w:r>
      <w:r w:rsidR="004A422E">
        <w:t>e same</w:t>
      </w:r>
      <w:r w:rsidR="00347E1B">
        <w:t xml:space="preserve"> level</w:t>
      </w:r>
      <w:r w:rsidR="00390963">
        <w:t xml:space="preserve"> of visibility and control.</w:t>
      </w:r>
    </w:p>
    <w:p w14:paraId="50C0A30E" w14:textId="77777777" w:rsidR="00A40E67" w:rsidRDefault="00DC2B3A" w:rsidP="00667680">
      <w:pPr>
        <w:pStyle w:val="BPOSNormal"/>
      </w:pPr>
      <w:r>
        <w:t xml:space="preserve">The retention policy capabilities offered in Exchange Online are the same as those offered in Exchange Server 2010 Service Pack 1. </w:t>
      </w:r>
      <w:r w:rsidR="00C3113F">
        <w:t xml:space="preserve">Administrators can </w:t>
      </w:r>
      <w:r w:rsidR="00926BA9">
        <w:t xml:space="preserve">use Remote PowerShell to </w:t>
      </w:r>
      <w:r w:rsidR="00C3113F">
        <w:t xml:space="preserve">migrate retention policies from </w:t>
      </w:r>
      <w:r w:rsidR="00926BA9">
        <w:t xml:space="preserve">on-premises </w:t>
      </w:r>
      <w:r w:rsidR="00C3113F">
        <w:t xml:space="preserve">Exchange </w:t>
      </w:r>
      <w:r w:rsidR="00FB0678">
        <w:t xml:space="preserve">Server </w:t>
      </w:r>
      <w:r w:rsidR="00C3113F">
        <w:t xml:space="preserve">2010 </w:t>
      </w:r>
      <w:r w:rsidR="00926BA9">
        <w:t xml:space="preserve">environments </w:t>
      </w:r>
      <w:r w:rsidR="00C3113F">
        <w:t>to Exchange Online.</w:t>
      </w:r>
      <w:r w:rsidR="00195D01">
        <w:t xml:space="preserve"> </w:t>
      </w:r>
      <w:r w:rsidR="00FB0678">
        <w:t xml:space="preserve">Managed Folders, an </w:t>
      </w:r>
      <w:r w:rsidR="00952BD6">
        <w:t>old</w:t>
      </w:r>
      <w:r w:rsidR="00A4154F">
        <w:t>er</w:t>
      </w:r>
      <w:r w:rsidR="00952BD6">
        <w:t xml:space="preserve"> </w:t>
      </w:r>
      <w:r w:rsidR="00FB0678">
        <w:t xml:space="preserve">approach to messaging records management </w:t>
      </w:r>
      <w:r w:rsidR="005B49C1">
        <w:t xml:space="preserve">that </w:t>
      </w:r>
      <w:r>
        <w:t>was</w:t>
      </w:r>
      <w:r w:rsidR="005B49C1">
        <w:t xml:space="preserve"> </w:t>
      </w:r>
      <w:r w:rsidR="00FB0678">
        <w:t xml:space="preserve">introduced in Exchange 2007, </w:t>
      </w:r>
      <w:r w:rsidR="00AD388C">
        <w:t>are</w:t>
      </w:r>
      <w:r w:rsidR="00FB0678">
        <w:t xml:space="preserve"> not available in Exchange Online</w:t>
      </w:r>
      <w:r w:rsidR="006C4DB9">
        <w:t>.</w:t>
      </w:r>
    </w:p>
    <w:p w14:paraId="50C0A30F" w14:textId="77777777" w:rsidR="006F6E5E" w:rsidRDefault="006F6E5E" w:rsidP="008959BE">
      <w:pPr>
        <w:rPr>
          <w:rFonts w:cs="Arial"/>
          <w:i/>
          <w:color w:val="404040" w:themeColor="text1" w:themeTint="BF"/>
          <w:spacing w:val="5"/>
          <w:kern w:val="24"/>
          <w:sz w:val="24"/>
          <w:szCs w:val="24"/>
        </w:rPr>
      </w:pPr>
      <w:r>
        <w:t>See</w:t>
      </w:r>
      <w:r w:rsidR="00E85B12">
        <w:t xml:space="preserve"> the help topic </w:t>
      </w:r>
      <w:hyperlink r:id="rId80" w:history="1">
        <w:r w:rsidR="00E85B12" w:rsidRPr="00E85B12">
          <w:rPr>
            <w:rStyle w:val="Hyperlink"/>
          </w:rPr>
          <w:t>Set Up and Manage Retention Policies in Exchange Online</w:t>
        </w:r>
      </w:hyperlink>
      <w:r w:rsidR="00E85B12">
        <w:t xml:space="preserve"> </w:t>
      </w:r>
      <w:r>
        <w:t>for details.</w:t>
      </w:r>
    </w:p>
    <w:p w14:paraId="50C0A310" w14:textId="77777777" w:rsidR="00E35A80" w:rsidRDefault="00E35A80" w:rsidP="001A64E4">
      <w:pPr>
        <w:pStyle w:val="Heading2pt14"/>
      </w:pPr>
      <w:bookmarkStart w:id="178" w:name="_Toc299524602"/>
      <w:r>
        <w:t xml:space="preserve">Legal </w:t>
      </w:r>
      <w:r w:rsidR="00B7602A">
        <w:t>H</w:t>
      </w:r>
      <w:r>
        <w:t>old</w:t>
      </w:r>
      <w:bookmarkEnd w:id="178"/>
      <w:r w:rsidR="00511AC2">
        <w:t xml:space="preserve"> </w:t>
      </w:r>
    </w:p>
    <w:p w14:paraId="50C0A311" w14:textId="77777777" w:rsidR="00511AC2" w:rsidRDefault="00511AC2" w:rsidP="00C36F0D">
      <w:pPr>
        <w:pStyle w:val="BPOSNormal"/>
      </w:pPr>
      <w:r>
        <w:t xml:space="preserve">Exchange Online </w:t>
      </w:r>
      <w:r w:rsidR="006167D0">
        <w:t>provides legal hold capabilities</w:t>
      </w:r>
      <w:r>
        <w:t xml:space="preserve"> to preserve users’ deleted and edited mailbox items (including </w:t>
      </w:r>
      <w:r w:rsidR="00D17E79">
        <w:t>email</w:t>
      </w:r>
      <w:r w:rsidR="000436F5">
        <w:t xml:space="preserve"> messages</w:t>
      </w:r>
      <w:r>
        <w:t xml:space="preserve">, appointments, and tasks) from both their primary mailboxes and </w:t>
      </w:r>
      <w:r w:rsidR="00E87996">
        <w:t>p</w:t>
      </w:r>
      <w:r>
        <w:t xml:space="preserve">ersonal </w:t>
      </w:r>
      <w:r w:rsidR="00E87996">
        <w:t>a</w:t>
      </w:r>
      <w:r>
        <w:t xml:space="preserve">rchives. </w:t>
      </w:r>
      <w:r w:rsidR="00B32C15">
        <w:t xml:space="preserve">Administrators can use </w:t>
      </w:r>
      <w:r w:rsidR="00E8526B">
        <w:t xml:space="preserve">the Exchange Control Panel or </w:t>
      </w:r>
      <w:r w:rsidR="00B32C15">
        <w:t>Remote PowerShell to set l</w:t>
      </w:r>
      <w:r>
        <w:t xml:space="preserve">egal </w:t>
      </w:r>
      <w:r w:rsidR="006167D0">
        <w:t>h</w:t>
      </w:r>
      <w:r>
        <w:t>old</w:t>
      </w:r>
      <w:r w:rsidR="000436F5">
        <w:t>s</w:t>
      </w:r>
      <w:r>
        <w:t xml:space="preserve"> on individual ma</w:t>
      </w:r>
      <w:r w:rsidR="008B14B7">
        <w:t xml:space="preserve">ilboxes or across </w:t>
      </w:r>
      <w:r w:rsidR="00B7602A">
        <w:t xml:space="preserve">an </w:t>
      </w:r>
      <w:r w:rsidR="008B14B7">
        <w:t>organization</w:t>
      </w:r>
      <w:r>
        <w:t xml:space="preserve">. </w:t>
      </w:r>
      <w:r w:rsidR="00B7602A">
        <w:t xml:space="preserve">This feature </w:t>
      </w:r>
      <w:r>
        <w:t xml:space="preserve">also includes an option that automatically alerts </w:t>
      </w:r>
      <w:r w:rsidR="00F03D1B">
        <w:t>them</w:t>
      </w:r>
      <w:r>
        <w:t xml:space="preserve"> through Outlook 2010 that a hold has been placed on their mailboxes. </w:t>
      </w:r>
    </w:p>
    <w:p w14:paraId="50C0A312" w14:textId="77777777" w:rsidR="00040826" w:rsidRDefault="00040826" w:rsidP="008959BE">
      <w:r>
        <w:t xml:space="preserve">See </w:t>
      </w:r>
      <w:r w:rsidR="00E85B12">
        <w:t xml:space="preserve">the help topic </w:t>
      </w:r>
      <w:hyperlink r:id="rId81" w:history="1">
        <w:r w:rsidR="00E85B12" w:rsidRPr="00E85B12">
          <w:rPr>
            <w:rStyle w:val="Hyperlink"/>
          </w:rPr>
          <w:t>Put a Mailbox on Litigation Hold</w:t>
        </w:r>
      </w:hyperlink>
      <w:r w:rsidR="00E85B12">
        <w:t xml:space="preserve"> </w:t>
      </w:r>
      <w:r>
        <w:t>for details.</w:t>
      </w:r>
    </w:p>
    <w:p w14:paraId="50C0A313" w14:textId="64E5A6C9" w:rsidR="009024FF" w:rsidRDefault="009024FF" w:rsidP="001A64E4">
      <w:pPr>
        <w:pStyle w:val="Heading2pt14"/>
      </w:pPr>
      <w:bookmarkStart w:id="179" w:name="_Toc299524603"/>
      <w:bookmarkStart w:id="180" w:name="SingleItemRecovery"/>
      <w:r>
        <w:t>Rolling Legal Hol</w:t>
      </w:r>
      <w:r w:rsidR="00A21BCC">
        <w:t>d</w:t>
      </w:r>
      <w:bookmarkEnd w:id="179"/>
    </w:p>
    <w:bookmarkEnd w:id="180"/>
    <w:p w14:paraId="50C0A314" w14:textId="7FD8EF1F" w:rsidR="001719DA" w:rsidRDefault="00983024" w:rsidP="00E46548">
      <w:pPr>
        <w:pStyle w:val="BPOSNormal"/>
      </w:pPr>
      <w:r>
        <w:t xml:space="preserve">Some organizations </w:t>
      </w:r>
      <w:r w:rsidR="00E4237C">
        <w:t>want</w:t>
      </w:r>
      <w:r>
        <w:t xml:space="preserve"> to preserve users’ </w:t>
      </w:r>
      <w:r w:rsidR="00E46548">
        <w:t>mailbox contents</w:t>
      </w:r>
      <w:r w:rsidRPr="00983024">
        <w:t xml:space="preserve"> </w:t>
      </w:r>
      <w:r>
        <w:t xml:space="preserve">for </w:t>
      </w:r>
      <w:r w:rsidR="00E46548">
        <w:t xml:space="preserve">archiving and eDiscovery purposes, but only </w:t>
      </w:r>
      <w:r w:rsidR="00E4237C">
        <w:t>for a specific amount of time</w:t>
      </w:r>
      <w:r w:rsidR="00E46548">
        <w:t>, such as one year.</w:t>
      </w:r>
    </w:p>
    <w:p w14:paraId="1A4A3AC6" w14:textId="2ABAD01F" w:rsidR="00D92C99" w:rsidRDefault="00A21BCC" w:rsidP="00E46548">
      <w:pPr>
        <w:pStyle w:val="BPOSNormal"/>
      </w:pPr>
      <w:r>
        <w:t>As part of the most recent service update,</w:t>
      </w:r>
      <w:r w:rsidDel="00A21BCC">
        <w:t xml:space="preserve"> </w:t>
      </w:r>
      <w:r>
        <w:t>most administrators can now</w:t>
      </w:r>
      <w:r w:rsidR="00E46548">
        <w:t xml:space="preserve"> </w:t>
      </w:r>
      <w:r>
        <w:t>configure rolling legal hold</w:t>
      </w:r>
      <w:r w:rsidR="0066425A">
        <w:t xml:space="preserve"> </w:t>
      </w:r>
      <w:r w:rsidR="00E46548">
        <w:t>on a</w:t>
      </w:r>
      <w:r>
        <w:t>ny</w:t>
      </w:r>
      <w:r w:rsidR="00E46548">
        <w:t xml:space="preserve"> </w:t>
      </w:r>
      <w:r w:rsidR="0066425A" w:rsidRPr="00A21BCC">
        <w:rPr>
          <w:b/>
        </w:rPr>
        <w:t>Exchange Online</w:t>
      </w:r>
      <w:r w:rsidRPr="00A21BCC">
        <w:rPr>
          <w:b/>
        </w:rPr>
        <w:t xml:space="preserve"> (Plan 2)</w:t>
      </w:r>
      <w:r>
        <w:t xml:space="preserve"> mailbox through Remote PowerShell (LitigationHoldDuration)</w:t>
      </w:r>
      <w:r w:rsidR="009601DD">
        <w:t xml:space="preserve">. </w:t>
      </w:r>
      <w:r>
        <w:t>This way</w:t>
      </w:r>
      <w:r w:rsidR="00E46548">
        <w:t xml:space="preserve">, organizations can ensure that </w:t>
      </w:r>
      <w:r w:rsidR="00161E4F">
        <w:t>mailbox items are preserved for a specified amount of time.</w:t>
      </w:r>
      <w:r>
        <w:t xml:space="preserve">  Some customers have not yet received this update and will need to continue contacting Office 365 support to configure rolling legal hold.</w:t>
      </w:r>
    </w:p>
    <w:p w14:paraId="50C0A315" w14:textId="73B83518" w:rsidR="00DF4E4B" w:rsidRDefault="00D92C99" w:rsidP="00E46548">
      <w:pPr>
        <w:pStyle w:val="BPOSNormal"/>
      </w:pPr>
      <w:r>
        <w:t xml:space="preserve">See the help topic </w:t>
      </w:r>
      <w:hyperlink r:id="rId82" w:anchor="duration" w:history="1">
        <w:r w:rsidRPr="00D92C99">
          <w:rPr>
            <w:rStyle w:val="Hyperlink"/>
          </w:rPr>
          <w:t>Put a Mailbox on Litigation Hold</w:t>
        </w:r>
      </w:hyperlink>
      <w:r>
        <w:t xml:space="preserve"> for details.</w:t>
      </w:r>
    </w:p>
    <w:p w14:paraId="50C0A31B" w14:textId="77777777" w:rsidR="00E35A80" w:rsidRDefault="00511AC2" w:rsidP="001A64E4">
      <w:pPr>
        <w:pStyle w:val="Heading2pt14"/>
      </w:pPr>
      <w:bookmarkStart w:id="181" w:name="_Toc299524604"/>
      <w:r>
        <w:t>Multi-Mailbox Search</w:t>
      </w:r>
      <w:bookmarkEnd w:id="181"/>
    </w:p>
    <w:p w14:paraId="50C0A31C" w14:textId="77777777" w:rsidR="006D4E4E" w:rsidRDefault="001A025C" w:rsidP="00C36F0D">
      <w:pPr>
        <w:pStyle w:val="BPOSNormal"/>
      </w:pPr>
      <w:r>
        <w:t xml:space="preserve">Exchange Online provides a </w:t>
      </w:r>
      <w:r w:rsidR="00D17E79">
        <w:t>web</w:t>
      </w:r>
      <w:r>
        <w:t xml:space="preserve">-based interface </w:t>
      </w:r>
      <w:r w:rsidR="00B7602A">
        <w:t>for</w:t>
      </w:r>
      <w:r>
        <w:t xml:space="preserve"> search</w:t>
      </w:r>
      <w:r w:rsidR="00B7602A">
        <w:t>ing</w:t>
      </w:r>
      <w:r>
        <w:t xml:space="preserve"> the contents of mailboxes in </w:t>
      </w:r>
      <w:r w:rsidR="00B7602A">
        <w:t xml:space="preserve">an </w:t>
      </w:r>
      <w:r>
        <w:t>organization</w:t>
      </w:r>
      <w:r w:rsidR="00F81AFA">
        <w:t xml:space="preserve">. </w:t>
      </w:r>
      <w:r>
        <w:t xml:space="preserve">Through the Exchange Control Panel, </w:t>
      </w:r>
      <w:r w:rsidR="000436F5">
        <w:t xml:space="preserve">administrators can search </w:t>
      </w:r>
      <w:r w:rsidR="00511AC2">
        <w:t>a variety of mailbox items</w:t>
      </w:r>
      <w:r w:rsidR="00B7602A">
        <w:t>—i</w:t>
      </w:r>
      <w:r w:rsidR="00511AC2">
        <w:t xml:space="preserve">ncluding </w:t>
      </w:r>
      <w:r w:rsidR="00D17E79">
        <w:t>email</w:t>
      </w:r>
      <w:r w:rsidR="000436F5">
        <w:t xml:space="preserve"> messages</w:t>
      </w:r>
      <w:r w:rsidR="00511AC2">
        <w:t>, attachments, calendar appointments, tasks, and contacts</w:t>
      </w:r>
      <w:r w:rsidR="006167D0">
        <w:t>.</w:t>
      </w:r>
      <w:r w:rsidR="00511AC2">
        <w:t xml:space="preserve"> Multi-mailbox search can </w:t>
      </w:r>
      <w:r w:rsidR="002E7393">
        <w:t xml:space="preserve">search </w:t>
      </w:r>
      <w:r w:rsidR="00511AC2">
        <w:t xml:space="preserve">simultaneously across primary mailboxes and </w:t>
      </w:r>
      <w:r w:rsidR="002E7393">
        <w:t>p</w:t>
      </w:r>
      <w:r w:rsidR="00511AC2">
        <w:t xml:space="preserve">ersonal </w:t>
      </w:r>
      <w:r w:rsidR="002E7393">
        <w:t>a</w:t>
      </w:r>
      <w:r w:rsidR="00511AC2">
        <w:t xml:space="preserve">rchives. </w:t>
      </w:r>
      <w:r w:rsidR="006D4E4E">
        <w:t>Rich filtering capabilities include sender, receiver, message type, sent/receive date, and c</w:t>
      </w:r>
      <w:r w:rsidR="00B7602A">
        <w:t>arbon copy/blind carbon copy</w:t>
      </w:r>
      <w:r w:rsidR="006D4E4E">
        <w:t xml:space="preserve">, along with </w:t>
      </w:r>
      <w:r w:rsidR="00AF67E0">
        <w:t>Advanced Query Syntax</w:t>
      </w:r>
      <w:r w:rsidR="006D4E4E">
        <w:t>.</w:t>
      </w:r>
    </w:p>
    <w:p w14:paraId="50C0A31D" w14:textId="77777777" w:rsidR="00EF02E0" w:rsidRDefault="00EF02E0" w:rsidP="00C36F0D">
      <w:pPr>
        <w:pStyle w:val="BPOSNormal"/>
      </w:pPr>
      <w:r>
        <w:t>See</w:t>
      </w:r>
      <w:r w:rsidR="00ED7588">
        <w:t xml:space="preserve"> the help topic </w:t>
      </w:r>
      <w:hyperlink r:id="rId83" w:history="1">
        <w:r w:rsidR="00ED7588" w:rsidRPr="00ED7588">
          <w:rPr>
            <w:rStyle w:val="Hyperlink"/>
          </w:rPr>
          <w:t>Create a New Multi-Mailbox Search</w:t>
        </w:r>
      </w:hyperlink>
      <w:r>
        <w:t xml:space="preserve"> for details</w:t>
      </w:r>
      <w:r w:rsidR="00BD58AE">
        <w:t xml:space="preserve"> on how to run multi-mailbox searches</w:t>
      </w:r>
      <w:r>
        <w:t>.</w:t>
      </w:r>
    </w:p>
    <w:p w14:paraId="50C0A31E" w14:textId="5EF13980" w:rsidR="00027040" w:rsidRDefault="00027040" w:rsidP="00027040">
      <w:pPr>
        <w:pStyle w:val="BPOSNormal"/>
      </w:pPr>
      <w:r>
        <w:lastRenderedPageBreak/>
        <w:t xml:space="preserve">The Exchange Control Panel and Remote PowerShell can be used to </w:t>
      </w:r>
      <w:r w:rsidR="007F1326">
        <w:t xml:space="preserve">perform </w:t>
      </w:r>
      <w:r>
        <w:t>search</w:t>
      </w:r>
      <w:r w:rsidR="007F1326">
        <w:t>es</w:t>
      </w:r>
      <w:r>
        <w:t xml:space="preserve"> </w:t>
      </w:r>
      <w:r w:rsidR="007F1326">
        <w:t>on</w:t>
      </w:r>
      <w:r>
        <w:t xml:space="preserve"> mailboxes. See the help topic</w:t>
      </w:r>
      <w:r w:rsidR="007F1326">
        <w:t>s</w:t>
      </w:r>
      <w:r>
        <w:t xml:space="preserve"> </w:t>
      </w:r>
      <w:hyperlink r:id="rId84" w:history="1">
        <w:r>
          <w:rPr>
            <w:rStyle w:val="Hyperlink"/>
          </w:rPr>
          <w:t>New-MailboxSearch</w:t>
        </w:r>
      </w:hyperlink>
      <w:r>
        <w:t xml:space="preserve"> </w:t>
      </w:r>
      <w:r w:rsidR="007F1326">
        <w:t xml:space="preserve">and </w:t>
      </w:r>
      <w:hyperlink r:id="rId85" w:history="1">
        <w:r w:rsidR="007F1326">
          <w:rPr>
            <w:rStyle w:val="Hyperlink"/>
          </w:rPr>
          <w:t>Search-Mailbox</w:t>
        </w:r>
      </w:hyperlink>
      <w:r w:rsidR="007F1326">
        <w:t xml:space="preserve"> </w:t>
      </w:r>
      <w:r>
        <w:t>for details about searching large numbers of mailboxes via PowerShell.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00"/>
      </w:tblGrid>
      <w:tr w:rsidR="00CD4511" w:rsidRPr="00DE30AA" w14:paraId="50C0A320" w14:textId="77777777" w:rsidTr="003847A9">
        <w:trPr>
          <w:tblCellSpacing w:w="15" w:type="dxa"/>
        </w:trPr>
        <w:tc>
          <w:tcPr>
            <w:tcW w:w="0" w:type="auto"/>
            <w:shd w:val="clear" w:color="auto" w:fill="EDEDED"/>
            <w:tcMar>
              <w:top w:w="75" w:type="dxa"/>
              <w:left w:w="75" w:type="dxa"/>
              <w:bottom w:w="75" w:type="dxa"/>
              <w:right w:w="75" w:type="dxa"/>
            </w:tcMar>
            <w:hideMark/>
          </w:tcPr>
          <w:p w14:paraId="50C0A31F" w14:textId="77777777" w:rsidR="00CD4511" w:rsidRPr="00DE30AA" w:rsidRDefault="00CD4511" w:rsidP="003847A9">
            <w:pPr>
              <w:keepNext/>
              <w:spacing w:line="259" w:lineRule="auto"/>
              <w:rPr>
                <w:rFonts w:cs="Arial"/>
                <w:b/>
                <w:bCs/>
                <w:color w:val="000000"/>
                <w:sz w:val="17"/>
                <w:szCs w:val="17"/>
              </w:rPr>
            </w:pPr>
            <w:r w:rsidRPr="004D1E03">
              <w:rPr>
                <w:rFonts w:cs="Arial"/>
                <w:b/>
                <w:noProof/>
                <w:color w:val="000000"/>
                <w:sz w:val="17"/>
                <w:szCs w:val="17"/>
              </w:rPr>
              <w:drawing>
                <wp:inline distT="0" distB="0" distL="0" distR="0" wp14:anchorId="50C0A5C0" wp14:editId="50C0A5C1">
                  <wp:extent cx="95250" cy="95250"/>
                  <wp:effectExtent l="19050" t="0" r="0" b="0"/>
                  <wp:docPr id="5"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9"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DE30AA">
              <w:rPr>
                <w:rFonts w:cs="Arial"/>
                <w:b/>
                <w:bCs/>
                <w:color w:val="000000"/>
                <w:sz w:val="17"/>
                <w:szCs w:val="17"/>
              </w:rPr>
              <w:t xml:space="preserve">Note </w:t>
            </w:r>
          </w:p>
        </w:tc>
      </w:tr>
      <w:tr w:rsidR="00CD4511" w:rsidRPr="00DE30AA" w14:paraId="50C0A322" w14:textId="77777777" w:rsidTr="003847A9">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50C0A321" w14:textId="6737D34A" w:rsidR="00CD4511" w:rsidRPr="0081046C" w:rsidRDefault="004D1E03" w:rsidP="00D71940">
            <w:pPr>
              <w:pStyle w:val="BPOSNormal"/>
            </w:pPr>
            <w:r>
              <w:t xml:space="preserve">The Exchange Control Panel limit can be increased up to </w:t>
            </w:r>
            <w:r w:rsidR="00006000">
              <w:t>5</w:t>
            </w:r>
            <w:r>
              <w:t xml:space="preserve">000 by contacting Microsoft </w:t>
            </w:r>
            <w:r w:rsidR="00D71940">
              <w:t>Support</w:t>
            </w:r>
            <w:r>
              <w:t>. The PowerShell commandlet “Search-Mailbox” does not have a limit on mailboxes to search</w:t>
            </w:r>
          </w:p>
        </w:tc>
      </w:tr>
    </w:tbl>
    <w:p w14:paraId="50C0A323" w14:textId="77777777" w:rsidR="000C2F30" w:rsidRDefault="006A7EC4" w:rsidP="000C2F30">
      <w:pPr>
        <w:pStyle w:val="BPOSNormal"/>
      </w:pPr>
      <w:r w:rsidRPr="006A7EC4">
        <w:t xml:space="preserve">Results of multi-mailbox searches are stored in a special type of mailbox, called a discovery mailbox. A discovery mailbox has a 50 GB quota so it can store large numbers of search results. </w:t>
      </w:r>
      <w:r w:rsidR="000C2F30">
        <w:t>Administrators can connect Outlook to a discovery mailbox, and export the search results to a .pst file. In Exchange Online, administrators cannot directly export mailbox search results to a .pst file.</w:t>
      </w:r>
    </w:p>
    <w:p w14:paraId="50C0A324" w14:textId="77777777" w:rsidR="006A7EC4" w:rsidRDefault="006A7EC4" w:rsidP="00C36F0D">
      <w:pPr>
        <w:pStyle w:val="BPOSNormal"/>
      </w:pPr>
      <w:r w:rsidRPr="006A7EC4">
        <w:t>By default, one discovery mailbox is created for each organization, but administrators can create additional ones via remote PowerShell. Discovery mailboxes cannot be used for any purpose other than storing mailbox search results.</w:t>
      </w:r>
      <w:r w:rsidR="00635292" w:rsidRPr="00635292">
        <w:t xml:space="preserve"> </w:t>
      </w:r>
      <w:r>
        <w:t>See</w:t>
      </w:r>
      <w:r w:rsidR="00ED7588">
        <w:t xml:space="preserve"> the help topic</w:t>
      </w:r>
      <w:r>
        <w:t xml:space="preserve"> </w:t>
      </w:r>
      <w:hyperlink r:id="rId86" w:history="1">
        <w:r w:rsidR="00ED7588" w:rsidRPr="00ED7588">
          <w:rPr>
            <w:rStyle w:val="Hyperlink"/>
          </w:rPr>
          <w:t>Create a Discovery Mailbox to Store Search Results</w:t>
        </w:r>
      </w:hyperlink>
      <w:r w:rsidR="00ED7588">
        <w:t xml:space="preserve"> </w:t>
      </w:r>
      <w:r>
        <w:t>for</w:t>
      </w:r>
      <w:r w:rsidR="000B5810">
        <w:t xml:space="preserve"> </w:t>
      </w:r>
      <w:r>
        <w:t>details</w:t>
      </w:r>
      <w:r w:rsidR="00BD58AE">
        <w:t xml:space="preserve"> </w:t>
      </w:r>
      <w:r w:rsidR="000B5810">
        <w:t>about</w:t>
      </w:r>
      <w:r w:rsidR="00BD58AE">
        <w:t xml:space="preserve"> discovery mailboxes</w:t>
      </w:r>
      <w:r>
        <w:t>.</w:t>
      </w:r>
    </w:p>
    <w:p w14:paraId="50C0A325" w14:textId="77777777" w:rsidR="00BD58AE" w:rsidRDefault="00257260" w:rsidP="00C36F0D">
      <w:pPr>
        <w:pStyle w:val="BPOSNormal"/>
      </w:pPr>
      <w:r>
        <w:t xml:space="preserve">Administrators can also </w:t>
      </w:r>
      <w:r w:rsidRPr="00257260">
        <w:t xml:space="preserve">search for and delete inappropriate </w:t>
      </w:r>
      <w:r>
        <w:t>e</w:t>
      </w:r>
      <w:r w:rsidRPr="00257260">
        <w:t xml:space="preserve">mail messages sent to multiple mailboxes </w:t>
      </w:r>
      <w:r w:rsidR="00ED647C">
        <w:t>across</w:t>
      </w:r>
      <w:r w:rsidRPr="00257260">
        <w:t xml:space="preserve"> their organization</w:t>
      </w:r>
      <w:r w:rsidR="00ED647C">
        <w:t>s</w:t>
      </w:r>
      <w:r>
        <w:t>. For example, if confidential salary information was</w:t>
      </w:r>
      <w:r w:rsidRPr="00257260">
        <w:t xml:space="preserve"> accidentally </w:t>
      </w:r>
      <w:r w:rsidR="00ED647C">
        <w:t>emailed</w:t>
      </w:r>
      <w:r w:rsidRPr="00257260">
        <w:t xml:space="preserve"> to </w:t>
      </w:r>
      <w:r>
        <w:t xml:space="preserve">all </w:t>
      </w:r>
      <w:r w:rsidR="00ED647C">
        <w:t>employees</w:t>
      </w:r>
      <w:r>
        <w:t>, an administrator could delete th</w:t>
      </w:r>
      <w:r w:rsidR="00ED647C">
        <w:t>e</w:t>
      </w:r>
      <w:r>
        <w:t xml:space="preserve"> email from users’ mailboxes</w:t>
      </w:r>
      <w:r w:rsidRPr="00257260">
        <w:t>.</w:t>
      </w:r>
      <w:r w:rsidR="00ED647C">
        <w:t xml:space="preserve"> This type of search is not available</w:t>
      </w:r>
      <w:r w:rsidR="00FA37BB">
        <w:t xml:space="preserve"> in the Exchange Control Panel.  I</w:t>
      </w:r>
      <w:r w:rsidR="00ED647C">
        <w:t xml:space="preserve">t must be performed using Remote PowerShell. </w:t>
      </w:r>
    </w:p>
    <w:p w14:paraId="50C0A326" w14:textId="77777777" w:rsidR="00257260" w:rsidRDefault="00257260" w:rsidP="00C36F0D">
      <w:pPr>
        <w:pStyle w:val="BPOSNormal"/>
      </w:pPr>
      <w:r>
        <w:t>See</w:t>
      </w:r>
      <w:r w:rsidR="00ED7588">
        <w:t xml:space="preserve"> the help topic </w:t>
      </w:r>
      <w:hyperlink r:id="rId87" w:history="1">
        <w:r w:rsidR="00ED7588" w:rsidRPr="00ED7588">
          <w:rPr>
            <w:rStyle w:val="Hyperlink"/>
          </w:rPr>
          <w:t>Search For and Delete Messages from Users' Mailboxes</w:t>
        </w:r>
      </w:hyperlink>
      <w:r>
        <w:t xml:space="preserve"> for details</w:t>
      </w:r>
      <w:r w:rsidR="00E90A60">
        <w:t xml:space="preserve"> on how to delete messages from users’ mailboxes</w:t>
      </w:r>
      <w:r>
        <w:t>.</w:t>
      </w:r>
    </w:p>
    <w:p w14:paraId="50C0A327" w14:textId="7CD9BC9F" w:rsidR="009C02EF" w:rsidRDefault="00D92C99" w:rsidP="00C36F0D">
      <w:pPr>
        <w:pStyle w:val="BPOSNormal"/>
      </w:pPr>
      <w:r>
        <w:t>A</w:t>
      </w:r>
      <w:r w:rsidR="009C02EF">
        <w:t>dministrators can preview the results of the search in the Exchange Control Panel when a mailbox search is complete instead of opening the discovery mailbox to view the results. This allows administrators to quickly determine whether the search results are relevant, revise the search query to narrow the search results, and rerun the search. Items in the preview page are read-only versions of the actual search results. After the search has been optimized, the administrator can then copy the results to the discovery mailbox.</w:t>
      </w:r>
    </w:p>
    <w:p w14:paraId="50C0A328" w14:textId="77777777" w:rsidR="009C02EF" w:rsidRDefault="009C02EF" w:rsidP="00C36F0D">
      <w:pPr>
        <w:pStyle w:val="BPOSNormal"/>
      </w:pPr>
      <w:r>
        <w:t xml:space="preserve">See the help topic </w:t>
      </w:r>
      <w:hyperlink r:id="rId88" w:history="1">
        <w:r w:rsidRPr="009C02EF">
          <w:rPr>
            <w:rStyle w:val="Hyperlink"/>
          </w:rPr>
          <w:t>Preview Multi-Mailbox Search Results</w:t>
        </w:r>
      </w:hyperlink>
      <w:r>
        <w:t xml:space="preserve"> for details.</w:t>
      </w:r>
    </w:p>
    <w:p w14:paraId="50C0A329" w14:textId="77777777" w:rsidR="00D77BB6" w:rsidRDefault="00D77BB6" w:rsidP="001A64E4">
      <w:pPr>
        <w:pStyle w:val="Heading1"/>
      </w:pPr>
      <w:bookmarkStart w:id="182" w:name="Administration"/>
      <w:bookmarkStart w:id="183" w:name="_Toc299524605"/>
      <w:bookmarkEnd w:id="182"/>
      <w:r>
        <w:lastRenderedPageBreak/>
        <w:t>Administration</w:t>
      </w:r>
      <w:r w:rsidR="006F0F24">
        <w:t xml:space="preserve"> Features</w:t>
      </w:r>
      <w:bookmarkEnd w:id="183"/>
    </w:p>
    <w:p w14:paraId="50C0A32A" w14:textId="77777777" w:rsidR="006F0F24" w:rsidRPr="006F0F24" w:rsidRDefault="006F0F24" w:rsidP="006F0F24">
      <w:r>
        <w:t>Exchange Online administration features are presented in the sections that follow.</w:t>
      </w:r>
    </w:p>
    <w:p w14:paraId="50C0A32B" w14:textId="77777777" w:rsidR="00073353" w:rsidRDefault="008E1E25" w:rsidP="001A64E4">
      <w:pPr>
        <w:pStyle w:val="Heading2pt14"/>
      </w:pPr>
      <w:bookmarkStart w:id="184" w:name="_Toc299524606"/>
      <w:r>
        <w:t xml:space="preserve">Microsoft Online </w:t>
      </w:r>
      <w:r w:rsidR="006F0F24">
        <w:t xml:space="preserve">Services </w:t>
      </w:r>
      <w:r w:rsidR="00903344">
        <w:t>Portal</w:t>
      </w:r>
      <w:bookmarkEnd w:id="184"/>
    </w:p>
    <w:p w14:paraId="50C0A32C" w14:textId="77777777" w:rsidR="00073353" w:rsidRDefault="00087642" w:rsidP="00C36F0D">
      <w:pPr>
        <w:pStyle w:val="BPOSNormal"/>
      </w:pPr>
      <w:r>
        <w:t xml:space="preserve">The </w:t>
      </w:r>
      <w:r w:rsidR="00347715">
        <w:t>Microsoft</w:t>
      </w:r>
      <w:r>
        <w:t xml:space="preserve"> Online </w:t>
      </w:r>
      <w:r w:rsidR="006F0F24">
        <w:t xml:space="preserve">Services </w:t>
      </w:r>
      <w:r w:rsidR="00501292">
        <w:t>Portal</w:t>
      </w:r>
      <w:r>
        <w:t xml:space="preserve"> allows </w:t>
      </w:r>
      <w:r w:rsidR="00780752">
        <w:t xml:space="preserve">administrators </w:t>
      </w:r>
      <w:r w:rsidR="003C7A06">
        <w:t>to add users</w:t>
      </w:r>
      <w:r w:rsidR="00780752">
        <w:t xml:space="preserve"> and</w:t>
      </w:r>
      <w:r w:rsidR="003C7A06">
        <w:t xml:space="preserve"> user domains, manage </w:t>
      </w:r>
      <w:r w:rsidR="00347715">
        <w:t>licenses</w:t>
      </w:r>
      <w:r w:rsidR="003C7A06">
        <w:t xml:space="preserve">, create </w:t>
      </w:r>
      <w:r w:rsidR="00347715">
        <w:t>groups</w:t>
      </w:r>
      <w:r w:rsidR="00780752">
        <w:t>,</w:t>
      </w:r>
      <w:r w:rsidR="003C7A06">
        <w:t xml:space="preserve"> and </w:t>
      </w:r>
      <w:r w:rsidR="00402FDF">
        <w:t xml:space="preserve">perform </w:t>
      </w:r>
      <w:r w:rsidR="003C7A06">
        <w:t>other administration tasks</w:t>
      </w:r>
      <w:r w:rsidR="00402FDF">
        <w:t xml:space="preserve"> common across the </w:t>
      </w:r>
      <w:r w:rsidR="003C7A06">
        <w:t>services</w:t>
      </w:r>
      <w:r w:rsidR="00402FDF">
        <w:t xml:space="preserve"> in </w:t>
      </w:r>
      <w:r w:rsidR="00D17E79">
        <w:t>Office 365</w:t>
      </w:r>
      <w:r w:rsidR="003C7A06">
        <w:t>. From within the console</w:t>
      </w:r>
      <w:r w:rsidR="00402FDF">
        <w:t xml:space="preserve">, </w:t>
      </w:r>
      <w:r w:rsidR="00780752">
        <w:t>administrators</w:t>
      </w:r>
      <w:r w:rsidR="00402FDF">
        <w:t xml:space="preserve"> can</w:t>
      </w:r>
      <w:r w:rsidR="00CA7FC8">
        <w:t xml:space="preserve"> follow links to the </w:t>
      </w:r>
      <w:r w:rsidR="003C7A06">
        <w:t>Exchange Control Panel</w:t>
      </w:r>
      <w:r w:rsidR="00780752">
        <w:t>,</w:t>
      </w:r>
      <w:r w:rsidR="003C7A06">
        <w:t xml:space="preserve"> where </w:t>
      </w:r>
      <w:r w:rsidR="00780752">
        <w:t>they</w:t>
      </w:r>
      <w:r w:rsidR="003C7A06">
        <w:t xml:space="preserve"> can manage settings specific to </w:t>
      </w:r>
      <w:r w:rsidR="00347715">
        <w:t>Exchange</w:t>
      </w:r>
      <w:r w:rsidR="003C7A06">
        <w:t xml:space="preserve"> Online.</w:t>
      </w:r>
    </w:p>
    <w:p w14:paraId="50C0A32D" w14:textId="77777777" w:rsidR="00D77BB6" w:rsidRPr="00D77BB6" w:rsidRDefault="00D77BB6" w:rsidP="001A64E4">
      <w:pPr>
        <w:pStyle w:val="Heading2pt14"/>
      </w:pPr>
      <w:bookmarkStart w:id="185" w:name="_Toc299524607"/>
      <w:r>
        <w:t>Exchange Control Panel</w:t>
      </w:r>
      <w:bookmarkEnd w:id="185"/>
    </w:p>
    <w:p w14:paraId="50C0A32E" w14:textId="77777777" w:rsidR="00FD539A" w:rsidRDefault="00902BA0" w:rsidP="00C36F0D">
      <w:pPr>
        <w:pStyle w:val="BPOSBulletIntro"/>
      </w:pPr>
      <w:r>
        <w:t xml:space="preserve">The Exchange Control Panel allows </w:t>
      </w:r>
      <w:r w:rsidR="008001A4">
        <w:t xml:space="preserve">administrators </w:t>
      </w:r>
      <w:r>
        <w:t xml:space="preserve">to configure and manage </w:t>
      </w:r>
      <w:r w:rsidR="008001A4">
        <w:t>the</w:t>
      </w:r>
      <w:r w:rsidR="00182ACF">
        <w:t xml:space="preserve"> </w:t>
      </w:r>
      <w:r>
        <w:t xml:space="preserve">Exchange Online </w:t>
      </w:r>
      <w:r w:rsidR="008001A4">
        <w:t>environment</w:t>
      </w:r>
      <w:r w:rsidR="00182ACF">
        <w:t xml:space="preserve"> </w:t>
      </w:r>
      <w:r>
        <w:t xml:space="preserve">from a </w:t>
      </w:r>
      <w:r w:rsidR="00D17E79">
        <w:t>web</w:t>
      </w:r>
      <w:r>
        <w:t xml:space="preserve"> browser.</w:t>
      </w:r>
      <w:r w:rsidR="008001A4">
        <w:t xml:space="preserve"> </w:t>
      </w:r>
      <w:r w:rsidR="00C42B34">
        <w:t>Administrators can access the</w:t>
      </w:r>
      <w:r>
        <w:t xml:space="preserve"> </w:t>
      </w:r>
      <w:r w:rsidR="00182ACF">
        <w:t>Exchange C</w:t>
      </w:r>
      <w:r>
        <w:t xml:space="preserve">ontrol </w:t>
      </w:r>
      <w:r w:rsidR="00182ACF">
        <w:t>P</w:t>
      </w:r>
      <w:r>
        <w:t xml:space="preserve">anel </w:t>
      </w:r>
      <w:r w:rsidR="00C42B34">
        <w:t>by choosing one of the following options</w:t>
      </w:r>
      <w:r w:rsidR="00FD539A">
        <w:t xml:space="preserve">: </w:t>
      </w:r>
    </w:p>
    <w:p w14:paraId="50C0A32F" w14:textId="77777777" w:rsidR="00FD539A" w:rsidRDefault="00C42B34" w:rsidP="00E61B93">
      <w:pPr>
        <w:pStyle w:val="BPOSBullets1"/>
      </w:pPr>
      <w:r>
        <w:t>C</w:t>
      </w:r>
      <w:r w:rsidR="001E5E9F">
        <w:t xml:space="preserve">licking a link in the </w:t>
      </w:r>
      <w:r w:rsidR="00182ACF">
        <w:t xml:space="preserve">Microsoft Online </w:t>
      </w:r>
      <w:r w:rsidR="00D03A8A">
        <w:t xml:space="preserve">Services </w:t>
      </w:r>
      <w:r w:rsidR="00182ACF">
        <w:t>Portal</w:t>
      </w:r>
      <w:r>
        <w:t>.</w:t>
      </w:r>
    </w:p>
    <w:p w14:paraId="50C0A330" w14:textId="77777777" w:rsidR="006277B3" w:rsidRDefault="00C42B34" w:rsidP="00E61B93">
      <w:pPr>
        <w:pStyle w:val="BPOSBullets1"/>
      </w:pPr>
      <w:r>
        <w:t>O</w:t>
      </w:r>
      <w:r w:rsidR="00FD539A">
        <w:t xml:space="preserve">pening </w:t>
      </w:r>
      <w:r w:rsidR="008001A4">
        <w:t>the</w:t>
      </w:r>
      <w:r w:rsidR="00FD539A">
        <w:t xml:space="preserve"> </w:t>
      </w:r>
      <w:r w:rsidR="00D17E79">
        <w:t>Outlook Web App</w:t>
      </w:r>
      <w:r w:rsidR="00FD539A">
        <w:t xml:space="preserve"> </w:t>
      </w:r>
      <w:r w:rsidR="008001A4" w:rsidRPr="00B6693C">
        <w:t>O</w:t>
      </w:r>
      <w:r w:rsidR="00FD539A" w:rsidRPr="00B6693C">
        <w:t>ptions</w:t>
      </w:r>
      <w:r w:rsidR="00FD539A">
        <w:t xml:space="preserve"> page and </w:t>
      </w:r>
      <w:r w:rsidR="002C1132">
        <w:t>selecting “</w:t>
      </w:r>
      <w:r w:rsidR="00487CDE" w:rsidRPr="00B6693C">
        <w:t>My Organization</w:t>
      </w:r>
      <w:r>
        <w:t>.</w:t>
      </w:r>
      <w:r w:rsidR="002C1132">
        <w:t>”</w:t>
      </w:r>
    </w:p>
    <w:p w14:paraId="50C0A331" w14:textId="77777777" w:rsidR="008001A4" w:rsidRDefault="007319CC" w:rsidP="00C36F0D">
      <w:pPr>
        <w:pStyle w:val="BPOSBulletIntro"/>
      </w:pPr>
      <w:r>
        <w:t xml:space="preserve">The </w:t>
      </w:r>
      <w:r w:rsidR="00347715">
        <w:t xml:space="preserve">Exchange Control Panel </w:t>
      </w:r>
      <w:r w:rsidR="00811C70">
        <w:t xml:space="preserve">provides </w:t>
      </w:r>
      <w:r w:rsidR="00426F25">
        <w:t>several</w:t>
      </w:r>
      <w:r w:rsidR="00E44721">
        <w:t xml:space="preserve"> </w:t>
      </w:r>
      <w:r w:rsidR="004C4BB5">
        <w:t xml:space="preserve">management </w:t>
      </w:r>
      <w:r w:rsidR="00E44721">
        <w:t>capabilities, which</w:t>
      </w:r>
      <w:r w:rsidR="0075503A">
        <w:t xml:space="preserve"> </w:t>
      </w:r>
      <w:r w:rsidR="00E44721">
        <w:t xml:space="preserve">are organized into </w:t>
      </w:r>
      <w:r w:rsidR="008001A4">
        <w:t>four</w:t>
      </w:r>
      <w:r w:rsidR="00E44721">
        <w:t xml:space="preserve"> high-level categories:</w:t>
      </w:r>
    </w:p>
    <w:p w14:paraId="50C0A332" w14:textId="77777777" w:rsidR="008001A4" w:rsidRDefault="008001A4" w:rsidP="00E61B93">
      <w:pPr>
        <w:pStyle w:val="BPOSBullets1"/>
      </w:pPr>
      <w:r w:rsidRPr="008001A4">
        <w:rPr>
          <w:b/>
        </w:rPr>
        <w:t>Users and Groups</w:t>
      </w:r>
      <w:r w:rsidRPr="00C42B34">
        <w:t>:</w:t>
      </w:r>
      <w:r>
        <w:t xml:space="preserve"> Mailboxes, distribution groups, external contacts, and </w:t>
      </w:r>
      <w:r w:rsidR="00D17E79">
        <w:t>email</w:t>
      </w:r>
      <w:r>
        <w:t xml:space="preserve"> migration</w:t>
      </w:r>
    </w:p>
    <w:p w14:paraId="50C0A333" w14:textId="77777777" w:rsidR="008001A4" w:rsidRDefault="008001A4" w:rsidP="00E61B93">
      <w:pPr>
        <w:pStyle w:val="BPOSBullets1"/>
      </w:pPr>
      <w:r w:rsidRPr="008001A4">
        <w:rPr>
          <w:b/>
        </w:rPr>
        <w:t>Roles</w:t>
      </w:r>
      <w:r w:rsidRPr="00C42B34">
        <w:t>:</w:t>
      </w:r>
      <w:r>
        <w:t xml:space="preserve"> Administrator roles, user roles, and auditing</w:t>
      </w:r>
    </w:p>
    <w:p w14:paraId="50C0A334" w14:textId="77777777" w:rsidR="008001A4" w:rsidRDefault="008001A4" w:rsidP="00E61B93">
      <w:pPr>
        <w:pStyle w:val="BPOSBullets1"/>
      </w:pPr>
      <w:r w:rsidRPr="008001A4">
        <w:rPr>
          <w:b/>
        </w:rPr>
        <w:t>Mail Control</w:t>
      </w:r>
      <w:r w:rsidRPr="00C42B34">
        <w:t>:</w:t>
      </w:r>
      <w:r>
        <w:t xml:space="preserve"> Rules, journaling, e-discovery, and delivery reports</w:t>
      </w:r>
    </w:p>
    <w:p w14:paraId="50C0A335" w14:textId="77777777" w:rsidR="00FC0B80" w:rsidRDefault="008001A4" w:rsidP="00E61B93">
      <w:pPr>
        <w:pStyle w:val="BPOSBullets1"/>
      </w:pPr>
      <w:r w:rsidRPr="008001A4">
        <w:rPr>
          <w:b/>
        </w:rPr>
        <w:t>Phone and Voice</w:t>
      </w:r>
      <w:r w:rsidRPr="00C42B34">
        <w:t>:</w:t>
      </w:r>
      <w:r>
        <w:t xml:space="preserve"> Unified messaging dialing plans, unified messaging gateways, </w:t>
      </w:r>
      <w:r w:rsidR="007C1674">
        <w:t>Exchange ActiveSync</w:t>
      </w:r>
      <w:r>
        <w:t xml:space="preserve"> access, and </w:t>
      </w:r>
      <w:r w:rsidR="007C1674">
        <w:t>Exchange ActiveSync</w:t>
      </w:r>
      <w:r>
        <w:t xml:space="preserve"> </w:t>
      </w:r>
      <w:r w:rsidR="00C86A3A">
        <w:t xml:space="preserve">device </w:t>
      </w:r>
      <w:r>
        <w:t>policy</w:t>
      </w:r>
      <w:r w:rsidR="00E44721">
        <w:t xml:space="preserve"> </w:t>
      </w:r>
    </w:p>
    <w:p w14:paraId="50C0A336" w14:textId="77777777" w:rsidR="007319CC" w:rsidRPr="00AB36EF" w:rsidRDefault="00AB36EF" w:rsidP="00AB36EF">
      <w:pPr>
        <w:pStyle w:val="BPOSNormal"/>
      </w:pPr>
      <w:r>
        <w:t>Administrators</w:t>
      </w:r>
      <w:r w:rsidRPr="00AB36EF">
        <w:t xml:space="preserve"> </w:t>
      </w:r>
      <w:r w:rsidR="007319CC" w:rsidRPr="00AB36EF">
        <w:t xml:space="preserve">can give users access to </w:t>
      </w:r>
      <w:r w:rsidR="00EC5946" w:rsidRPr="00AB36EF">
        <w:t xml:space="preserve">selected </w:t>
      </w:r>
      <w:r w:rsidR="007319CC" w:rsidRPr="00AB36EF">
        <w:t>features in the</w:t>
      </w:r>
      <w:r w:rsidR="006B270F">
        <w:t xml:space="preserve"> Exchange Control Panel, using the</w:t>
      </w:r>
      <w:r w:rsidR="007319CC" w:rsidRPr="00AB36EF">
        <w:t xml:space="preserve"> </w:t>
      </w:r>
      <w:hyperlink w:anchor="RBACModel" w:history="1">
        <w:r w:rsidR="007319CC" w:rsidRPr="009E3862">
          <w:rPr>
            <w:rStyle w:val="Hyperlink"/>
          </w:rPr>
          <w:t>Role</w:t>
        </w:r>
        <w:r w:rsidRPr="009E3862">
          <w:rPr>
            <w:rStyle w:val="Hyperlink"/>
          </w:rPr>
          <w:t>-</w:t>
        </w:r>
        <w:r w:rsidR="007319CC" w:rsidRPr="009E3862">
          <w:rPr>
            <w:rStyle w:val="Hyperlink"/>
          </w:rPr>
          <w:t>Based Access Control framework</w:t>
        </w:r>
      </w:hyperlink>
      <w:r w:rsidR="007319CC" w:rsidRPr="00AB36EF">
        <w:t xml:space="preserve"> described later in this document.</w:t>
      </w:r>
    </w:p>
    <w:p w14:paraId="50C0A337" w14:textId="77777777" w:rsidR="009B2809" w:rsidRDefault="009B2809" w:rsidP="001A64E4">
      <w:pPr>
        <w:pStyle w:val="Heading2pt14"/>
      </w:pPr>
      <w:bookmarkStart w:id="186" w:name="_Toc299524608"/>
      <w:r>
        <w:t>Forefront Online Protection for Exchange Admin</w:t>
      </w:r>
      <w:r w:rsidR="00AB36EF">
        <w:t>istration</w:t>
      </w:r>
      <w:r>
        <w:t xml:space="preserve"> Center</w:t>
      </w:r>
      <w:bookmarkEnd w:id="186"/>
    </w:p>
    <w:p w14:paraId="50C0A338" w14:textId="77777777" w:rsidR="006039FB" w:rsidRDefault="00A36B97" w:rsidP="006039FB">
      <w:pPr>
        <w:pStyle w:val="BPOSNormal"/>
      </w:pPr>
      <w:r>
        <w:t xml:space="preserve">The </w:t>
      </w:r>
      <w:r w:rsidR="006F0F24">
        <w:t xml:space="preserve">Microsoft </w:t>
      </w:r>
      <w:r>
        <w:t>Forefront</w:t>
      </w:r>
      <w:r w:rsidR="00ED7588">
        <w:rPr>
          <w:rFonts w:cs="Segoe UI"/>
        </w:rPr>
        <w:t>®</w:t>
      </w:r>
      <w:r>
        <w:t xml:space="preserve"> Online Protection for Exchange </w:t>
      </w:r>
      <w:r w:rsidR="0067674D">
        <w:t xml:space="preserve">(FOPE) </w:t>
      </w:r>
      <w:r>
        <w:t xml:space="preserve">Administration Center allows Exchange Online customers to manage advanced settings relating to </w:t>
      </w:r>
      <w:r w:rsidR="006C4925">
        <w:t>e</w:t>
      </w:r>
      <w:r w:rsidR="004E2352">
        <w:t>mail flow</w:t>
      </w:r>
      <w:r>
        <w:t xml:space="preserve"> and email hygiene.</w:t>
      </w:r>
      <w:r w:rsidR="006039FB">
        <w:t xml:space="preserve"> Within the FOPE Administration center, administrators can: </w:t>
      </w:r>
    </w:p>
    <w:p w14:paraId="50C0A339" w14:textId="77777777" w:rsidR="006039FB" w:rsidRDefault="006039FB" w:rsidP="00E61B93">
      <w:pPr>
        <w:pStyle w:val="BPOSBullets1"/>
      </w:pPr>
      <w:r>
        <w:t>Access reports and statistics on e-mail hygiene for their domains</w:t>
      </w:r>
    </w:p>
    <w:p w14:paraId="50C0A33A" w14:textId="77777777" w:rsidR="006039FB" w:rsidRDefault="006039FB" w:rsidP="00E61B93">
      <w:pPr>
        <w:pStyle w:val="BPOSBullets1"/>
      </w:pPr>
      <w:r>
        <w:t xml:space="preserve">Set advanced policy filters that are not available via Exchange Online transport rules, such as rules that are triggered by the IP address of inbound or outbound servers </w:t>
      </w:r>
    </w:p>
    <w:p w14:paraId="50C0A33B" w14:textId="77777777" w:rsidR="006039FB" w:rsidRDefault="006039FB" w:rsidP="00E61B93">
      <w:pPr>
        <w:pStyle w:val="BPOSBullets1"/>
      </w:pPr>
      <w:r>
        <w:t>Configure forced TLS connections for their domains</w:t>
      </w:r>
    </w:p>
    <w:p w14:paraId="50C0A33C" w14:textId="77777777" w:rsidR="006039FB" w:rsidRDefault="006039FB" w:rsidP="00E61B93">
      <w:pPr>
        <w:pStyle w:val="BPOSBullets1"/>
      </w:pPr>
      <w:r>
        <w:t>Perform advanced message tracing</w:t>
      </w:r>
    </w:p>
    <w:p w14:paraId="50C0A33D" w14:textId="77777777" w:rsidR="006039FB" w:rsidRDefault="006039FB" w:rsidP="00E61B93">
      <w:pPr>
        <w:pStyle w:val="BPOSBullets1"/>
      </w:pPr>
      <w:r>
        <w:t>Configure organization-level safe and blocked senders</w:t>
      </w:r>
    </w:p>
    <w:p w14:paraId="50C0A33E" w14:textId="77777777" w:rsidR="007E2C22" w:rsidRDefault="007E2C22" w:rsidP="007E2C22">
      <w:pPr>
        <w:pStyle w:val="BPOSNormal"/>
      </w:pPr>
      <w:r>
        <w:t>Note: Some settings are read-only in the FOPE Administration Center to help prevent administrators from inadvertently causing problems with their organizations</w:t>
      </w:r>
      <w:r w:rsidR="00AB75B5">
        <w:t>’</w:t>
      </w:r>
      <w:r>
        <w:t xml:space="preserve"> mail </w:t>
      </w:r>
      <w:r w:rsidR="00044D75">
        <w:t>flow.</w:t>
      </w:r>
    </w:p>
    <w:p w14:paraId="50C0A33F" w14:textId="77777777" w:rsidR="000B2644" w:rsidRDefault="000B2644" w:rsidP="001A64E4">
      <w:pPr>
        <w:pStyle w:val="Heading2pt14"/>
      </w:pPr>
      <w:bookmarkStart w:id="187" w:name="_Toc299524609"/>
      <w:r w:rsidRPr="00E220CC">
        <w:t>Remote PowerShell</w:t>
      </w:r>
      <w:bookmarkEnd w:id="187"/>
    </w:p>
    <w:p w14:paraId="50C0A340" w14:textId="77777777" w:rsidR="00C0090D" w:rsidRDefault="000B2644" w:rsidP="00812A78">
      <w:pPr>
        <w:pStyle w:val="BPOSNormal"/>
      </w:pPr>
      <w:r w:rsidRPr="000B2644">
        <w:t xml:space="preserve">Using </w:t>
      </w:r>
      <w:r w:rsidR="00E6022B">
        <w:t>R</w:t>
      </w:r>
      <w:r w:rsidRPr="000B2644">
        <w:t>emote</w:t>
      </w:r>
      <w:r w:rsidR="002B1E08">
        <w:t xml:space="preserve"> PowerS</w:t>
      </w:r>
      <w:r w:rsidRPr="000B2644">
        <w:t xml:space="preserve">hell, </w:t>
      </w:r>
      <w:r w:rsidR="00AB36EF">
        <w:t>administrators</w:t>
      </w:r>
      <w:r w:rsidR="00AB36EF" w:rsidRPr="000B2644">
        <w:t xml:space="preserve"> </w:t>
      </w:r>
      <w:r w:rsidRPr="000B2644">
        <w:t>can connect to Exchange</w:t>
      </w:r>
      <w:r>
        <w:t xml:space="preserve"> Online</w:t>
      </w:r>
      <w:r w:rsidRPr="000B2644">
        <w:t xml:space="preserve"> to perform </w:t>
      </w:r>
      <w:r w:rsidR="00686CC8" w:rsidRPr="00686CC8">
        <w:t>management tasks that are</w:t>
      </w:r>
      <w:r w:rsidR="00AB36EF">
        <w:t xml:space="preserve"> </w:t>
      </w:r>
      <w:r w:rsidR="00686CC8" w:rsidRPr="00686CC8">
        <w:t>n</w:t>
      </w:r>
      <w:r w:rsidR="00AB36EF">
        <w:t>o</w:t>
      </w:r>
      <w:r w:rsidR="00686CC8" w:rsidRPr="00686CC8">
        <w:t xml:space="preserve">t available or practical in the </w:t>
      </w:r>
      <w:r w:rsidR="00D17E79">
        <w:t>web</w:t>
      </w:r>
      <w:r w:rsidR="00686CC8" w:rsidRPr="00686CC8">
        <w:t xml:space="preserve"> management interface</w:t>
      </w:r>
      <w:r w:rsidR="00B660C0">
        <w:t xml:space="preserve">. </w:t>
      </w:r>
      <w:r w:rsidR="00AB36EF">
        <w:t>For example, they</w:t>
      </w:r>
      <w:r w:rsidR="00B44F61">
        <w:t xml:space="preserve"> can use Remote PowerShell to automate repetitive tasks, extract data for custom reports, customize policies, </w:t>
      </w:r>
      <w:r w:rsidR="00EF2B3D">
        <w:t xml:space="preserve">and </w:t>
      </w:r>
      <w:r w:rsidR="001159EA">
        <w:t xml:space="preserve">connect </w:t>
      </w:r>
      <w:r w:rsidR="001159EA">
        <w:lastRenderedPageBreak/>
        <w:t>Exchange Online to</w:t>
      </w:r>
      <w:r w:rsidR="00061B1F">
        <w:t xml:space="preserve"> existing infrastructure and processes. </w:t>
      </w:r>
    </w:p>
    <w:p w14:paraId="50C0A341" w14:textId="77777777" w:rsidR="003455C9" w:rsidRPr="003455C9" w:rsidRDefault="003455C9" w:rsidP="00C36F0D">
      <w:pPr>
        <w:pStyle w:val="BPOSNormal"/>
      </w:pPr>
      <w:r>
        <w:t xml:space="preserve">To use Remote PowerShell, </w:t>
      </w:r>
      <w:r w:rsidR="00571239">
        <w:t>administrators</w:t>
      </w:r>
      <w:r w:rsidR="00C42B34">
        <w:t>’</w:t>
      </w:r>
      <w:r w:rsidR="00571239">
        <w:t xml:space="preserve"> </w:t>
      </w:r>
      <w:r w:rsidR="00EF2317">
        <w:t>computer</w:t>
      </w:r>
      <w:r w:rsidR="00C42B34">
        <w:t>s</w:t>
      </w:r>
      <w:r>
        <w:t xml:space="preserve"> must </w:t>
      </w:r>
      <w:r w:rsidR="00207773">
        <w:t>be running</w:t>
      </w:r>
      <w:r>
        <w:t xml:space="preserve"> </w:t>
      </w:r>
      <w:r w:rsidR="00BA27DF">
        <w:t xml:space="preserve">the </w:t>
      </w:r>
      <w:r w:rsidR="00BA27DF" w:rsidRPr="00BA27DF">
        <w:t xml:space="preserve">Windows Management Framework, which contains Windows PowerShell v2 and WinRM 2.0. </w:t>
      </w:r>
      <w:r w:rsidR="00C42B34">
        <w:t>These components are already installed in c</w:t>
      </w:r>
      <w:r w:rsidR="00BA27DF" w:rsidRPr="00BA27DF">
        <w:t>omputer</w:t>
      </w:r>
      <w:r w:rsidR="00C42B34">
        <w:t>s</w:t>
      </w:r>
      <w:r w:rsidR="00BA27DF" w:rsidRPr="00BA27DF">
        <w:t xml:space="preserve"> running Windows 7 or Windows Server 2008 R2</w:t>
      </w:r>
      <w:r w:rsidR="00C42B34">
        <w:t>.</w:t>
      </w:r>
      <w:r w:rsidR="00906EF3">
        <w:t xml:space="preserve"> </w:t>
      </w:r>
      <w:r w:rsidR="00CC7B25">
        <w:t>Administrator</w:t>
      </w:r>
      <w:r w:rsidR="00906EF3">
        <w:t>s</w:t>
      </w:r>
      <w:r w:rsidR="00CC7B25">
        <w:t xml:space="preserve"> can manually download these components for computers running </w:t>
      </w:r>
      <w:r w:rsidR="004A6ECB">
        <w:t>other operating systems.</w:t>
      </w:r>
      <w:r w:rsidR="00BA27DF">
        <w:t xml:space="preserve"> </w:t>
      </w:r>
      <w:r w:rsidR="00CC7B25">
        <w:t>Administrators do not</w:t>
      </w:r>
      <w:r>
        <w:t xml:space="preserve"> need </w:t>
      </w:r>
      <w:r w:rsidRPr="000B2644">
        <w:t xml:space="preserve">to </w:t>
      </w:r>
      <w:r>
        <w:t>install</w:t>
      </w:r>
      <w:r w:rsidR="00BA27DF">
        <w:t xml:space="preserve"> any</w:t>
      </w:r>
      <w:r w:rsidRPr="000B2644">
        <w:t xml:space="preserve"> Exchange </w:t>
      </w:r>
      <w:r w:rsidR="00620852">
        <w:t>Server m</w:t>
      </w:r>
      <w:r>
        <w:t xml:space="preserve">anagement </w:t>
      </w:r>
      <w:r w:rsidR="00AD070F">
        <w:t xml:space="preserve">or migration </w:t>
      </w:r>
      <w:r>
        <w:t xml:space="preserve">tools </w:t>
      </w:r>
      <w:r w:rsidR="00ED6373">
        <w:t xml:space="preserve">in order </w:t>
      </w:r>
      <w:r w:rsidR="0008402E">
        <w:t>to use Remote PowerShell.</w:t>
      </w:r>
      <w:r w:rsidR="00F46B11">
        <w:t xml:space="preserve"> See </w:t>
      </w:r>
      <w:r w:rsidR="00ED7588">
        <w:t xml:space="preserve">the help topic </w:t>
      </w:r>
      <w:hyperlink r:id="rId89" w:history="1">
        <w:r w:rsidR="00ED7588" w:rsidRPr="00ED7588">
          <w:rPr>
            <w:rStyle w:val="Hyperlink"/>
          </w:rPr>
          <w:t>Use Windows PowerShell in Exchange Online</w:t>
        </w:r>
      </w:hyperlink>
      <w:r w:rsidR="00ED7588">
        <w:t xml:space="preserve"> </w:t>
      </w:r>
      <w:r w:rsidR="00F46B11">
        <w:t>for instructions on</w:t>
      </w:r>
      <w:r w:rsidR="00C413ED">
        <w:t xml:space="preserve"> how to use Remote</w:t>
      </w:r>
      <w:r w:rsidR="00F46B11">
        <w:t xml:space="preserve"> PowerShell.</w:t>
      </w:r>
    </w:p>
    <w:p w14:paraId="50C0A342" w14:textId="77777777" w:rsidR="00100E0C" w:rsidRPr="00100E0C" w:rsidRDefault="009B1815" w:rsidP="00C36F0D">
      <w:pPr>
        <w:pStyle w:val="BPOSNormal"/>
      </w:pPr>
      <w:r>
        <w:t xml:space="preserve">Exchange Online uses the same PowerShell </w:t>
      </w:r>
      <w:r w:rsidR="00EA3266">
        <w:t>commandlets</w:t>
      </w:r>
      <w:r>
        <w:t xml:space="preserve"> as Exchange Server 2010</w:t>
      </w:r>
      <w:r w:rsidR="00570191">
        <w:t xml:space="preserve"> S</w:t>
      </w:r>
      <w:r w:rsidR="00CC7B25">
        <w:t xml:space="preserve">ervice </w:t>
      </w:r>
      <w:r w:rsidR="00570191">
        <w:t>P</w:t>
      </w:r>
      <w:r w:rsidR="00CC7B25">
        <w:t xml:space="preserve">ack </w:t>
      </w:r>
      <w:r w:rsidR="00570191">
        <w:t>1</w:t>
      </w:r>
      <w:r>
        <w:t xml:space="preserve">, with certain commands and parameters disabled because these features do not apply in </w:t>
      </w:r>
      <w:r w:rsidR="00BA27DF">
        <w:t>the</w:t>
      </w:r>
      <w:r>
        <w:t xml:space="preserve"> </w:t>
      </w:r>
      <w:r w:rsidR="00BD5BCC">
        <w:t>hosted</w:t>
      </w:r>
      <w:r>
        <w:t xml:space="preserve"> environment. </w:t>
      </w:r>
      <w:r w:rsidR="00FD5171">
        <w:t xml:space="preserve">For a list of the commandlets available to Exchange Online administrators, see </w:t>
      </w:r>
      <w:hyperlink r:id="rId90" w:history="1">
        <w:r w:rsidR="00FD5171" w:rsidRPr="009526D1">
          <w:rPr>
            <w:rStyle w:val="Hyperlink"/>
          </w:rPr>
          <w:t>Reference to Available PowerShell Cmdlets</w:t>
        </w:r>
      </w:hyperlink>
      <w:r w:rsidR="00ED7588">
        <w:t>.</w:t>
      </w:r>
    </w:p>
    <w:p w14:paraId="50C0A343" w14:textId="77777777" w:rsidR="00CC30D9" w:rsidRDefault="00CC30D9" w:rsidP="001A64E4">
      <w:pPr>
        <w:pStyle w:val="Heading2pt14"/>
      </w:pPr>
      <w:bookmarkStart w:id="188" w:name="RBACModel"/>
      <w:bookmarkStart w:id="189" w:name="_Toc299524610"/>
      <w:bookmarkEnd w:id="188"/>
      <w:r>
        <w:t>Role</w:t>
      </w:r>
      <w:r w:rsidR="00AB36EF">
        <w:t>-</w:t>
      </w:r>
      <w:r>
        <w:t>Based Access Control</w:t>
      </w:r>
      <w:bookmarkEnd w:id="189"/>
    </w:p>
    <w:p w14:paraId="50C0A344" w14:textId="77777777" w:rsidR="003D6B49" w:rsidRPr="001B5D37" w:rsidRDefault="00CC30D9" w:rsidP="00C36F0D">
      <w:pPr>
        <w:pStyle w:val="BPOSNormal"/>
      </w:pPr>
      <w:r>
        <w:rPr>
          <w:iCs/>
        </w:rPr>
        <w:t xml:space="preserve">Exchange Online uses a </w:t>
      </w:r>
      <w:r w:rsidRPr="00AB36EF">
        <w:t>R</w:t>
      </w:r>
      <w:r w:rsidR="006B17D6">
        <w:t>ole-Based Access Control (R</w:t>
      </w:r>
      <w:r w:rsidRPr="00AB36EF">
        <w:t>BAC</w:t>
      </w:r>
      <w:r w:rsidR="006B17D6">
        <w:t>)</w:t>
      </w:r>
      <w:r w:rsidRPr="007617C5">
        <w:t xml:space="preserve"> </w:t>
      </w:r>
      <w:r>
        <w:t xml:space="preserve">model that </w:t>
      </w:r>
      <w:r w:rsidR="00731241">
        <w:t xml:space="preserve">allows </w:t>
      </w:r>
      <w:r w:rsidR="00C378A4">
        <w:t xml:space="preserve">organizations </w:t>
      </w:r>
      <w:r w:rsidR="00731241">
        <w:t xml:space="preserve">to </w:t>
      </w:r>
      <w:r w:rsidR="00CC7B25">
        <w:t xml:space="preserve">finely </w:t>
      </w:r>
      <w:r w:rsidR="00731241">
        <w:t>control</w:t>
      </w:r>
      <w:r w:rsidRPr="007617C5">
        <w:t xml:space="preserve"> what </w:t>
      </w:r>
      <w:r>
        <w:t xml:space="preserve">users </w:t>
      </w:r>
      <w:r w:rsidR="00C378A4">
        <w:t xml:space="preserve">and administrators </w:t>
      </w:r>
      <w:r w:rsidRPr="007617C5">
        <w:t>can do</w:t>
      </w:r>
      <w:r w:rsidR="00731241">
        <w:t xml:space="preserve"> in the service</w:t>
      </w:r>
      <w:r w:rsidRPr="007617C5">
        <w:t>.</w:t>
      </w:r>
      <w:r w:rsidR="003D6B49">
        <w:t xml:space="preserve"> Using RBAC, </w:t>
      </w:r>
      <w:r w:rsidR="00AB36EF">
        <w:t>administrators</w:t>
      </w:r>
      <w:r w:rsidR="003D6B49">
        <w:t xml:space="preserve"> can </w:t>
      </w:r>
      <w:r w:rsidR="003D6B49" w:rsidRPr="00D61FCD">
        <w:t>delegate</w:t>
      </w:r>
      <w:r w:rsidR="00952A62">
        <w:t xml:space="preserve"> tasks</w:t>
      </w:r>
      <w:r w:rsidR="00695C3E">
        <w:t xml:space="preserve"> to employees in</w:t>
      </w:r>
      <w:r w:rsidR="00952A62">
        <w:t xml:space="preserve"> </w:t>
      </w:r>
      <w:r w:rsidR="00695C3E">
        <w:t xml:space="preserve">the </w:t>
      </w:r>
      <w:r w:rsidR="00952A62">
        <w:t xml:space="preserve">IT </w:t>
      </w:r>
      <w:r w:rsidR="001B5D37">
        <w:t>department</w:t>
      </w:r>
      <w:r w:rsidR="001B5D37" w:rsidRPr="00D61FCD">
        <w:t xml:space="preserve"> </w:t>
      </w:r>
      <w:r w:rsidR="003D6B49" w:rsidRPr="00D61FCD">
        <w:t xml:space="preserve">as well as to </w:t>
      </w:r>
      <w:r w:rsidR="00385F44">
        <w:t xml:space="preserve">non-IT </w:t>
      </w:r>
      <w:r w:rsidR="002250C7">
        <w:t>employees</w:t>
      </w:r>
      <w:r w:rsidR="007E6ED6">
        <w:t>.</w:t>
      </w:r>
      <w:r w:rsidR="003D6B49" w:rsidRPr="00D61FCD">
        <w:t xml:space="preserve"> </w:t>
      </w:r>
      <w:r w:rsidR="001B5D37">
        <w:t xml:space="preserve">For example, if a compliance officer is responsible for mailbox search requests, </w:t>
      </w:r>
      <w:r w:rsidR="00695C3E">
        <w:t xml:space="preserve">the administrator </w:t>
      </w:r>
      <w:r w:rsidR="001B5D37">
        <w:t>can delegate this administrative feature to the officer.</w:t>
      </w:r>
    </w:p>
    <w:p w14:paraId="50C0A345" w14:textId="77777777" w:rsidR="00606465" w:rsidRDefault="003D6B49" w:rsidP="00C36F0D">
      <w:pPr>
        <w:pStyle w:val="BPOSNormal"/>
      </w:pPr>
      <w:r w:rsidRPr="003D6B49">
        <w:t xml:space="preserve">Exchange Online uses the </w:t>
      </w:r>
      <w:r w:rsidR="00495A40">
        <w:t xml:space="preserve">same </w:t>
      </w:r>
      <w:r w:rsidRPr="003D6B49">
        <w:t xml:space="preserve">RBAC framework as Exchange Server 2010 </w:t>
      </w:r>
      <w:r w:rsidR="00D37551">
        <w:t>S</w:t>
      </w:r>
      <w:r w:rsidR="00CC7B25">
        <w:t xml:space="preserve">ervice </w:t>
      </w:r>
      <w:r w:rsidR="00D37551">
        <w:t>P</w:t>
      </w:r>
      <w:r w:rsidR="00CC7B25">
        <w:t xml:space="preserve">ack </w:t>
      </w:r>
      <w:r w:rsidR="00D37551">
        <w:t>1</w:t>
      </w:r>
      <w:r w:rsidRPr="003D6B49">
        <w:t>.</w:t>
      </w:r>
      <w:r w:rsidR="00695C3E">
        <w:t xml:space="preserve"> Administrators</w:t>
      </w:r>
      <w:r w:rsidR="00734D12">
        <w:t xml:space="preserve"> can </w:t>
      </w:r>
      <w:r w:rsidR="00115404">
        <w:t xml:space="preserve">use the Exchange Control Panel to </w:t>
      </w:r>
      <w:r w:rsidR="007B2201">
        <w:t>assign users to built-in roles and role groups</w:t>
      </w:r>
      <w:r w:rsidR="00931DEE">
        <w:t>.</w:t>
      </w:r>
      <w:r w:rsidR="00695C3E">
        <w:t xml:space="preserve"> Alternatively, they</w:t>
      </w:r>
      <w:r w:rsidR="00931DEE">
        <w:t xml:space="preserve"> can </w:t>
      </w:r>
      <w:r w:rsidR="00115404">
        <w:t xml:space="preserve">use Remote PowerShell to create custom </w:t>
      </w:r>
      <w:r w:rsidR="007B2201">
        <w:t xml:space="preserve">RBAC </w:t>
      </w:r>
      <w:r w:rsidR="00115404">
        <w:t>roles</w:t>
      </w:r>
      <w:r w:rsidR="00931DEE">
        <w:t>. For example, a</w:t>
      </w:r>
      <w:r w:rsidR="00C15130">
        <w:t>n administrator can create a</w:t>
      </w:r>
      <w:r w:rsidR="00CE11E5">
        <w:t xml:space="preserve"> custom</w:t>
      </w:r>
      <w:r w:rsidR="00931DEE">
        <w:t xml:space="preserve"> role </w:t>
      </w:r>
      <w:r w:rsidR="00CE11E5">
        <w:t xml:space="preserve">to </w:t>
      </w:r>
      <w:r w:rsidR="00695C3E">
        <w:t>let</w:t>
      </w:r>
      <w:r w:rsidR="00F37CC5">
        <w:t xml:space="preserve"> </w:t>
      </w:r>
      <w:r w:rsidR="00695C3E">
        <w:t>the</w:t>
      </w:r>
      <w:r w:rsidR="00F37CC5">
        <w:t xml:space="preserve"> help desk team</w:t>
      </w:r>
      <w:r w:rsidR="00A23E60">
        <w:t xml:space="preserve"> manage mailboxes </w:t>
      </w:r>
      <w:r w:rsidR="00695C3E">
        <w:t xml:space="preserve">only </w:t>
      </w:r>
      <w:r w:rsidR="00F37CC5">
        <w:t xml:space="preserve">for </w:t>
      </w:r>
      <w:r w:rsidR="00CE11E5">
        <w:t xml:space="preserve">users </w:t>
      </w:r>
      <w:r w:rsidR="00931DEE">
        <w:t xml:space="preserve">in a certain subsidiary or geographic region. </w:t>
      </w:r>
    </w:p>
    <w:p w14:paraId="50C0A346" w14:textId="77777777" w:rsidR="00561116" w:rsidRDefault="00561116" w:rsidP="00C36F0D">
      <w:pPr>
        <w:pStyle w:val="BPOSBulletIntro"/>
      </w:pPr>
      <w:r>
        <w:t xml:space="preserve">The following </w:t>
      </w:r>
      <w:r w:rsidR="00695C3E">
        <w:t>r</w:t>
      </w:r>
      <w:r>
        <w:t xml:space="preserve">ole </w:t>
      </w:r>
      <w:r w:rsidR="00695C3E">
        <w:t>g</w:t>
      </w:r>
      <w:r>
        <w:t xml:space="preserve">roups are available by default in Exchange Online: </w:t>
      </w:r>
    </w:p>
    <w:p w14:paraId="50C0A347" w14:textId="77777777" w:rsidR="00561116" w:rsidRPr="00373110" w:rsidRDefault="00561116" w:rsidP="00E61B93">
      <w:pPr>
        <w:pStyle w:val="ListBulletedItem2"/>
      </w:pPr>
      <w:r w:rsidRPr="00A40E67">
        <w:t>Organization</w:t>
      </w:r>
      <w:r w:rsidRPr="00373110">
        <w:t xml:space="preserve"> Management</w:t>
      </w:r>
    </w:p>
    <w:p w14:paraId="50C0A348" w14:textId="77777777" w:rsidR="00561116" w:rsidRPr="00373110" w:rsidRDefault="00561116" w:rsidP="00E61B93">
      <w:pPr>
        <w:pStyle w:val="ListBulletedItem2"/>
      </w:pPr>
      <w:r w:rsidRPr="00373110">
        <w:t>View-Only Organization Management</w:t>
      </w:r>
    </w:p>
    <w:p w14:paraId="50C0A349" w14:textId="77777777" w:rsidR="00561116" w:rsidRPr="00373110" w:rsidRDefault="00561116" w:rsidP="00E61B93">
      <w:pPr>
        <w:pStyle w:val="ListBulletedItem2"/>
      </w:pPr>
      <w:r w:rsidRPr="00373110">
        <w:t>Recipient Management</w:t>
      </w:r>
    </w:p>
    <w:p w14:paraId="50C0A34A" w14:textId="77777777" w:rsidR="00561116" w:rsidRPr="00373110" w:rsidRDefault="00561116" w:rsidP="00E61B93">
      <w:pPr>
        <w:pStyle w:val="ListBulletedItem2"/>
      </w:pPr>
      <w:r w:rsidRPr="00373110">
        <w:t>U</w:t>
      </w:r>
      <w:r w:rsidR="00695C3E">
        <w:t xml:space="preserve">nified </w:t>
      </w:r>
      <w:r w:rsidRPr="00373110">
        <w:t>M</w:t>
      </w:r>
      <w:r w:rsidR="00695C3E">
        <w:t>essaging</w:t>
      </w:r>
      <w:r w:rsidRPr="00373110">
        <w:t xml:space="preserve"> Management</w:t>
      </w:r>
    </w:p>
    <w:p w14:paraId="50C0A34B" w14:textId="77777777" w:rsidR="00561116" w:rsidRPr="00373110" w:rsidRDefault="00561116" w:rsidP="00E61B93">
      <w:pPr>
        <w:pStyle w:val="ListBulletedItem2"/>
      </w:pPr>
      <w:r w:rsidRPr="00373110">
        <w:t>Help Desk</w:t>
      </w:r>
    </w:p>
    <w:p w14:paraId="50C0A34C" w14:textId="77777777" w:rsidR="00561116" w:rsidRPr="00C465B3" w:rsidRDefault="00561116" w:rsidP="00E61B93">
      <w:pPr>
        <w:pStyle w:val="ListBulletedItem2"/>
      </w:pPr>
      <w:r w:rsidRPr="00373110">
        <w:t>Records Management</w:t>
      </w:r>
    </w:p>
    <w:p w14:paraId="50C0A34D" w14:textId="77777777" w:rsidR="00561116" w:rsidRPr="00C465B3" w:rsidRDefault="00561116" w:rsidP="00E61B93">
      <w:pPr>
        <w:pStyle w:val="ListBulletedItem2"/>
      </w:pPr>
      <w:r w:rsidRPr="00C465B3">
        <w:t>Discovery Management</w:t>
      </w:r>
    </w:p>
    <w:p w14:paraId="50C0A34E" w14:textId="77777777" w:rsidR="00D30748" w:rsidRDefault="007630CB" w:rsidP="00C36F0D">
      <w:pPr>
        <w:pStyle w:val="BPOSNormal"/>
      </w:pPr>
      <w:r>
        <w:t>The</w:t>
      </w:r>
      <w:r w:rsidR="00171C99">
        <w:t xml:space="preserve"> </w:t>
      </w:r>
      <w:r w:rsidR="004D7589">
        <w:t>Microsoft Online platform</w:t>
      </w:r>
      <w:r>
        <w:t xml:space="preserve"> has </w:t>
      </w:r>
      <w:r w:rsidR="00C15130">
        <w:t>an</w:t>
      </w:r>
      <w:r>
        <w:t xml:space="preserve"> implementation of </w:t>
      </w:r>
      <w:r w:rsidR="00E62E96">
        <w:t xml:space="preserve">role-based permissions </w:t>
      </w:r>
      <w:r w:rsidR="004637C8">
        <w:t>that is separate from Exchange Online RBAC</w:t>
      </w:r>
      <w:r w:rsidR="003E4C41" w:rsidRPr="003E4C41">
        <w:t xml:space="preserve">. </w:t>
      </w:r>
      <w:r w:rsidR="004637C8">
        <w:t xml:space="preserve">Users who are </w:t>
      </w:r>
      <w:r w:rsidR="003E4C41" w:rsidRPr="003E4C41">
        <w:t xml:space="preserve">Global Administrators </w:t>
      </w:r>
      <w:r w:rsidR="00F6434A">
        <w:t xml:space="preserve">or Service Administrators </w:t>
      </w:r>
      <w:r w:rsidR="003E4C41" w:rsidRPr="003E4C41">
        <w:t xml:space="preserve">in </w:t>
      </w:r>
      <w:r w:rsidR="008023F1">
        <w:t>Microsoft Online</w:t>
      </w:r>
      <w:r w:rsidR="003E4C41">
        <w:t xml:space="preserve"> </w:t>
      </w:r>
      <w:r w:rsidR="004637C8">
        <w:t xml:space="preserve">are </w:t>
      </w:r>
      <w:r w:rsidR="00D30748">
        <w:t xml:space="preserve">automatically </w:t>
      </w:r>
      <w:r w:rsidR="004637C8">
        <w:t>assigned</w:t>
      </w:r>
      <w:r w:rsidR="00F6434A">
        <w:t xml:space="preserve"> to the</w:t>
      </w:r>
      <w:r w:rsidR="004637C8">
        <w:t xml:space="preserve"> </w:t>
      </w:r>
      <w:r w:rsidR="00F6434A">
        <w:t>O</w:t>
      </w:r>
      <w:r w:rsidR="004637C8">
        <w:t>rg</w:t>
      </w:r>
      <w:r w:rsidR="00A4478F">
        <w:t>anization</w:t>
      </w:r>
      <w:r w:rsidR="004637C8">
        <w:t xml:space="preserve"> </w:t>
      </w:r>
      <w:r w:rsidR="00F6434A">
        <w:t xml:space="preserve">Management role group </w:t>
      </w:r>
      <w:r w:rsidR="003E4C41">
        <w:t>in Exchange</w:t>
      </w:r>
      <w:r w:rsidR="004637C8">
        <w:t xml:space="preserve"> Online</w:t>
      </w:r>
      <w:r w:rsidR="00F6434A">
        <w:t xml:space="preserve">. Users who are Help Desk Administrators in Microsoft Online are </w:t>
      </w:r>
      <w:r w:rsidR="00D30748">
        <w:t xml:space="preserve">automatically </w:t>
      </w:r>
      <w:r w:rsidR="00F6434A">
        <w:t>assigned to the Help Desk role group in Exchange Online.</w:t>
      </w:r>
      <w:r w:rsidR="00D30748">
        <w:t xml:space="preserve"> </w:t>
      </w:r>
      <w:r w:rsidR="00F6434A">
        <w:t>O</w:t>
      </w:r>
      <w:r w:rsidR="003E4C41">
        <w:t>therwise</w:t>
      </w:r>
      <w:r w:rsidR="00695C3E">
        <w:t>,</w:t>
      </w:r>
      <w:r w:rsidR="003E4C41">
        <w:t xml:space="preserve"> the two security models are managed </w:t>
      </w:r>
      <w:r w:rsidR="00521C41">
        <w:t xml:space="preserve">separately. </w:t>
      </w:r>
    </w:p>
    <w:p w14:paraId="50C0A34F" w14:textId="77777777" w:rsidR="00D30748" w:rsidRDefault="00D30748" w:rsidP="00C36F0D">
      <w:pPr>
        <w:pStyle w:val="BPOSNormal"/>
      </w:pPr>
      <w:r>
        <w:t xml:space="preserve">By default, users in the Organization Management role group cannot log in to other user’s mailboxes, and cannot search the content of other </w:t>
      </w:r>
      <w:r w:rsidR="008D5C26">
        <w:t xml:space="preserve">user’s </w:t>
      </w:r>
      <w:r>
        <w:t>mailboxes using multi-mailbox search. However, they can assign themsel</w:t>
      </w:r>
      <w:r w:rsidR="008D5C26">
        <w:t xml:space="preserve">ves these permissions via RBAC. </w:t>
      </w:r>
      <w:r w:rsidR="007F2D9E">
        <w:t xml:space="preserve">Organizations </w:t>
      </w:r>
      <w:r w:rsidR="008D5C26">
        <w:t xml:space="preserve">who want to </w:t>
      </w:r>
      <w:r w:rsidR="004E5F0C">
        <w:t>prevent</w:t>
      </w:r>
      <w:r w:rsidR="008D5C26">
        <w:t xml:space="preserve"> their administrators from reading other users’ mail can assign these administrators other Role Groups that do not have the ability to modify RBAC permissions. Organizations can also use auditing reports to monitor changes </w:t>
      </w:r>
      <w:r w:rsidR="00AC37EA">
        <w:t xml:space="preserve">that administrators make </w:t>
      </w:r>
      <w:r w:rsidR="008D5C26">
        <w:t>to Role Groups and RBAC permissions.</w:t>
      </w:r>
    </w:p>
    <w:p w14:paraId="50C0A350" w14:textId="77777777" w:rsidR="004D7589" w:rsidRPr="00495A40" w:rsidRDefault="00C15130" w:rsidP="00C36F0D">
      <w:pPr>
        <w:pStyle w:val="BPOSNormal"/>
      </w:pPr>
      <w:r>
        <w:t>To learn more about configuring RBAC</w:t>
      </w:r>
      <w:r w:rsidR="00F6434A">
        <w:t xml:space="preserve"> in Exchange Online</w:t>
      </w:r>
      <w:r>
        <w:t>, s</w:t>
      </w:r>
      <w:r w:rsidR="00521C41">
        <w:t>ee</w:t>
      </w:r>
      <w:r w:rsidR="00695C3E">
        <w:t xml:space="preserve"> </w:t>
      </w:r>
      <w:r w:rsidR="00ED7588">
        <w:t xml:space="preserve">the help topic </w:t>
      </w:r>
      <w:hyperlink r:id="rId91" w:history="1">
        <w:r w:rsidR="00ED7588" w:rsidRPr="00ED7588">
          <w:rPr>
            <w:rStyle w:val="Hyperlink"/>
          </w:rPr>
          <w:t>Role Based Access Control in Exchange Online</w:t>
        </w:r>
      </w:hyperlink>
      <w:r w:rsidR="00ED7588">
        <w:t>.</w:t>
      </w:r>
    </w:p>
    <w:p w14:paraId="50C0A351" w14:textId="77777777" w:rsidR="003E189D" w:rsidRDefault="002F30FF" w:rsidP="001A64E4">
      <w:pPr>
        <w:pStyle w:val="Heading2pt14"/>
      </w:pPr>
      <w:bookmarkStart w:id="190" w:name="_Toc299524611"/>
      <w:r>
        <w:lastRenderedPageBreak/>
        <w:t xml:space="preserve">Message </w:t>
      </w:r>
      <w:r w:rsidR="00695C3E">
        <w:t>T</w:t>
      </w:r>
      <w:r>
        <w:t>racking</w:t>
      </w:r>
      <w:bookmarkEnd w:id="190"/>
    </w:p>
    <w:p w14:paraId="50C0A352" w14:textId="77777777" w:rsidR="003E189D" w:rsidRDefault="00695C3E" w:rsidP="00C36F0D">
      <w:pPr>
        <w:pStyle w:val="BPOSNormal"/>
      </w:pPr>
      <w:r>
        <w:t xml:space="preserve">Administrators </w:t>
      </w:r>
      <w:r w:rsidR="00B91E26">
        <w:t xml:space="preserve">can use </w:t>
      </w:r>
      <w:r>
        <w:t>d</w:t>
      </w:r>
      <w:r w:rsidR="00B91E26">
        <w:t xml:space="preserve">elivery </w:t>
      </w:r>
      <w:r>
        <w:t>r</w:t>
      </w:r>
      <w:r w:rsidR="00B91E26">
        <w:t xml:space="preserve">eports to </w:t>
      </w:r>
      <w:r w:rsidR="000D774C">
        <w:t xml:space="preserve">view </w:t>
      </w:r>
      <w:r w:rsidR="003E189D" w:rsidRPr="0039753A">
        <w:t xml:space="preserve">detailed reporting </w:t>
      </w:r>
      <w:r w:rsidR="00B91E26">
        <w:t xml:space="preserve">on </w:t>
      </w:r>
      <w:r w:rsidR="00D17E79">
        <w:t>email</w:t>
      </w:r>
      <w:r>
        <w:t xml:space="preserve"> message</w:t>
      </w:r>
      <w:r w:rsidR="00B91E26">
        <w:t xml:space="preserve">s within </w:t>
      </w:r>
      <w:r>
        <w:t>the</w:t>
      </w:r>
      <w:r w:rsidR="00B91E26">
        <w:t xml:space="preserve"> Exchange Online environment</w:t>
      </w:r>
      <w:r w:rsidR="000D774C">
        <w:t xml:space="preserve">. Using the Exchange Control </w:t>
      </w:r>
      <w:r>
        <w:t>P</w:t>
      </w:r>
      <w:r w:rsidR="000D774C">
        <w:t>anel,</w:t>
      </w:r>
      <w:r>
        <w:t xml:space="preserve"> they</w:t>
      </w:r>
      <w:r w:rsidR="000D774C">
        <w:t xml:space="preserve"> can search for message</w:t>
      </w:r>
      <w:r w:rsidR="00C15130">
        <w:t>s</w:t>
      </w:r>
      <w:r w:rsidR="000D774C">
        <w:t xml:space="preserve"> and view information </w:t>
      </w:r>
      <w:r w:rsidR="003E189D" w:rsidRPr="0039753A">
        <w:t>such as time and date of delivery, reasons for non-delivery</w:t>
      </w:r>
      <w:r w:rsidR="000D774C">
        <w:t>,</w:t>
      </w:r>
      <w:r w:rsidR="003E189D" w:rsidRPr="0039753A">
        <w:t xml:space="preserve"> and policies applied. </w:t>
      </w:r>
      <w:r w:rsidR="00FC330D">
        <w:t>U</w:t>
      </w:r>
      <w:r w:rsidR="000D774C">
        <w:t xml:space="preserve">sers can also view delivery report information for </w:t>
      </w:r>
      <w:r w:rsidR="00FC330D">
        <w:t xml:space="preserve">the </w:t>
      </w:r>
      <w:r w:rsidR="00D17E79">
        <w:t>email</w:t>
      </w:r>
      <w:r w:rsidR="000D774C">
        <w:t xml:space="preserve">s </w:t>
      </w:r>
      <w:r w:rsidR="00FC330D">
        <w:t xml:space="preserve">they have sent </w:t>
      </w:r>
      <w:r w:rsidR="000D774C">
        <w:t xml:space="preserve">by accessing the </w:t>
      </w:r>
      <w:r w:rsidR="00D17E79">
        <w:t>Outlook Web App</w:t>
      </w:r>
      <w:r w:rsidR="000D774C">
        <w:t xml:space="preserve"> </w:t>
      </w:r>
      <w:r w:rsidRPr="00B6693C">
        <w:t>O</w:t>
      </w:r>
      <w:r w:rsidR="000D774C" w:rsidRPr="00B6693C">
        <w:t>ptions</w:t>
      </w:r>
      <w:r w:rsidR="000D774C">
        <w:t xml:space="preserve"> page. </w:t>
      </w:r>
    </w:p>
    <w:p w14:paraId="50C0A353" w14:textId="77777777" w:rsidR="00792EF0" w:rsidRPr="003575B0" w:rsidRDefault="00792EF0" w:rsidP="003575B0">
      <w:pPr>
        <w:pStyle w:val="BPOSNormal"/>
      </w:pPr>
      <w:r>
        <w:t xml:space="preserve">See </w:t>
      </w:r>
      <w:r w:rsidR="00ED7588">
        <w:t xml:space="preserve">the help topic </w:t>
      </w:r>
      <w:hyperlink r:id="rId92" w:history="1">
        <w:r w:rsidR="00ED7588" w:rsidRPr="00ED7588">
          <w:rPr>
            <w:rStyle w:val="Hyperlink"/>
          </w:rPr>
          <w:t>Track Messages with Delivery Reports</w:t>
        </w:r>
      </w:hyperlink>
      <w:r w:rsidR="00ED7588">
        <w:t xml:space="preserve"> </w:t>
      </w:r>
      <w:r>
        <w:t>for details.</w:t>
      </w:r>
    </w:p>
    <w:p w14:paraId="50C0A354" w14:textId="77777777" w:rsidR="006B7DDD" w:rsidRPr="00842F00" w:rsidRDefault="00842F00" w:rsidP="00C36F0D">
      <w:pPr>
        <w:pStyle w:val="BPOSNormal"/>
      </w:pPr>
      <w:r w:rsidRPr="00842F00">
        <w:t>To access</w:t>
      </w:r>
      <w:r w:rsidR="00C15130" w:rsidRPr="00842F00">
        <w:t xml:space="preserve"> </w:t>
      </w:r>
      <w:r w:rsidR="00FC330D">
        <w:t>delivery</w:t>
      </w:r>
      <w:r w:rsidR="00FC330D" w:rsidRPr="00842F00">
        <w:t xml:space="preserve"> </w:t>
      </w:r>
      <w:r w:rsidR="000D774C" w:rsidRPr="00842F00">
        <w:t xml:space="preserve">information for messages </w:t>
      </w:r>
      <w:r w:rsidR="00FC330D">
        <w:t>sent</w:t>
      </w:r>
      <w:r w:rsidR="00FC330D" w:rsidRPr="00842F00">
        <w:t xml:space="preserve"> </w:t>
      </w:r>
      <w:r w:rsidR="000D774C" w:rsidRPr="00842F00">
        <w:t>to external destinations</w:t>
      </w:r>
      <w:r w:rsidR="00FC330D">
        <w:t>,</w:t>
      </w:r>
      <w:r w:rsidR="00975643" w:rsidRPr="00842F00">
        <w:t xml:space="preserve"> </w:t>
      </w:r>
      <w:r w:rsidR="00664DD7" w:rsidRPr="00842F00">
        <w:t xml:space="preserve">administrators </w:t>
      </w:r>
      <w:r w:rsidRPr="00842F00">
        <w:t>can use</w:t>
      </w:r>
      <w:r w:rsidR="00975643" w:rsidRPr="00842F00">
        <w:t xml:space="preserve"> the message </w:t>
      </w:r>
      <w:r w:rsidR="00FC330D">
        <w:t>tracking</w:t>
      </w:r>
      <w:r w:rsidR="00FC330D" w:rsidRPr="00842F00">
        <w:t xml:space="preserve"> </w:t>
      </w:r>
      <w:r w:rsidR="00975643" w:rsidRPr="00842F00">
        <w:t xml:space="preserve">capabilities </w:t>
      </w:r>
      <w:r w:rsidR="00FC330D">
        <w:t>within the</w:t>
      </w:r>
      <w:r w:rsidR="00FC330D" w:rsidRPr="00842F00">
        <w:t xml:space="preserve"> </w:t>
      </w:r>
      <w:r w:rsidR="00664DD7" w:rsidRPr="00842F00">
        <w:t>Forefront Online Protection for Exchange</w:t>
      </w:r>
      <w:r w:rsidR="00FC330D">
        <w:t xml:space="preserve"> </w:t>
      </w:r>
      <w:r w:rsidR="001116E7">
        <w:t xml:space="preserve">(FOPE) </w:t>
      </w:r>
      <w:r w:rsidR="00FC330D">
        <w:t>Administration Center</w:t>
      </w:r>
      <w:r w:rsidR="00975643" w:rsidRPr="00842F00">
        <w:t>.</w:t>
      </w:r>
    </w:p>
    <w:p w14:paraId="50C0A355" w14:textId="77777777" w:rsidR="003E189D" w:rsidRDefault="003E189D" w:rsidP="001A64E4">
      <w:pPr>
        <w:pStyle w:val="Heading2pt14"/>
      </w:pPr>
      <w:bookmarkStart w:id="191" w:name="_Toc299524612"/>
      <w:r>
        <w:t xml:space="preserve">Usage </w:t>
      </w:r>
      <w:r w:rsidR="00695C3E">
        <w:t>R</w:t>
      </w:r>
      <w:r>
        <w:t>eporting</w:t>
      </w:r>
      <w:bookmarkEnd w:id="191"/>
    </w:p>
    <w:p w14:paraId="50C0A356" w14:textId="77777777" w:rsidR="00FB1880" w:rsidRDefault="00695C3E" w:rsidP="00C36F0D">
      <w:pPr>
        <w:pStyle w:val="BPOSBulletIntro"/>
      </w:pPr>
      <w:r>
        <w:t>Administrators</w:t>
      </w:r>
      <w:r w:rsidR="00FB1880">
        <w:t xml:space="preserve"> can use Remote PowerShell to retrieve information about how people in </w:t>
      </w:r>
      <w:r>
        <w:t>the</w:t>
      </w:r>
      <w:r w:rsidR="007F50AA">
        <w:t>ir</w:t>
      </w:r>
      <w:r w:rsidR="00FB1880">
        <w:t xml:space="preserve"> organization</w:t>
      </w:r>
      <w:r w:rsidR="007F50AA">
        <w:t>s</w:t>
      </w:r>
      <w:r>
        <w:t xml:space="preserve"> </w:t>
      </w:r>
      <w:r w:rsidR="00FB1880">
        <w:t>us</w:t>
      </w:r>
      <w:r>
        <w:t>e</w:t>
      </w:r>
      <w:r w:rsidR="00FB1880">
        <w:t xml:space="preserve"> the Exchange Online service. </w:t>
      </w:r>
      <w:r>
        <w:t>Available information includes</w:t>
      </w:r>
      <w:r w:rsidR="00FB1880">
        <w:t>:</w:t>
      </w:r>
    </w:p>
    <w:p w14:paraId="50C0A357" w14:textId="77777777" w:rsidR="005B512D" w:rsidRDefault="007158C7" w:rsidP="00E61B93">
      <w:pPr>
        <w:pStyle w:val="BPOSBullets1"/>
      </w:pPr>
      <w:r>
        <w:t>S</w:t>
      </w:r>
      <w:r w:rsidR="005B512D">
        <w:t>how</w:t>
      </w:r>
      <w:r w:rsidR="00695C3E">
        <w:t>ing</w:t>
      </w:r>
      <w:r w:rsidR="005B512D">
        <w:t xml:space="preserve"> the mailbox size for each user in </w:t>
      </w:r>
      <w:r w:rsidR="00695C3E">
        <w:t>the</w:t>
      </w:r>
      <w:r w:rsidR="005B512D">
        <w:t xml:space="preserve"> organization</w:t>
      </w:r>
      <w:r w:rsidR="00911A89">
        <w:t>.</w:t>
      </w:r>
    </w:p>
    <w:p w14:paraId="50C0A358" w14:textId="77777777" w:rsidR="007158C7" w:rsidRDefault="007158C7" w:rsidP="00E61B93">
      <w:pPr>
        <w:pStyle w:val="BPOSBullets1"/>
      </w:pPr>
      <w:r>
        <w:t>Display</w:t>
      </w:r>
      <w:r w:rsidR="00695C3E">
        <w:t>ing</w:t>
      </w:r>
      <w:r>
        <w:t xml:space="preserve"> custom permissions</w:t>
      </w:r>
      <w:r w:rsidR="006C086E">
        <w:t xml:space="preserve"> </w:t>
      </w:r>
      <w:r w:rsidR="002C7FF6">
        <w:t xml:space="preserve">that are </w:t>
      </w:r>
      <w:r>
        <w:t>set on mailboxes</w:t>
      </w:r>
      <w:r w:rsidR="006C086E">
        <w:t>, such as delegate access</w:t>
      </w:r>
      <w:r w:rsidR="004A2BE5">
        <w:t>.</w:t>
      </w:r>
    </w:p>
    <w:p w14:paraId="50C0A359" w14:textId="77777777" w:rsidR="006B7DDD" w:rsidRDefault="00FB1880" w:rsidP="00E61B93">
      <w:pPr>
        <w:pStyle w:val="BPOSBullets1"/>
      </w:pPr>
      <w:r>
        <w:t>Extract</w:t>
      </w:r>
      <w:r w:rsidR="00695C3E">
        <w:t>ing</w:t>
      </w:r>
      <w:r>
        <w:t xml:space="preserve"> data about mobile device access, </w:t>
      </w:r>
      <w:r w:rsidRPr="00FB1880">
        <w:t>such as which users are connecting</w:t>
      </w:r>
      <w:r w:rsidR="004A2BE5">
        <w:t xml:space="preserve"> through Exchange ActiveSync</w:t>
      </w:r>
      <w:r w:rsidRPr="00FB1880">
        <w:t xml:space="preserve">, </w:t>
      </w:r>
      <w:r>
        <w:t xml:space="preserve">what </w:t>
      </w:r>
      <w:r w:rsidRPr="00FB1880">
        <w:t>de</w:t>
      </w:r>
      <w:r>
        <w:t xml:space="preserve">vices they are using, and </w:t>
      </w:r>
      <w:r w:rsidR="00911A89">
        <w:t>when they last connected</w:t>
      </w:r>
      <w:r w:rsidRPr="00FB1880">
        <w:t>.</w:t>
      </w:r>
      <w:r w:rsidR="00935A9F">
        <w:t xml:space="preserve"> </w:t>
      </w:r>
    </w:p>
    <w:p w14:paraId="50C0A35A" w14:textId="77777777" w:rsidR="00FB1880" w:rsidRPr="006B7DDD" w:rsidRDefault="00FB1880" w:rsidP="00C36F0D">
      <w:pPr>
        <w:pStyle w:val="BPOSNormal"/>
      </w:pPr>
      <w:r>
        <w:t xml:space="preserve">Remote PowerShell </w:t>
      </w:r>
      <w:r w:rsidR="00ED2476">
        <w:t xml:space="preserve">commandlets </w:t>
      </w:r>
      <w:r>
        <w:t xml:space="preserve">that start with </w:t>
      </w:r>
      <w:r w:rsidR="0081499B">
        <w:t>“</w:t>
      </w:r>
      <w:r>
        <w:t>get</w:t>
      </w:r>
      <w:r w:rsidR="00CE0EBF">
        <w:t>-”</w:t>
      </w:r>
      <w:r>
        <w:t xml:space="preserve"> have </w:t>
      </w:r>
      <w:r w:rsidR="002D1AE1">
        <w:t>the ability to fetch data from the Exchange Online system</w:t>
      </w:r>
      <w:r w:rsidR="007D1068">
        <w:t xml:space="preserve">. </w:t>
      </w:r>
      <w:r w:rsidR="00664DD7">
        <w:t>Administrators can export t</w:t>
      </w:r>
      <w:r w:rsidR="007D1068">
        <w:t xml:space="preserve">his information from PowerShell </w:t>
      </w:r>
      <w:r w:rsidR="000E3164">
        <w:t>in .</w:t>
      </w:r>
      <w:r w:rsidR="007D1068">
        <w:t xml:space="preserve">csv </w:t>
      </w:r>
      <w:r w:rsidR="000E3164">
        <w:t xml:space="preserve">format </w:t>
      </w:r>
      <w:r w:rsidR="00911A89">
        <w:t>for</w:t>
      </w:r>
      <w:r w:rsidR="007D1068">
        <w:t xml:space="preserve"> advanced analysis or reporting.</w:t>
      </w:r>
    </w:p>
    <w:p w14:paraId="50C0A35B" w14:textId="77777777" w:rsidR="00CC30D9" w:rsidRDefault="00CC30D9" w:rsidP="001A64E4">
      <w:pPr>
        <w:pStyle w:val="Heading2pt14"/>
      </w:pPr>
      <w:bookmarkStart w:id="192" w:name="_Toc299524613"/>
      <w:r>
        <w:t>Auditing</w:t>
      </w:r>
      <w:bookmarkEnd w:id="192"/>
    </w:p>
    <w:p w14:paraId="50C0A35C" w14:textId="77777777" w:rsidR="00CC30D9" w:rsidRPr="00BD5874" w:rsidRDefault="00CC30D9" w:rsidP="00C36F0D">
      <w:pPr>
        <w:pStyle w:val="BPOSBulletIntro"/>
      </w:pPr>
      <w:r>
        <w:t xml:space="preserve">Exchange Online provides two types of built-in auditing capabilities: </w:t>
      </w:r>
    </w:p>
    <w:p w14:paraId="50C0A35D" w14:textId="77777777" w:rsidR="00CC30D9" w:rsidRPr="00BD5874" w:rsidRDefault="00833DCE" w:rsidP="00E61B93">
      <w:pPr>
        <w:pStyle w:val="BPOSBullets1"/>
      </w:pPr>
      <w:r>
        <w:rPr>
          <w:b/>
        </w:rPr>
        <w:t>Administrator</w:t>
      </w:r>
      <w:r w:rsidRPr="00911A89">
        <w:rPr>
          <w:b/>
        </w:rPr>
        <w:t xml:space="preserve"> </w:t>
      </w:r>
      <w:r w:rsidR="00911A89">
        <w:rPr>
          <w:b/>
        </w:rPr>
        <w:t>A</w:t>
      </w:r>
      <w:r w:rsidR="00CC30D9" w:rsidRPr="00911A89">
        <w:rPr>
          <w:b/>
        </w:rPr>
        <w:t>udit</w:t>
      </w:r>
      <w:r>
        <w:rPr>
          <w:b/>
        </w:rPr>
        <w:t xml:space="preserve"> Logging</w:t>
      </w:r>
      <w:r w:rsidR="00CC30D9" w:rsidRPr="00911A89">
        <w:rPr>
          <w:b/>
        </w:rPr>
        <w:t>:</w:t>
      </w:r>
      <w:r w:rsidR="00CC30D9">
        <w:t xml:space="preserve"> </w:t>
      </w:r>
      <w:r w:rsidR="00F66CCA">
        <w:t xml:space="preserve">Allows customers to </w:t>
      </w:r>
      <w:r w:rsidR="00277E06">
        <w:t>t</w:t>
      </w:r>
      <w:r w:rsidR="00CC30D9">
        <w:t xml:space="preserve">rack changes made by </w:t>
      </w:r>
      <w:r w:rsidR="00F66CCA">
        <w:t xml:space="preserve">their </w:t>
      </w:r>
      <w:r w:rsidR="00CC30D9">
        <w:t xml:space="preserve">administrators in the Exchange </w:t>
      </w:r>
      <w:r w:rsidR="00F66CCA">
        <w:t xml:space="preserve">Online </w:t>
      </w:r>
      <w:r w:rsidR="00CC30D9">
        <w:t>environment, including changes</w:t>
      </w:r>
      <w:r w:rsidR="00911A89">
        <w:t xml:space="preserve"> to</w:t>
      </w:r>
      <w:r w:rsidR="00CC30D9">
        <w:t xml:space="preserve"> RBAC roles or Exchange policies and settings.</w:t>
      </w:r>
    </w:p>
    <w:p w14:paraId="50C0A35E" w14:textId="77777777" w:rsidR="00CC30D9" w:rsidRPr="001C7312" w:rsidRDefault="00CC30D9" w:rsidP="00E61B93">
      <w:pPr>
        <w:pStyle w:val="BPOSBullets1"/>
      </w:pPr>
      <w:r w:rsidRPr="00911A89">
        <w:rPr>
          <w:b/>
        </w:rPr>
        <w:t xml:space="preserve">Mailbox </w:t>
      </w:r>
      <w:r w:rsidR="00911A89" w:rsidRPr="00911A89">
        <w:rPr>
          <w:b/>
        </w:rPr>
        <w:t>A</w:t>
      </w:r>
      <w:r w:rsidRPr="00911A89">
        <w:rPr>
          <w:b/>
        </w:rPr>
        <w:t>udit</w:t>
      </w:r>
      <w:r w:rsidR="00833DCE">
        <w:rPr>
          <w:b/>
        </w:rPr>
        <w:t xml:space="preserve"> Logging</w:t>
      </w:r>
      <w:r w:rsidRPr="00911A89">
        <w:rPr>
          <w:b/>
        </w:rPr>
        <w:t>:</w:t>
      </w:r>
      <w:r w:rsidR="00CB7031">
        <w:t xml:space="preserve"> </w:t>
      </w:r>
      <w:r w:rsidR="00F66CCA">
        <w:t>Allow</w:t>
      </w:r>
      <w:r w:rsidR="00664DD7">
        <w:t>s</w:t>
      </w:r>
      <w:r w:rsidR="00F66CCA">
        <w:t xml:space="preserve"> customers to </w:t>
      </w:r>
      <w:r w:rsidR="00CB7031">
        <w:t>tr</w:t>
      </w:r>
      <w:r>
        <w:t>ack access to mailbox</w:t>
      </w:r>
      <w:r w:rsidR="00664DD7">
        <w:t>es</w:t>
      </w:r>
      <w:r>
        <w:t xml:space="preserve"> by users other than the </w:t>
      </w:r>
      <w:r w:rsidR="0004527B">
        <w:t xml:space="preserve">mailbox </w:t>
      </w:r>
      <w:r>
        <w:t xml:space="preserve">owner, including access by delegates and access to shared mailboxes. </w:t>
      </w:r>
    </w:p>
    <w:p w14:paraId="50C0A35F" w14:textId="77777777" w:rsidR="00CC30D9" w:rsidRDefault="00CC30D9" w:rsidP="00C36F0D">
      <w:pPr>
        <w:pStyle w:val="BPOSNormal"/>
      </w:pPr>
      <w:r>
        <w:t xml:space="preserve">Several predefined audit reports are available in the Exchange Control Panel, including Administrator Role Changes, Litigation Hold, and Non-Owner </w:t>
      </w:r>
      <w:r w:rsidR="00911A89">
        <w:t>M</w:t>
      </w:r>
      <w:r>
        <w:t xml:space="preserve">ailbox </w:t>
      </w:r>
      <w:r w:rsidR="00911A89">
        <w:t>A</w:t>
      </w:r>
      <w:r>
        <w:t xml:space="preserve">ccess. </w:t>
      </w:r>
      <w:r w:rsidR="00664DD7">
        <w:t>Administrators can filter r</w:t>
      </w:r>
      <w:r>
        <w:t>eports by date and role</w:t>
      </w:r>
      <w:r w:rsidR="00664DD7">
        <w:t xml:space="preserve">, and can export </w:t>
      </w:r>
      <w:r>
        <w:t xml:space="preserve">all audit events for specified mailboxes in XML format for long-term </w:t>
      </w:r>
      <w:r w:rsidR="00F25BDE">
        <w:t>retention</w:t>
      </w:r>
      <w:r>
        <w:t xml:space="preserve"> or custom reporting.</w:t>
      </w:r>
    </w:p>
    <w:p w14:paraId="50C0A360" w14:textId="77777777" w:rsidR="006748C9" w:rsidRDefault="000E137C" w:rsidP="00C36F0D">
      <w:pPr>
        <w:pStyle w:val="BPOSNormal"/>
      </w:pPr>
      <w:r>
        <w:t>Administrator a</w:t>
      </w:r>
      <w:r w:rsidR="00833DCE">
        <w:t xml:space="preserve">udit logging is </w:t>
      </w:r>
      <w:r>
        <w:t>on by default</w:t>
      </w:r>
      <w:r w:rsidR="006748C9">
        <w:t xml:space="preserve">, and log entries are retained for 90 days. </w:t>
      </w:r>
    </w:p>
    <w:p w14:paraId="50C0A361" w14:textId="77777777" w:rsidR="00015A80" w:rsidRDefault="000E137C" w:rsidP="00C36F0D">
      <w:pPr>
        <w:pStyle w:val="BPOSNormal"/>
      </w:pPr>
      <w:r>
        <w:t xml:space="preserve">Mailbox </w:t>
      </w:r>
      <w:r w:rsidR="00DB3F66">
        <w:t>a</w:t>
      </w:r>
      <w:r>
        <w:t xml:space="preserve">udit logging is off by default. </w:t>
      </w:r>
      <w:r w:rsidR="00833DCE">
        <w:t xml:space="preserve">Administrators can use Remote PowerShell to enable </w:t>
      </w:r>
      <w:r>
        <w:t xml:space="preserve">mailbox </w:t>
      </w:r>
      <w:r w:rsidR="00833DCE">
        <w:t>audit logging</w:t>
      </w:r>
      <w:r>
        <w:t xml:space="preserve"> for some or all mailboxes in their organization</w:t>
      </w:r>
      <w:r w:rsidR="00015A80">
        <w:t xml:space="preserve">. </w:t>
      </w:r>
      <w:r w:rsidR="007A6272">
        <w:t xml:space="preserve"> </w:t>
      </w:r>
      <w:r w:rsidR="006748C9">
        <w:t xml:space="preserve">When mailbox audit logging is enabled, </w:t>
      </w:r>
      <w:r w:rsidR="007A6272">
        <w:t>log entries are retained for 90 days</w:t>
      </w:r>
      <w:r w:rsidR="003139E2">
        <w:t xml:space="preserve"> by default</w:t>
      </w:r>
      <w:r w:rsidR="007A6272">
        <w:t xml:space="preserve">. </w:t>
      </w:r>
      <w:r w:rsidR="006748C9">
        <w:t xml:space="preserve">This </w:t>
      </w:r>
      <w:r w:rsidR="006D16AC">
        <w:t xml:space="preserve">value </w:t>
      </w:r>
      <w:r w:rsidR="003139E2">
        <w:t xml:space="preserve">can be </w:t>
      </w:r>
      <w:r w:rsidR="009B71A0">
        <w:t>raised or lowered</w:t>
      </w:r>
      <w:r w:rsidR="006D16AC">
        <w:t xml:space="preserve"> using Remote PowerShell (</w:t>
      </w:r>
      <w:r w:rsidR="006D62C8">
        <w:t>S</w:t>
      </w:r>
      <w:r w:rsidR="006D16AC">
        <w:t>et-</w:t>
      </w:r>
      <w:r w:rsidR="006D62C8">
        <w:t>M</w:t>
      </w:r>
      <w:r w:rsidR="006D16AC">
        <w:t>ailbox &lt;</w:t>
      </w:r>
      <w:r w:rsidR="00F2532C">
        <w:t>I</w:t>
      </w:r>
      <w:r w:rsidR="006D16AC">
        <w:t>dentity&gt; -AuditLogAgeLimit</w:t>
      </w:r>
      <w:r w:rsidR="0034152E">
        <w:t>).</w:t>
      </w:r>
    </w:p>
    <w:p w14:paraId="50C0A362" w14:textId="77777777" w:rsidR="00833DCE" w:rsidRPr="009A0AFC" w:rsidRDefault="00015A80" w:rsidP="008959BE">
      <w:r>
        <w:t xml:space="preserve">See </w:t>
      </w:r>
      <w:r w:rsidR="00ED7588">
        <w:t xml:space="preserve">the help topic </w:t>
      </w:r>
      <w:hyperlink r:id="rId93" w:history="1">
        <w:r w:rsidR="00ED7588" w:rsidRPr="00ED7588">
          <w:rPr>
            <w:rStyle w:val="Hyperlink"/>
          </w:rPr>
          <w:t>Use Auditing Reports in Exchange Online</w:t>
        </w:r>
      </w:hyperlink>
      <w:r w:rsidR="00ED7588">
        <w:t xml:space="preserve"> </w:t>
      </w:r>
      <w:r>
        <w:t>for details.</w:t>
      </w:r>
    </w:p>
    <w:p w14:paraId="50C0A363" w14:textId="77777777" w:rsidR="00CE2D5A" w:rsidRDefault="007D6EB6" w:rsidP="001A64E4">
      <w:pPr>
        <w:pStyle w:val="Heading1"/>
      </w:pPr>
      <w:bookmarkStart w:id="193" w:name="_Toc210991907"/>
      <w:bookmarkStart w:id="194" w:name="_Toc210991920"/>
      <w:bookmarkStart w:id="195" w:name="_Toc211338312"/>
      <w:bookmarkStart w:id="196" w:name="_Toc211385765"/>
      <w:bookmarkStart w:id="197" w:name="_Toc211386109"/>
      <w:bookmarkStart w:id="198" w:name="_Conference_Room_Scheduling"/>
      <w:bookmarkStart w:id="199" w:name="_Toc210402993"/>
      <w:bookmarkStart w:id="200" w:name="_Toc211338316"/>
      <w:bookmarkStart w:id="201" w:name="_Toc211385769"/>
      <w:bookmarkStart w:id="202" w:name="_Toc211386113"/>
      <w:bookmarkStart w:id="203" w:name="_Toc132705177"/>
      <w:bookmarkStart w:id="204" w:name="_Toc211385770"/>
      <w:bookmarkStart w:id="205" w:name="_Toc211386114"/>
      <w:bookmarkStart w:id="206" w:name="_Toc211338318"/>
      <w:bookmarkStart w:id="207" w:name="_Toc211385771"/>
      <w:bookmarkStart w:id="208" w:name="_Toc211386115"/>
      <w:bookmarkStart w:id="209" w:name="_Toc211264757"/>
      <w:bookmarkStart w:id="210" w:name="_Toc211338319"/>
      <w:bookmarkStart w:id="211" w:name="_Toc211385772"/>
      <w:bookmarkStart w:id="212" w:name="_Toc211386116"/>
      <w:bookmarkStart w:id="213" w:name="_Toc211264758"/>
      <w:bookmarkStart w:id="214" w:name="_Toc211338320"/>
      <w:bookmarkStart w:id="215" w:name="_Toc211385773"/>
      <w:bookmarkStart w:id="216" w:name="_Toc211386117"/>
      <w:bookmarkStart w:id="217" w:name="_Toc132705180"/>
      <w:bookmarkStart w:id="218" w:name="_Toc211385777"/>
      <w:bookmarkStart w:id="219" w:name="_Toc211386121"/>
      <w:bookmarkStart w:id="220" w:name="_Toc211385779"/>
      <w:bookmarkStart w:id="221" w:name="_Toc211386123"/>
      <w:bookmarkStart w:id="222" w:name="_Toc211385780"/>
      <w:bookmarkStart w:id="223" w:name="_Toc211386124"/>
      <w:bookmarkStart w:id="224" w:name="_Toc211338324"/>
      <w:bookmarkStart w:id="225" w:name="_Toc211385781"/>
      <w:bookmarkStart w:id="226" w:name="_Toc211386125"/>
      <w:bookmarkStart w:id="227" w:name="_Toc211338325"/>
      <w:bookmarkStart w:id="228" w:name="_Toc211385782"/>
      <w:bookmarkStart w:id="229" w:name="_Toc211386126"/>
      <w:bookmarkStart w:id="230" w:name="_Toc211338326"/>
      <w:bookmarkStart w:id="231" w:name="_Toc211385783"/>
      <w:bookmarkStart w:id="232" w:name="_Toc211386127"/>
      <w:bookmarkStart w:id="233" w:name="_Toc211338327"/>
      <w:bookmarkStart w:id="234" w:name="_Toc211385784"/>
      <w:bookmarkStart w:id="235" w:name="_Toc211386128"/>
      <w:bookmarkStart w:id="236" w:name="_Toc211338328"/>
      <w:bookmarkStart w:id="237" w:name="_Toc211385785"/>
      <w:bookmarkStart w:id="238" w:name="_Toc211386129"/>
      <w:bookmarkStart w:id="239" w:name="_Toc211338329"/>
      <w:bookmarkStart w:id="240" w:name="_Toc211385786"/>
      <w:bookmarkStart w:id="241" w:name="_Toc211386130"/>
      <w:bookmarkStart w:id="242" w:name="_Toc211338330"/>
      <w:bookmarkStart w:id="243" w:name="_Toc211385787"/>
      <w:bookmarkStart w:id="244" w:name="_Toc211386131"/>
      <w:bookmarkStart w:id="245" w:name="_Toc211338331"/>
      <w:bookmarkStart w:id="246" w:name="_Toc211385788"/>
      <w:bookmarkStart w:id="247" w:name="_Toc211386132"/>
      <w:bookmarkStart w:id="248" w:name="_Toc211338332"/>
      <w:bookmarkStart w:id="249" w:name="_Toc211385789"/>
      <w:bookmarkStart w:id="250" w:name="_Toc211386133"/>
      <w:bookmarkStart w:id="251" w:name="_Toc211264762"/>
      <w:bookmarkStart w:id="252" w:name="_Toc211338333"/>
      <w:bookmarkStart w:id="253" w:name="_Toc211385790"/>
      <w:bookmarkStart w:id="254" w:name="_Toc211386134"/>
      <w:bookmarkStart w:id="255" w:name="_Toc211264763"/>
      <w:bookmarkStart w:id="256" w:name="_Toc211338334"/>
      <w:bookmarkStart w:id="257" w:name="_Toc211385791"/>
      <w:bookmarkStart w:id="258" w:name="_Toc211386135"/>
      <w:bookmarkStart w:id="259" w:name="_Toc211264764"/>
      <w:bookmarkStart w:id="260" w:name="_Toc211338335"/>
      <w:bookmarkStart w:id="261" w:name="_Toc211385792"/>
      <w:bookmarkStart w:id="262" w:name="_Toc211386136"/>
      <w:bookmarkStart w:id="263" w:name="_Toc299524614"/>
      <w:bookmarkEnd w:id="7"/>
      <w:bookmarkEnd w:id="125"/>
      <w:bookmarkEnd w:id="126"/>
      <w:bookmarkEnd w:id="127"/>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lastRenderedPageBreak/>
        <w:t xml:space="preserve">Application </w:t>
      </w:r>
      <w:r w:rsidR="001159EA">
        <w:t>Interoperability</w:t>
      </w:r>
      <w:r w:rsidR="00CE2D5A">
        <w:t xml:space="preserve"> </w:t>
      </w:r>
      <w:r w:rsidR="006F0F24">
        <w:t>Features</w:t>
      </w:r>
      <w:bookmarkEnd w:id="263"/>
      <w:r w:rsidR="006F0F24">
        <w:t xml:space="preserve"> </w:t>
      </w:r>
    </w:p>
    <w:p w14:paraId="50C0A364" w14:textId="77777777" w:rsidR="00C22C66" w:rsidRDefault="004A7D70" w:rsidP="00C36F0D">
      <w:pPr>
        <w:pStyle w:val="BPOSBulletIntro"/>
      </w:pPr>
      <w:r>
        <w:t xml:space="preserve">Administrators </w:t>
      </w:r>
      <w:r w:rsidR="000A14D4">
        <w:t xml:space="preserve">can </w:t>
      </w:r>
      <w:r w:rsidR="001159EA">
        <w:t>connect</w:t>
      </w:r>
      <w:r w:rsidR="000A14D4">
        <w:t xml:space="preserve"> many kinds of </w:t>
      </w:r>
      <w:r w:rsidR="00644297">
        <w:t xml:space="preserve">on-premises </w:t>
      </w:r>
      <w:r w:rsidR="00B0475F">
        <w:t>and</w:t>
      </w:r>
      <w:r w:rsidR="00644297">
        <w:t xml:space="preserve"> hosted </w:t>
      </w:r>
      <w:r w:rsidR="001159EA">
        <w:t>applications to</w:t>
      </w:r>
      <w:r w:rsidR="000A14D4">
        <w:t xml:space="preserve"> </w:t>
      </w:r>
      <w:r w:rsidR="00C22C66">
        <w:t>Exchange Online</w:t>
      </w:r>
      <w:r w:rsidR="00644297">
        <w:t>,</w:t>
      </w:r>
      <w:r w:rsidR="00C22C66">
        <w:t xml:space="preserve"> </w:t>
      </w:r>
      <w:r w:rsidR="000A14D4">
        <w:t>including c</w:t>
      </w:r>
      <w:r w:rsidR="00C22C66">
        <w:t>ustom line</w:t>
      </w:r>
      <w:r>
        <w:t>-</w:t>
      </w:r>
      <w:r w:rsidR="00C22C66">
        <w:t>of</w:t>
      </w:r>
      <w:r>
        <w:t>-</w:t>
      </w:r>
      <w:r w:rsidR="00C22C66">
        <w:t>business applications</w:t>
      </w:r>
      <w:r w:rsidR="000A14D4">
        <w:t xml:space="preserve"> and software from </w:t>
      </w:r>
      <w:r w:rsidR="00783591">
        <w:t>third-party</w:t>
      </w:r>
      <w:r w:rsidR="000A14D4">
        <w:t xml:space="preserve"> vendors</w:t>
      </w:r>
      <w:r w:rsidR="00644297">
        <w:t>.</w:t>
      </w:r>
    </w:p>
    <w:p w14:paraId="50C0A365" w14:textId="77777777" w:rsidR="0080411A" w:rsidRPr="00514BF0" w:rsidRDefault="001B103A" w:rsidP="00E61B93">
      <w:pPr>
        <w:pStyle w:val="BPOSBullets1"/>
      </w:pPr>
      <w:r>
        <w:t xml:space="preserve">The application vendor </w:t>
      </w:r>
      <w:r w:rsidR="0080411A">
        <w:t xml:space="preserve">must </w:t>
      </w:r>
      <w:r w:rsidR="0080411A" w:rsidRPr="00514BF0">
        <w:t xml:space="preserve">provide </w:t>
      </w:r>
      <w:r w:rsidR="00663037">
        <w:t xml:space="preserve">support for the application </w:t>
      </w:r>
      <w:r w:rsidR="0080411A" w:rsidRPr="00514BF0">
        <w:t xml:space="preserve">and </w:t>
      </w:r>
      <w:r w:rsidR="00663037">
        <w:t xml:space="preserve">perform </w:t>
      </w:r>
      <w:r w:rsidR="0080411A" w:rsidRPr="00514BF0">
        <w:t>all related application compatibility testing.</w:t>
      </w:r>
    </w:p>
    <w:p w14:paraId="50C0A366" w14:textId="77777777" w:rsidR="0080411A" w:rsidRDefault="001B103A" w:rsidP="00E61B93">
      <w:pPr>
        <w:pStyle w:val="BPOSBullets1"/>
      </w:pPr>
      <w:r>
        <w:t>Custom a</w:t>
      </w:r>
      <w:r w:rsidR="0080411A" w:rsidRPr="00514BF0">
        <w:t xml:space="preserve">pplications cannot be hosted in </w:t>
      </w:r>
      <w:r w:rsidR="0080411A">
        <w:t>a</w:t>
      </w:r>
      <w:r w:rsidR="0080411A" w:rsidRPr="00514BF0">
        <w:t xml:space="preserve"> Microsoft</w:t>
      </w:r>
      <w:r w:rsidR="0080411A">
        <w:t xml:space="preserve"> </w:t>
      </w:r>
      <w:r w:rsidR="0080411A" w:rsidRPr="00514BF0">
        <w:t>data center</w:t>
      </w:r>
      <w:r w:rsidR="0080411A">
        <w:t xml:space="preserve">, unless </w:t>
      </w:r>
      <w:r w:rsidR="00664DD7">
        <w:t xml:space="preserve">they are </w:t>
      </w:r>
      <w:r w:rsidR="0080411A">
        <w:t xml:space="preserve">hosted on </w:t>
      </w:r>
      <w:r w:rsidR="000F7AA2">
        <w:t xml:space="preserve">the </w:t>
      </w:r>
      <w:r w:rsidR="004A7D70" w:rsidRPr="000F7AA2">
        <w:t xml:space="preserve">Windows </w:t>
      </w:r>
      <w:r w:rsidR="0080411A" w:rsidRPr="000F7AA2">
        <w:t>Azure</w:t>
      </w:r>
      <w:r w:rsidR="000F7AA2" w:rsidRPr="000F7AA2">
        <w:rPr>
          <w:rFonts w:cs="Arial"/>
        </w:rPr>
        <w:t>™</w:t>
      </w:r>
      <w:r w:rsidR="000F7AA2" w:rsidRPr="000F7AA2">
        <w:t xml:space="preserve"> platform</w:t>
      </w:r>
      <w:r w:rsidR="0080411A" w:rsidRPr="000F7AA2">
        <w:t>.</w:t>
      </w:r>
    </w:p>
    <w:p w14:paraId="50C0A367" w14:textId="77777777" w:rsidR="00656C8E" w:rsidRDefault="00656C8E" w:rsidP="00E61B93">
      <w:pPr>
        <w:pStyle w:val="BPOSBullets1"/>
      </w:pPr>
      <w:r>
        <w:t>Exchange Online does not host custom code or third-party applications, including .dlls, custom code packaged in transport agents, or allow modifications to files on servers in the data center.</w:t>
      </w:r>
    </w:p>
    <w:p w14:paraId="50C0A368" w14:textId="77777777" w:rsidR="00656C8E" w:rsidRPr="000F7AA2" w:rsidRDefault="00656C8E" w:rsidP="00E61B93">
      <w:pPr>
        <w:pStyle w:val="BPOSBullets1"/>
      </w:pPr>
      <w:r>
        <w:t>Applications that send email</w:t>
      </w:r>
      <w:r w:rsidR="009254CD">
        <w:t xml:space="preserve"> messages</w:t>
      </w:r>
      <w:r w:rsidRPr="00880BE2">
        <w:t xml:space="preserve"> are subject to the same </w:t>
      </w:r>
      <w:r>
        <w:t>recipient</w:t>
      </w:r>
      <w:r w:rsidRPr="00880BE2">
        <w:t xml:space="preserve"> limits </w:t>
      </w:r>
      <w:r>
        <w:t xml:space="preserve">and message rate limits </w:t>
      </w:r>
      <w:r w:rsidRPr="00880BE2">
        <w:t xml:space="preserve">as regular mailboxes. These limits are described in the </w:t>
      </w:r>
      <w:hyperlink w:anchor="SizeLimits" w:history="1">
        <w:r w:rsidRPr="00656C8E">
          <w:rPr>
            <w:rStyle w:val="Hyperlink"/>
          </w:rPr>
          <w:t>Recipient Limits</w:t>
        </w:r>
      </w:hyperlink>
      <w:r w:rsidRPr="00880BE2">
        <w:t xml:space="preserve"> section of this document.</w:t>
      </w:r>
    </w:p>
    <w:p w14:paraId="50C0A369" w14:textId="77777777" w:rsidR="00955FB0" w:rsidRDefault="00A91268" w:rsidP="00C36F0D">
      <w:pPr>
        <w:pStyle w:val="BPOSNormal"/>
      </w:pPr>
      <w:r>
        <w:t xml:space="preserve">The following </w:t>
      </w:r>
      <w:r w:rsidR="00ED2476">
        <w:t xml:space="preserve">sections </w:t>
      </w:r>
      <w:r w:rsidR="00EB2E50">
        <w:t xml:space="preserve">describe the methods available for </w:t>
      </w:r>
      <w:r w:rsidR="00F1765E">
        <w:t>connecting applications to</w:t>
      </w:r>
      <w:r w:rsidR="00EB2E50">
        <w:t xml:space="preserve"> Exchange Online</w:t>
      </w:r>
      <w:r w:rsidR="00ED2476">
        <w:t xml:space="preserve"> and</w:t>
      </w:r>
      <w:r w:rsidR="009551EA">
        <w:t xml:space="preserve"> identify some Exchange Server </w:t>
      </w:r>
      <w:r w:rsidR="00ED2476">
        <w:t>application programming interfaces (</w:t>
      </w:r>
      <w:r w:rsidR="009551EA">
        <w:t>APIs</w:t>
      </w:r>
      <w:r w:rsidR="00ED2476">
        <w:t>)</w:t>
      </w:r>
      <w:r w:rsidR="009551EA">
        <w:t xml:space="preserve"> that are </w:t>
      </w:r>
      <w:r w:rsidR="00ED2476">
        <w:t>un</w:t>
      </w:r>
      <w:r w:rsidR="009551EA">
        <w:t>available in</w:t>
      </w:r>
      <w:r w:rsidR="00EB2E50">
        <w:t xml:space="preserve"> Exchange Online. </w:t>
      </w:r>
    </w:p>
    <w:p w14:paraId="50C0A36A" w14:textId="77777777" w:rsidR="007D6EB6" w:rsidRDefault="007D6EB6" w:rsidP="001A64E4">
      <w:pPr>
        <w:pStyle w:val="Heading2pt14"/>
      </w:pPr>
      <w:bookmarkStart w:id="264" w:name="_Toc299524615"/>
      <w:r>
        <w:t>Exchange Web Services</w:t>
      </w:r>
      <w:bookmarkEnd w:id="264"/>
    </w:p>
    <w:p w14:paraId="50C0A36B" w14:textId="77777777" w:rsidR="005E788F" w:rsidRDefault="002232E8" w:rsidP="00C36F0D">
      <w:pPr>
        <w:pStyle w:val="BPOSNormal"/>
      </w:pPr>
      <w:r>
        <w:t>Exchange Web Services (EWS) is the preferred development API for Exchange Server and Exchange Online.</w:t>
      </w:r>
      <w:r w:rsidR="00935A9F">
        <w:t xml:space="preserve"> </w:t>
      </w:r>
      <w:r w:rsidR="00CE2D5A">
        <w:t>U</w:t>
      </w:r>
      <w:r w:rsidR="00CE2D5A" w:rsidRPr="00514BF0">
        <w:t>sing E</w:t>
      </w:r>
      <w:r>
        <w:t>WS</w:t>
      </w:r>
      <w:r w:rsidR="00CE2D5A">
        <w:t xml:space="preserve"> or the E</w:t>
      </w:r>
      <w:r>
        <w:t>WS</w:t>
      </w:r>
      <w:r w:rsidR="00AF7FAD">
        <w:t xml:space="preserve"> M</w:t>
      </w:r>
      <w:r w:rsidR="00CE2D5A">
        <w:t xml:space="preserve">anaged API, </w:t>
      </w:r>
      <w:r w:rsidR="004A7D70">
        <w:t xml:space="preserve">administrators can </w:t>
      </w:r>
      <w:r w:rsidR="00B46C04" w:rsidRPr="00514BF0">
        <w:t>access data stored with Exchange Online</w:t>
      </w:r>
      <w:r w:rsidR="00B46C04">
        <w:t xml:space="preserve"> from applications that are running</w:t>
      </w:r>
      <w:r w:rsidR="00CE2D5A">
        <w:t xml:space="preserve"> </w:t>
      </w:r>
      <w:r w:rsidR="00AF2F90">
        <w:t>on</w:t>
      </w:r>
      <w:r w:rsidR="009F2E0F">
        <w:t>-</w:t>
      </w:r>
      <w:r w:rsidR="00AF2F90">
        <w:t xml:space="preserve">premises, </w:t>
      </w:r>
      <w:r w:rsidR="00CE2D5A">
        <w:t xml:space="preserve">in </w:t>
      </w:r>
      <w:r w:rsidR="00AF2F90">
        <w:t>Windows Azure,</w:t>
      </w:r>
      <w:r w:rsidR="00CE2D5A">
        <w:t xml:space="preserve"> or </w:t>
      </w:r>
      <w:r w:rsidR="00B46C04">
        <w:t>in other</w:t>
      </w:r>
      <w:r w:rsidR="00CE2D5A">
        <w:t xml:space="preserve"> hosted service</w:t>
      </w:r>
      <w:r w:rsidR="00B46C04">
        <w:t>s</w:t>
      </w:r>
      <w:r w:rsidR="00E62849" w:rsidRPr="00514BF0">
        <w:t>.</w:t>
      </w:r>
      <w:r w:rsidR="00E62849">
        <w:t xml:space="preserve"> EWS </w:t>
      </w:r>
      <w:r w:rsidR="00CE2D5A">
        <w:t>can perform specialize</w:t>
      </w:r>
      <w:r w:rsidR="004A7D70">
        <w:t>d</w:t>
      </w:r>
      <w:r w:rsidR="00CE2D5A">
        <w:t xml:space="preserve"> action</w:t>
      </w:r>
      <w:r w:rsidR="00314B9E">
        <w:t>s</w:t>
      </w:r>
      <w:r w:rsidR="004A7D70">
        <w:t>,</w:t>
      </w:r>
      <w:r w:rsidR="00CE2D5A">
        <w:t xml:space="preserve"> such as query</w:t>
      </w:r>
      <w:r w:rsidR="004A7D70">
        <w:t>ing</w:t>
      </w:r>
      <w:r w:rsidR="00CE2D5A">
        <w:t xml:space="preserve"> the contents of a mailbox, post</w:t>
      </w:r>
      <w:r w:rsidR="004A7D70">
        <w:t>ing</w:t>
      </w:r>
      <w:r w:rsidR="00CE2D5A">
        <w:t xml:space="preserve"> a calendar event, creat</w:t>
      </w:r>
      <w:r w:rsidR="004A7D70">
        <w:t>ing</w:t>
      </w:r>
      <w:r w:rsidR="00CE2D5A">
        <w:t xml:space="preserve"> a task, </w:t>
      </w:r>
      <w:r w:rsidR="004A7D70">
        <w:t xml:space="preserve">or </w:t>
      </w:r>
      <w:r w:rsidR="00CE2D5A">
        <w:t>trigger</w:t>
      </w:r>
      <w:r w:rsidR="004A7D70">
        <w:t>ing</w:t>
      </w:r>
      <w:r w:rsidR="00CE2D5A">
        <w:t xml:space="preserve"> a specific action based on the content of an </w:t>
      </w:r>
      <w:r w:rsidR="00D17E79">
        <w:t>email</w:t>
      </w:r>
      <w:r w:rsidR="00CE2D5A">
        <w:t xml:space="preserve"> </w:t>
      </w:r>
      <w:r w:rsidR="004A7D70">
        <w:t>message</w:t>
      </w:r>
      <w:r w:rsidR="00CE2D5A">
        <w:t>.</w:t>
      </w:r>
      <w:r w:rsidR="00935A9F">
        <w:t xml:space="preserve"> </w:t>
      </w:r>
    </w:p>
    <w:p w14:paraId="50C0A36C" w14:textId="77777777" w:rsidR="00B45D59" w:rsidRPr="005E788F" w:rsidRDefault="00B45D59" w:rsidP="00C36F0D">
      <w:pPr>
        <w:pStyle w:val="BPOSNormal"/>
      </w:pPr>
      <w:r>
        <w:t xml:space="preserve">For details on </w:t>
      </w:r>
      <w:r w:rsidR="00204DC3">
        <w:t xml:space="preserve">how to use </w:t>
      </w:r>
      <w:r>
        <w:t xml:space="preserve">Exchange Web Services with Exchange Online, refer to </w:t>
      </w:r>
      <w:r w:rsidR="00204DC3">
        <w:t xml:space="preserve">the technical articles </w:t>
      </w:r>
      <w:r w:rsidR="00443393">
        <w:t>at</w:t>
      </w:r>
      <w:r w:rsidR="00204DC3">
        <w:t xml:space="preserve"> </w:t>
      </w:r>
      <w:r w:rsidR="00ED7588">
        <w:t xml:space="preserve">the </w:t>
      </w:r>
      <w:hyperlink r:id="rId94" w:history="1">
        <w:r w:rsidR="00ED7588" w:rsidRPr="00ED7588">
          <w:rPr>
            <w:rStyle w:val="Hyperlink"/>
          </w:rPr>
          <w:t xml:space="preserve">Exchange </w:t>
        </w:r>
        <w:r w:rsidR="00301E02">
          <w:rPr>
            <w:rStyle w:val="Hyperlink"/>
          </w:rPr>
          <w:t xml:space="preserve">Online </w:t>
        </w:r>
        <w:r w:rsidR="00ED7588" w:rsidRPr="00ED7588">
          <w:rPr>
            <w:rStyle w:val="Hyperlink"/>
          </w:rPr>
          <w:t>Developer Center</w:t>
        </w:r>
      </w:hyperlink>
      <w:r w:rsidR="00ED7588">
        <w:t>.</w:t>
      </w:r>
      <w:r>
        <w:t xml:space="preserve"> </w:t>
      </w:r>
    </w:p>
    <w:p w14:paraId="50C0A36D" w14:textId="77777777" w:rsidR="00850733" w:rsidRDefault="00850733" w:rsidP="001A64E4">
      <w:pPr>
        <w:pStyle w:val="Heading2pt14"/>
      </w:pPr>
      <w:bookmarkStart w:id="265" w:name="SMTPRelay"/>
      <w:bookmarkStart w:id="266" w:name="_Toc299524616"/>
      <w:bookmarkEnd w:id="265"/>
      <w:r w:rsidRPr="007E64E1">
        <w:t>SMTP</w:t>
      </w:r>
      <w:r w:rsidR="002D7D77">
        <w:t xml:space="preserve"> Relay</w:t>
      </w:r>
      <w:bookmarkEnd w:id="266"/>
    </w:p>
    <w:p w14:paraId="50C0A36E" w14:textId="77777777" w:rsidR="005A3A72" w:rsidRDefault="00850733" w:rsidP="00C36F0D">
      <w:pPr>
        <w:pStyle w:val="BPOSNormal"/>
      </w:pPr>
      <w:r>
        <w:t xml:space="preserve">Exchange Online </w:t>
      </w:r>
      <w:r w:rsidR="004A7D70">
        <w:t xml:space="preserve">can be used </w:t>
      </w:r>
      <w:r>
        <w:t xml:space="preserve">as an SMTP delivery service to </w:t>
      </w:r>
      <w:r w:rsidR="00A50D07">
        <w:t xml:space="preserve">relay </w:t>
      </w:r>
      <w:r w:rsidR="00D17E79">
        <w:t>email</w:t>
      </w:r>
      <w:r w:rsidR="004A7D70">
        <w:t xml:space="preserve"> message</w:t>
      </w:r>
      <w:r w:rsidR="00A50D07">
        <w:t>s sent</w:t>
      </w:r>
      <w:r>
        <w:t xml:space="preserve"> from fax gateways, network appliances, and </w:t>
      </w:r>
      <w:r w:rsidR="00550048">
        <w:t>custom</w:t>
      </w:r>
      <w:r>
        <w:t xml:space="preserve"> applications. For example</w:t>
      </w:r>
      <w:r w:rsidR="00786AE7">
        <w:t>,</w:t>
      </w:r>
      <w:r>
        <w:t xml:space="preserve"> if a </w:t>
      </w:r>
      <w:r w:rsidR="00141ABD">
        <w:t>line</w:t>
      </w:r>
      <w:r w:rsidR="004A7D70">
        <w:t>-</w:t>
      </w:r>
      <w:r w:rsidR="00141ABD">
        <w:t>of</w:t>
      </w:r>
      <w:r w:rsidR="004A7D70">
        <w:t>-</w:t>
      </w:r>
      <w:r w:rsidR="00141ABD">
        <w:t>business application</w:t>
      </w:r>
      <w:r>
        <w:t xml:space="preserve"> sends </w:t>
      </w:r>
      <w:r w:rsidR="00D17E79">
        <w:t>email</w:t>
      </w:r>
      <w:r w:rsidR="00A50D07">
        <w:t xml:space="preserve"> alerts</w:t>
      </w:r>
      <w:r>
        <w:t xml:space="preserve"> to users, </w:t>
      </w:r>
      <w:r w:rsidR="007A2640">
        <w:t>it</w:t>
      </w:r>
      <w:r>
        <w:t xml:space="preserve"> c</w:t>
      </w:r>
      <w:r w:rsidR="00141ABD">
        <w:t>an</w:t>
      </w:r>
      <w:r>
        <w:t xml:space="preserve"> be configured to use Exchange Online as </w:t>
      </w:r>
      <w:r w:rsidR="007A2640">
        <w:t xml:space="preserve">the </w:t>
      </w:r>
      <w:r>
        <w:t xml:space="preserve">mail delivery system. The application or service must authenticate </w:t>
      </w:r>
      <w:r w:rsidR="000315EC">
        <w:t>with the username and password of a</w:t>
      </w:r>
      <w:r>
        <w:t xml:space="preserve"> valid, licensed Exchange </w:t>
      </w:r>
      <w:r w:rsidR="00552B70">
        <w:t xml:space="preserve">Online </w:t>
      </w:r>
      <w:r>
        <w:t>mailbox</w:t>
      </w:r>
      <w:r w:rsidR="009F2E0F">
        <w:t>,</w:t>
      </w:r>
      <w:r>
        <w:t xml:space="preserve"> and </w:t>
      </w:r>
      <w:r w:rsidR="00786AE7">
        <w:t xml:space="preserve">connect using </w:t>
      </w:r>
      <w:r>
        <w:t>TLS.</w:t>
      </w:r>
      <w:r w:rsidR="00BD4859">
        <w:t xml:space="preserve"> </w:t>
      </w:r>
      <w:r w:rsidR="00CA6E44">
        <w:t xml:space="preserve">The </w:t>
      </w:r>
      <w:r w:rsidR="00EF4BA6">
        <w:t xml:space="preserve">SMTP server name </w:t>
      </w:r>
      <w:r w:rsidR="008F24AA">
        <w:t>to use</w:t>
      </w:r>
      <w:r w:rsidR="00EF4BA6">
        <w:t xml:space="preserve"> </w:t>
      </w:r>
      <w:r w:rsidR="00CA6E44">
        <w:t>can</w:t>
      </w:r>
      <w:r w:rsidR="00CA6E44" w:rsidRPr="00CA6E44">
        <w:t xml:space="preserve"> be found </w:t>
      </w:r>
      <w:r w:rsidR="00EF4BA6">
        <w:t>by lo</w:t>
      </w:r>
      <w:r w:rsidR="008F24AA">
        <w:t>gging in</w:t>
      </w:r>
      <w:r w:rsidR="00EF4BA6">
        <w:t>to Outlook Web App</w:t>
      </w:r>
      <w:r w:rsidR="00857154">
        <w:t>,</w:t>
      </w:r>
      <w:r w:rsidR="00C21BE2">
        <w:t xml:space="preserve"> </w:t>
      </w:r>
      <w:r w:rsidR="00857154">
        <w:t xml:space="preserve">viewing the Options page, and </w:t>
      </w:r>
      <w:r w:rsidR="002F6E8A">
        <w:t>clicking</w:t>
      </w:r>
      <w:r w:rsidR="00EF4BA6">
        <w:t xml:space="preserve"> </w:t>
      </w:r>
      <w:r w:rsidR="00CA6E44" w:rsidRPr="00CA6E44">
        <w:t>"Settings for POP, IMAP, and SMTP access</w:t>
      </w:r>
      <w:r w:rsidR="00EF4BA6">
        <w:t>.</w:t>
      </w:r>
      <w:r w:rsidR="002F6E8A">
        <w:t>”</w:t>
      </w:r>
      <w:r w:rsidR="00CA6E44">
        <w:t xml:space="preserve"> </w:t>
      </w:r>
      <w:r w:rsidR="00364A0A">
        <w:t xml:space="preserve">Applications that use SMTP relay are subject to the same </w:t>
      </w:r>
      <w:r w:rsidR="00656C8E">
        <w:t>recipient limits and message</w:t>
      </w:r>
      <w:r w:rsidR="00364A0A">
        <w:t xml:space="preserve"> rate limits as regular users.</w:t>
      </w:r>
      <w:r w:rsidR="00BD4859">
        <w:t xml:space="preserve"> </w:t>
      </w:r>
      <w:r w:rsidR="00364A0A">
        <w:t>The</w:t>
      </w:r>
      <w:r w:rsidR="00D268A6">
        <w:t>se limits</w:t>
      </w:r>
      <w:r w:rsidR="00364A0A">
        <w:t xml:space="preserve"> are </w:t>
      </w:r>
      <w:r w:rsidR="00364A0A" w:rsidRPr="009E3862">
        <w:t xml:space="preserve">described </w:t>
      </w:r>
      <w:r w:rsidR="00ED2476">
        <w:t xml:space="preserve">in the </w:t>
      </w:r>
      <w:hyperlink w:anchor="SizeLimits" w:history="1">
        <w:r w:rsidR="00D268A6">
          <w:rPr>
            <w:rStyle w:val="Hyperlink"/>
          </w:rPr>
          <w:t xml:space="preserve">Recipient </w:t>
        </w:r>
        <w:r w:rsidR="00D268A6" w:rsidRPr="00ED2476">
          <w:rPr>
            <w:rStyle w:val="Hyperlink"/>
          </w:rPr>
          <w:t>Limits</w:t>
        </w:r>
      </w:hyperlink>
      <w:r w:rsidR="00ED2476">
        <w:t xml:space="preserve"> section </w:t>
      </w:r>
      <w:r w:rsidR="00D268A6">
        <w:t>of this</w:t>
      </w:r>
      <w:r w:rsidR="00364A0A" w:rsidRPr="009E3862">
        <w:t xml:space="preserve"> document</w:t>
      </w:r>
      <w:r w:rsidR="00364A0A">
        <w:t>.</w:t>
      </w:r>
    </w:p>
    <w:p w14:paraId="50C0A36F" w14:textId="77777777" w:rsidR="00A37B93" w:rsidRDefault="00D17E79" w:rsidP="001A64E4">
      <w:pPr>
        <w:pStyle w:val="Heading2pt14"/>
      </w:pPr>
      <w:bookmarkStart w:id="267" w:name="_Toc299524617"/>
      <w:r>
        <w:t>Outlook Web App</w:t>
      </w:r>
      <w:r w:rsidR="00A37B93">
        <w:t xml:space="preserve"> </w:t>
      </w:r>
      <w:r w:rsidR="00BD4859">
        <w:t>W</w:t>
      </w:r>
      <w:r w:rsidR="00A37B93">
        <w:t xml:space="preserve">eb </w:t>
      </w:r>
      <w:r w:rsidR="00BD4859">
        <w:t>P</w:t>
      </w:r>
      <w:r w:rsidR="00A37B93">
        <w:t>arts</w:t>
      </w:r>
      <w:bookmarkEnd w:id="267"/>
      <w:r w:rsidR="00A37B93">
        <w:t xml:space="preserve"> </w:t>
      </w:r>
    </w:p>
    <w:p w14:paraId="50C0A370" w14:textId="6C6B65C9" w:rsidR="00194814" w:rsidRDefault="00044D75" w:rsidP="00C36F0D">
      <w:pPr>
        <w:pStyle w:val="BPOSNormal"/>
      </w:pPr>
      <w:r w:rsidRPr="00044D75">
        <w:t>Exchange Online supports Outlook Web App Web Parts via manually configured URLs. Built-in SharePoint OWA Web Part</w:t>
      </w:r>
      <w:r w:rsidR="001D1F28">
        <w:t xml:space="preserve"> controls</w:t>
      </w:r>
      <w:r w:rsidRPr="00044D75">
        <w:t xml:space="preserve"> will not work against Exchange Online.</w:t>
      </w:r>
    </w:p>
    <w:p w14:paraId="50C0A371" w14:textId="77777777" w:rsidR="00011853" w:rsidRDefault="00011853" w:rsidP="001A64E4">
      <w:pPr>
        <w:pStyle w:val="Heading2pt14"/>
      </w:pPr>
      <w:bookmarkStart w:id="268" w:name="_Toc299524618"/>
      <w:r>
        <w:t xml:space="preserve">Outlook </w:t>
      </w:r>
      <w:r w:rsidR="00BD4859">
        <w:t>A</w:t>
      </w:r>
      <w:r>
        <w:t>dd-</w:t>
      </w:r>
      <w:r w:rsidR="00BD4859">
        <w:t>I</w:t>
      </w:r>
      <w:r>
        <w:t xml:space="preserve">ns </w:t>
      </w:r>
      <w:r w:rsidR="000B2BBC">
        <w:t>and Outlook MAPI</w:t>
      </w:r>
      <w:bookmarkEnd w:id="268"/>
    </w:p>
    <w:p w14:paraId="50C0A372" w14:textId="77777777" w:rsidR="00674047" w:rsidRDefault="00D80547" w:rsidP="00C36F0D">
      <w:pPr>
        <w:pStyle w:val="BPOSNormal"/>
      </w:pPr>
      <w:r>
        <w:t xml:space="preserve">Most </w:t>
      </w:r>
      <w:r w:rsidR="00674047">
        <w:t xml:space="preserve">Outlook </w:t>
      </w:r>
      <w:r w:rsidR="00BD4859">
        <w:t>add</w:t>
      </w:r>
      <w:r w:rsidR="000B2BBC">
        <w:t xml:space="preserve">-ins </w:t>
      </w:r>
      <w:r w:rsidR="005F5C02">
        <w:t>will</w:t>
      </w:r>
      <w:r w:rsidR="0025164A">
        <w:t xml:space="preserve"> work </w:t>
      </w:r>
      <w:r w:rsidR="0094145B">
        <w:t xml:space="preserve">with </w:t>
      </w:r>
      <w:r w:rsidR="0025164A">
        <w:t xml:space="preserve">Exchange Online. </w:t>
      </w:r>
      <w:r w:rsidR="00674047">
        <w:t xml:space="preserve">Microsoft does not provide support or troubleshooting help for Outlook add-ins. </w:t>
      </w:r>
      <w:r w:rsidR="009651ED">
        <w:t>Customers</w:t>
      </w:r>
      <w:r w:rsidR="00674047">
        <w:t xml:space="preserve"> must contact the vendor</w:t>
      </w:r>
      <w:r w:rsidR="00BD4859">
        <w:t xml:space="preserve"> that</w:t>
      </w:r>
      <w:r w:rsidR="00674047">
        <w:t xml:space="preserve"> created the add-in for assistance.</w:t>
      </w:r>
    </w:p>
    <w:p w14:paraId="50C0A373" w14:textId="77777777" w:rsidR="004649BB" w:rsidRDefault="002C38E7" w:rsidP="00C36F0D">
      <w:pPr>
        <w:pStyle w:val="BPOSNormal"/>
      </w:pPr>
      <w:r>
        <w:lastRenderedPageBreak/>
        <w:t>Custom a</w:t>
      </w:r>
      <w:r w:rsidR="004649BB">
        <w:t xml:space="preserve">pplications that use </w:t>
      </w:r>
      <w:r w:rsidR="00BD4859">
        <w:t xml:space="preserve">the </w:t>
      </w:r>
      <w:r w:rsidR="004649BB" w:rsidRPr="000B2BBC">
        <w:t xml:space="preserve">Outlook MAPI </w:t>
      </w:r>
      <w:r w:rsidR="004649BB">
        <w:t xml:space="preserve">library </w:t>
      </w:r>
      <w:r>
        <w:t xml:space="preserve">typically can </w:t>
      </w:r>
      <w:r w:rsidR="004649BB">
        <w:t xml:space="preserve">connect to Exchange </w:t>
      </w:r>
      <w:r w:rsidR="00157F18">
        <w:t>Online</w:t>
      </w:r>
      <w:r w:rsidR="0093129C">
        <w:t>, but those t</w:t>
      </w:r>
      <w:r w:rsidR="004649BB">
        <w:t>hat use the</w:t>
      </w:r>
      <w:r w:rsidR="004649BB" w:rsidRPr="000B2BBC">
        <w:t xml:space="preserve"> </w:t>
      </w:r>
      <w:r w:rsidR="004649BB">
        <w:t xml:space="preserve">Exchange </w:t>
      </w:r>
      <w:r w:rsidR="004649BB" w:rsidRPr="000B2BBC">
        <w:t xml:space="preserve">Server MAPI </w:t>
      </w:r>
      <w:r w:rsidR="004649BB">
        <w:t xml:space="preserve">library </w:t>
      </w:r>
      <w:r w:rsidR="00043F03">
        <w:t xml:space="preserve">will not </w:t>
      </w:r>
      <w:r>
        <w:t xml:space="preserve">connect </w:t>
      </w:r>
      <w:r w:rsidR="004649BB" w:rsidRPr="000B2BBC">
        <w:t xml:space="preserve">(see </w:t>
      </w:r>
      <w:r w:rsidR="00BD4859">
        <w:t xml:space="preserve">the </w:t>
      </w:r>
      <w:r w:rsidR="00C15130">
        <w:t xml:space="preserve">next </w:t>
      </w:r>
      <w:r w:rsidR="004649BB">
        <w:t>section</w:t>
      </w:r>
      <w:r w:rsidR="00C15130">
        <w:t xml:space="preserve"> </w:t>
      </w:r>
      <w:r w:rsidR="004649BB">
        <w:t>for details</w:t>
      </w:r>
      <w:r w:rsidR="00043F03">
        <w:t>)</w:t>
      </w:r>
      <w:r w:rsidR="0025164A">
        <w:t xml:space="preserve">. </w:t>
      </w:r>
      <w:r w:rsidR="004649BB" w:rsidRPr="000B2BBC">
        <w:t>If</w:t>
      </w:r>
      <w:r w:rsidR="004649BB">
        <w:t xml:space="preserve"> a</w:t>
      </w:r>
      <w:r w:rsidR="00235D3C">
        <w:t xml:space="preserve"> custom</w:t>
      </w:r>
      <w:r w:rsidR="004649BB">
        <w:t xml:space="preserve"> application</w:t>
      </w:r>
      <w:r w:rsidR="004649BB" w:rsidRPr="000B2BBC">
        <w:t xml:space="preserve"> requires Outlook to be installed in order to function</w:t>
      </w:r>
      <w:r w:rsidR="00043F03">
        <w:t xml:space="preserve">, it </w:t>
      </w:r>
      <w:r w:rsidR="004649BB" w:rsidRPr="000B2BBC">
        <w:t>probably us</w:t>
      </w:r>
      <w:r w:rsidR="00660793">
        <w:t>es</w:t>
      </w:r>
      <w:r w:rsidR="004649BB" w:rsidRPr="000B2BBC">
        <w:t xml:space="preserve"> the Outlook MAPI library</w:t>
      </w:r>
      <w:r w:rsidR="004649BB">
        <w:t>.</w:t>
      </w:r>
    </w:p>
    <w:p w14:paraId="50C0A374" w14:textId="77777777" w:rsidR="00011853" w:rsidRDefault="000B2BBC" w:rsidP="001A64E4">
      <w:pPr>
        <w:pStyle w:val="Heading2pt14"/>
      </w:pPr>
      <w:bookmarkStart w:id="269" w:name="_Toc299524619"/>
      <w:r>
        <w:t xml:space="preserve">Exchange Server </w:t>
      </w:r>
      <w:r w:rsidR="00011853">
        <w:t>MAPI</w:t>
      </w:r>
      <w:r>
        <w:t>/CDO</w:t>
      </w:r>
      <w:bookmarkEnd w:id="269"/>
    </w:p>
    <w:p w14:paraId="50C0A375" w14:textId="77777777" w:rsidR="000B2BBC" w:rsidRDefault="009211AA" w:rsidP="00C36F0D">
      <w:pPr>
        <w:pStyle w:val="BPOSNormal"/>
      </w:pPr>
      <w:r>
        <w:t>Some</w:t>
      </w:r>
      <w:r w:rsidR="006A28EE">
        <w:t xml:space="preserve"> third-party app</w:t>
      </w:r>
      <w:r w:rsidR="00BD4859">
        <w:t>lication</w:t>
      </w:r>
      <w:r w:rsidR="006F19C2">
        <w:t xml:space="preserve">s </w:t>
      </w:r>
      <w:r w:rsidR="00692A49">
        <w:t>use</w:t>
      </w:r>
      <w:r w:rsidR="006A28EE">
        <w:t xml:space="preserve"> </w:t>
      </w:r>
      <w:r w:rsidR="003E3A3A" w:rsidRPr="000B2BBC">
        <w:t>Exchange Server MAPI Client and Collaboration Data Objects</w:t>
      </w:r>
      <w:r w:rsidR="003E3A3A">
        <w:t xml:space="preserve"> (</w:t>
      </w:r>
      <w:r w:rsidR="006A28EE">
        <w:t>MAPI/CDO</w:t>
      </w:r>
      <w:r w:rsidR="003E3A3A">
        <w:t>)</w:t>
      </w:r>
      <w:r w:rsidR="00692A49">
        <w:t xml:space="preserve"> for server-to-server communication with Exchange</w:t>
      </w:r>
      <w:r w:rsidR="003E3A3A">
        <w:t>.</w:t>
      </w:r>
      <w:r w:rsidR="006A28EE">
        <w:t xml:space="preserve"> </w:t>
      </w:r>
      <w:r w:rsidR="000B2BBC">
        <w:t>These app</w:t>
      </w:r>
      <w:r w:rsidR="006A28EE">
        <w:t xml:space="preserve">lications </w:t>
      </w:r>
      <w:r w:rsidR="000B2BBC">
        <w:t xml:space="preserve">need to be installed within the same </w:t>
      </w:r>
      <w:r w:rsidR="00554A5E">
        <w:t xml:space="preserve">local </w:t>
      </w:r>
      <w:r w:rsidR="003D4730">
        <w:t>network</w:t>
      </w:r>
      <w:r w:rsidR="00964DBD">
        <w:t xml:space="preserve"> as</w:t>
      </w:r>
      <w:r w:rsidR="000B2BBC">
        <w:t xml:space="preserve"> Exchange </w:t>
      </w:r>
      <w:r w:rsidR="00692A49">
        <w:t xml:space="preserve">and </w:t>
      </w:r>
      <w:r w:rsidR="000B2BBC">
        <w:t xml:space="preserve">will not </w:t>
      </w:r>
      <w:r w:rsidR="00554A5E">
        <w:t xml:space="preserve">connect over the Internet to </w:t>
      </w:r>
      <w:r w:rsidR="000B2BBC">
        <w:t>Exchange Online</w:t>
      </w:r>
      <w:r w:rsidR="006A28EE">
        <w:t>.</w:t>
      </w:r>
    </w:p>
    <w:p w14:paraId="50C0A376" w14:textId="77777777" w:rsidR="00011853" w:rsidRDefault="00EB1F89" w:rsidP="001A64E4">
      <w:pPr>
        <w:pStyle w:val="Heading2pt14"/>
      </w:pPr>
      <w:bookmarkStart w:id="270" w:name="_Toc299524620"/>
      <w:r>
        <w:t>Web</w:t>
      </w:r>
      <w:r w:rsidR="00011853">
        <w:t>DAV</w:t>
      </w:r>
      <w:bookmarkEnd w:id="270"/>
    </w:p>
    <w:p w14:paraId="50C0A377" w14:textId="77777777" w:rsidR="00011853" w:rsidRDefault="006F2341" w:rsidP="00C36F0D">
      <w:pPr>
        <w:pStyle w:val="BPOSNormal"/>
      </w:pPr>
      <w:r>
        <w:t xml:space="preserve">The </w:t>
      </w:r>
      <w:r w:rsidR="00011853">
        <w:t>Exchange W</w:t>
      </w:r>
      <w:r>
        <w:t>ebDAV API was removed from Exchange Server 2010 and is</w:t>
      </w:r>
      <w:r w:rsidR="00011853">
        <w:t xml:space="preserve"> not </w:t>
      </w:r>
      <w:r w:rsidR="00DC2B3A">
        <w:t>available</w:t>
      </w:r>
      <w:r w:rsidR="001D104C">
        <w:t xml:space="preserve"> in Exchange Online.</w:t>
      </w:r>
    </w:p>
    <w:p w14:paraId="50C0A378" w14:textId="77777777" w:rsidR="005A3A72" w:rsidRDefault="00743CD0" w:rsidP="001A64E4">
      <w:pPr>
        <w:pStyle w:val="Heading2pt14"/>
      </w:pPr>
      <w:bookmarkStart w:id="271" w:name="_Toc299524621"/>
      <w:r>
        <w:t xml:space="preserve">Lync Server 2010 or </w:t>
      </w:r>
      <w:r w:rsidR="005A3A72">
        <w:t xml:space="preserve">Office Communications Server </w:t>
      </w:r>
      <w:r w:rsidR="00935A9F">
        <w:t>2007 R2</w:t>
      </w:r>
      <w:bookmarkEnd w:id="271"/>
      <w:r w:rsidR="00935A9F">
        <w:t xml:space="preserve"> </w:t>
      </w:r>
      <w:r w:rsidR="00014415">
        <w:t xml:space="preserve"> </w:t>
      </w:r>
    </w:p>
    <w:p w14:paraId="50C0A379" w14:textId="4F3CB1B6" w:rsidR="00A56F56" w:rsidRDefault="00F955A7" w:rsidP="00C36F0D">
      <w:pPr>
        <w:pStyle w:val="BPOSNormal"/>
      </w:pPr>
      <w:r>
        <w:t>For customers who have</w:t>
      </w:r>
      <w:r w:rsidR="000C25D8">
        <w:t xml:space="preserve"> deployed</w:t>
      </w:r>
      <w:r w:rsidR="00825A43">
        <w:t xml:space="preserve"> Microsoft</w:t>
      </w:r>
      <w:r w:rsidR="000C25D8">
        <w:t xml:space="preserve"> </w:t>
      </w:r>
      <w:r w:rsidR="00714151">
        <w:t xml:space="preserve">Lync Server 2010 </w:t>
      </w:r>
      <w:r w:rsidR="000C25D8">
        <w:t>on</w:t>
      </w:r>
      <w:r w:rsidR="00935A9F">
        <w:t xml:space="preserve"> </w:t>
      </w:r>
      <w:r w:rsidR="000C25D8">
        <w:t>premises</w:t>
      </w:r>
      <w:r w:rsidR="0064440C">
        <w:rPr>
          <w:rStyle w:val="CommentReference"/>
        </w:rPr>
        <w:t>,</w:t>
      </w:r>
      <w:r w:rsidR="0064440C">
        <w:t xml:space="preserve"> </w:t>
      </w:r>
      <w:r w:rsidR="00935A9F">
        <w:t xml:space="preserve">Microsoft </w:t>
      </w:r>
      <w:r w:rsidR="000C25D8">
        <w:t xml:space="preserve">Office Communicator can </w:t>
      </w:r>
      <w:r w:rsidR="009A49C9">
        <w:t xml:space="preserve">connect to </w:t>
      </w:r>
      <w:r w:rsidR="000C25D8">
        <w:t xml:space="preserve">Exchange Online </w:t>
      </w:r>
      <w:r w:rsidR="00E73F83">
        <w:t xml:space="preserve">using </w:t>
      </w:r>
      <w:r w:rsidR="000E160A">
        <w:t xml:space="preserve">Exchange </w:t>
      </w:r>
      <w:r w:rsidR="00BD4859">
        <w:t>W</w:t>
      </w:r>
      <w:r w:rsidR="009A49C9">
        <w:t xml:space="preserve">eb </w:t>
      </w:r>
      <w:r w:rsidR="000E160A">
        <w:t>S</w:t>
      </w:r>
      <w:r w:rsidR="009A49C9">
        <w:t xml:space="preserve">ervices </w:t>
      </w:r>
      <w:r w:rsidR="00D452D1">
        <w:t xml:space="preserve">to </w:t>
      </w:r>
      <w:r w:rsidR="000345BF">
        <w:rPr>
          <w:szCs w:val="20"/>
        </w:rPr>
        <w:t xml:space="preserve">access </w:t>
      </w:r>
      <w:r w:rsidR="00BD4859">
        <w:rPr>
          <w:szCs w:val="20"/>
        </w:rPr>
        <w:t>out-of-office messages</w:t>
      </w:r>
      <w:r w:rsidR="000345BF">
        <w:rPr>
          <w:szCs w:val="20"/>
        </w:rPr>
        <w:t xml:space="preserve"> and </w:t>
      </w:r>
      <w:r w:rsidR="00BD4859">
        <w:rPr>
          <w:szCs w:val="20"/>
        </w:rPr>
        <w:t>c</w:t>
      </w:r>
      <w:r w:rsidR="000345BF">
        <w:rPr>
          <w:szCs w:val="20"/>
        </w:rPr>
        <w:t xml:space="preserve">alendar data. </w:t>
      </w:r>
    </w:p>
    <w:p w14:paraId="50C0A37A" w14:textId="77777777" w:rsidR="002D03CB" w:rsidRDefault="0094145B" w:rsidP="00C36F0D">
      <w:pPr>
        <w:pStyle w:val="BPOSBulletIntro"/>
      </w:pPr>
      <w:r>
        <w:t>On</w:t>
      </w:r>
      <w:r w:rsidR="004D4617">
        <w:t>-</w:t>
      </w:r>
      <w:r>
        <w:t xml:space="preserve">premises </w:t>
      </w:r>
      <w:r w:rsidR="00874875">
        <w:t xml:space="preserve">Lync Server 2010 </w:t>
      </w:r>
      <w:r w:rsidR="004D0EC4">
        <w:t xml:space="preserve">can </w:t>
      </w:r>
      <w:r w:rsidR="00874875">
        <w:t xml:space="preserve">interoperate with </w:t>
      </w:r>
      <w:r w:rsidR="00285E34">
        <w:t xml:space="preserve">Exchange </w:t>
      </w:r>
      <w:r w:rsidR="000C25D8">
        <w:t xml:space="preserve">Online </w:t>
      </w:r>
      <w:r w:rsidR="002D03CB">
        <w:t>in</w:t>
      </w:r>
      <w:r w:rsidR="00BC1865">
        <w:t xml:space="preserve"> </w:t>
      </w:r>
      <w:r w:rsidR="001321A7">
        <w:t>two</w:t>
      </w:r>
      <w:r w:rsidR="004D0EC4">
        <w:t xml:space="preserve"> </w:t>
      </w:r>
      <w:r w:rsidR="004D4617">
        <w:t>additional</w:t>
      </w:r>
      <w:r w:rsidR="00F46ABE">
        <w:t xml:space="preserve"> </w:t>
      </w:r>
      <w:r w:rsidR="002D03CB">
        <w:t xml:space="preserve">ways: </w:t>
      </w:r>
    </w:p>
    <w:p w14:paraId="50C0A37B" w14:textId="77777777" w:rsidR="002D03CB" w:rsidRDefault="00285E34" w:rsidP="00E61B93">
      <w:pPr>
        <w:pStyle w:val="BPOSBullets1"/>
      </w:pPr>
      <w:r>
        <w:t>IM</w:t>
      </w:r>
      <w:r w:rsidR="008933DF">
        <w:t xml:space="preserve"> and p</w:t>
      </w:r>
      <w:r>
        <w:t xml:space="preserve">resence </w:t>
      </w:r>
      <w:r w:rsidR="001159EA">
        <w:t>interoperability</w:t>
      </w:r>
      <w:r>
        <w:t xml:space="preserve"> in </w:t>
      </w:r>
      <w:r w:rsidR="00D17E79">
        <w:t>Outlook Web App</w:t>
      </w:r>
      <w:r>
        <w:t xml:space="preserve"> (see </w:t>
      </w:r>
      <w:r w:rsidR="00BD4859">
        <w:t xml:space="preserve">the </w:t>
      </w:r>
      <w:hyperlink w:anchor="OWA" w:history="1">
        <w:r w:rsidRPr="009E3862">
          <w:rPr>
            <w:rStyle w:val="Hyperlink"/>
          </w:rPr>
          <w:t>O</w:t>
        </w:r>
        <w:r w:rsidR="009E3862" w:rsidRPr="009E3862">
          <w:rPr>
            <w:rStyle w:val="Hyperlink"/>
          </w:rPr>
          <w:t xml:space="preserve">ffice </w:t>
        </w:r>
        <w:r w:rsidRPr="009E3862">
          <w:rPr>
            <w:rStyle w:val="Hyperlink"/>
          </w:rPr>
          <w:t>W</w:t>
        </w:r>
        <w:r w:rsidR="009E3862" w:rsidRPr="009E3862">
          <w:rPr>
            <w:rStyle w:val="Hyperlink"/>
          </w:rPr>
          <w:t xml:space="preserve">eb </w:t>
        </w:r>
        <w:r w:rsidRPr="009E3862">
          <w:rPr>
            <w:rStyle w:val="Hyperlink"/>
          </w:rPr>
          <w:t>A</w:t>
        </w:r>
        <w:r w:rsidR="009E3862" w:rsidRPr="009E3862">
          <w:rPr>
            <w:rStyle w:val="Hyperlink"/>
          </w:rPr>
          <w:t>pp</w:t>
        </w:r>
      </w:hyperlink>
      <w:r>
        <w:t xml:space="preserve"> section of this document for details)</w:t>
      </w:r>
      <w:r w:rsidR="00935A9F">
        <w:t xml:space="preserve"> </w:t>
      </w:r>
    </w:p>
    <w:p w14:paraId="50C0A37C" w14:textId="77777777" w:rsidR="00A56F56" w:rsidRDefault="00BC1865" w:rsidP="00E61B93">
      <w:pPr>
        <w:pStyle w:val="BPOSBullets1"/>
      </w:pPr>
      <w:r>
        <w:t>V</w:t>
      </w:r>
      <w:r w:rsidR="00B51940">
        <w:t>oice</w:t>
      </w:r>
      <w:r w:rsidR="002D03CB">
        <w:t xml:space="preserve">mail </w:t>
      </w:r>
      <w:r w:rsidR="001159EA">
        <w:t>interoperability</w:t>
      </w:r>
      <w:r w:rsidR="002D03CB">
        <w:t xml:space="preserve"> </w:t>
      </w:r>
      <w:r w:rsidR="00285E34">
        <w:t>(see</w:t>
      </w:r>
      <w:r w:rsidR="00BD4859">
        <w:t xml:space="preserve"> </w:t>
      </w:r>
      <w:r w:rsidR="00ED7588">
        <w:t xml:space="preserve">the TechNet article </w:t>
      </w:r>
      <w:hyperlink r:id="rId95" w:history="1">
        <w:r w:rsidR="00ED7588" w:rsidRPr="008959BE">
          <w:rPr>
            <w:rStyle w:val="Hyperlink"/>
          </w:rPr>
          <w:t>Providing Lync Server 2010 Users Voice Mail on Hosted Exchange UM</w:t>
        </w:r>
      </w:hyperlink>
      <w:r w:rsidR="00ED7588">
        <w:t xml:space="preserve"> </w:t>
      </w:r>
      <w:r w:rsidR="00285E34">
        <w:t>for details</w:t>
      </w:r>
      <w:r w:rsidR="00A56F56">
        <w:t>)</w:t>
      </w:r>
    </w:p>
    <w:p w14:paraId="72596EB9" w14:textId="77777777" w:rsidR="009A7DAE" w:rsidRDefault="009A7DAE" w:rsidP="009A7DAE">
      <w:pPr>
        <w:pStyle w:val="BPOSBullets1"/>
        <w:numPr>
          <w:ilvl w:val="0"/>
          <w:numId w:val="0"/>
        </w:numPr>
      </w:pPr>
    </w:p>
    <w:p w14:paraId="183BD413" w14:textId="77777777" w:rsidR="009A7DAE" w:rsidRDefault="004943EE" w:rsidP="009A7DAE">
      <w:pPr>
        <w:pStyle w:val="BPOSBullets1"/>
        <w:numPr>
          <w:ilvl w:val="0"/>
          <w:numId w:val="0"/>
        </w:numPr>
      </w:pPr>
      <w:r>
        <w:t>T</w:t>
      </w:r>
      <w:r w:rsidR="00845B0A">
        <w:t xml:space="preserve">he TechNet blog </w:t>
      </w:r>
      <w:hyperlink r:id="rId96" w:history="1">
        <w:r w:rsidR="00845B0A" w:rsidRPr="00845B0A">
          <w:rPr>
            <w:rStyle w:val="Hyperlink"/>
          </w:rPr>
          <w:t>Configuring On-Premises Lync Server 2010 Integration with Exchange Online</w:t>
        </w:r>
      </w:hyperlink>
      <w:r w:rsidR="00845B0A">
        <w:t xml:space="preserve"> </w:t>
      </w:r>
      <w:r>
        <w:t>contains additional</w:t>
      </w:r>
      <w:r w:rsidR="00845B0A">
        <w:t xml:space="preserve"> details on how to configure </w:t>
      </w:r>
      <w:r w:rsidR="008F052B">
        <w:t>Lync Server to interoperate with Exchange Online.</w:t>
      </w:r>
    </w:p>
    <w:p w14:paraId="1E9918CF" w14:textId="77777777" w:rsidR="009A7DAE" w:rsidRDefault="009A7DAE" w:rsidP="009A7DAE">
      <w:pPr>
        <w:pStyle w:val="BPOSBullets1"/>
        <w:numPr>
          <w:ilvl w:val="0"/>
          <w:numId w:val="0"/>
        </w:numPr>
      </w:pPr>
    </w:p>
    <w:p w14:paraId="436F29A6" w14:textId="4537A6E8" w:rsidR="009A7DAE" w:rsidRDefault="009A7DAE" w:rsidP="009A7DAE">
      <w:pPr>
        <w:pStyle w:val="BPOSBullets1"/>
        <w:numPr>
          <w:ilvl w:val="0"/>
          <w:numId w:val="0"/>
        </w:numPr>
      </w:pPr>
      <w:r>
        <w:t>For customers who have deployed Microsoft Office Communications Server 2007 R2 on premises, Microsoft Office Communicator can connect to Exchange Online using Exchange Web Services; however, multiple authentication prompts may be required.</w:t>
      </w:r>
    </w:p>
    <w:p w14:paraId="608606E8" w14:textId="77777777" w:rsidR="009A7DAE" w:rsidRDefault="009A7DAE" w:rsidP="00845B0A">
      <w:pPr>
        <w:pStyle w:val="BPOSBullets1"/>
        <w:numPr>
          <w:ilvl w:val="0"/>
          <w:numId w:val="0"/>
        </w:numPr>
      </w:pPr>
    </w:p>
    <w:p w14:paraId="50C0A37E" w14:textId="77777777" w:rsidR="00191EB0" w:rsidRDefault="00191EB0" w:rsidP="001A64E4">
      <w:pPr>
        <w:pStyle w:val="Heading1"/>
      </w:pPr>
      <w:bookmarkStart w:id="272" w:name="_Toc299524622"/>
      <w:r>
        <w:lastRenderedPageBreak/>
        <w:t>Other</w:t>
      </w:r>
      <w:r w:rsidR="00BD4859">
        <w:t xml:space="preserve"> </w:t>
      </w:r>
      <w:r w:rsidR="00BD4859" w:rsidRPr="00A40E67">
        <w:t>Information</w:t>
      </w:r>
      <w:bookmarkEnd w:id="272"/>
    </w:p>
    <w:p w14:paraId="50C0A37F" w14:textId="77777777" w:rsidR="00191EB0" w:rsidRDefault="00191EB0" w:rsidP="001A64E4">
      <w:pPr>
        <w:pStyle w:val="Heading2pt14"/>
      </w:pPr>
      <w:bookmarkStart w:id="273" w:name="_Toc299524623"/>
      <w:r>
        <w:t xml:space="preserve">Public </w:t>
      </w:r>
      <w:r w:rsidR="00BD4859">
        <w:t>F</w:t>
      </w:r>
      <w:r>
        <w:t>olders</w:t>
      </w:r>
      <w:bookmarkEnd w:id="273"/>
    </w:p>
    <w:p w14:paraId="50C0A380" w14:textId="77777777" w:rsidR="00191EB0" w:rsidRDefault="00191EB0" w:rsidP="00C36F0D">
      <w:pPr>
        <w:pStyle w:val="BPOSNormal"/>
      </w:pPr>
      <w:r>
        <w:t>Public folders are not available in Exchange Online</w:t>
      </w:r>
      <w:r w:rsidR="00CF0E4E">
        <w:t>.</w:t>
      </w:r>
      <w:r w:rsidR="004B6B4A">
        <w:t xml:space="preserve"> </w:t>
      </w:r>
      <w:r w:rsidR="000C272E">
        <w:t>To learn about strategies for transitioning away from public folders as part of a migration to Exchange Online, see</w:t>
      </w:r>
      <w:r w:rsidR="00521C5A">
        <w:t xml:space="preserve"> the</w:t>
      </w:r>
      <w:r w:rsidR="004B6B4A">
        <w:t xml:space="preserve"> </w:t>
      </w:r>
      <w:hyperlink r:id="rId97" w:history="1">
        <w:r w:rsidR="004B6B4A" w:rsidRPr="00D03A8A">
          <w:rPr>
            <w:rStyle w:val="Hyperlink"/>
          </w:rPr>
          <w:t xml:space="preserve">Migrate from Exchange Public Folders to </w:t>
        </w:r>
        <w:r w:rsidR="00620440" w:rsidRPr="00D03A8A">
          <w:rPr>
            <w:rStyle w:val="Hyperlink"/>
          </w:rPr>
          <w:t>BPOS</w:t>
        </w:r>
      </w:hyperlink>
      <w:r w:rsidR="004B6B4A">
        <w:t xml:space="preserve"> whitepaper</w:t>
      </w:r>
      <w:r w:rsidR="000C272E">
        <w:t xml:space="preserve">: </w:t>
      </w:r>
    </w:p>
    <w:p w14:paraId="50C0A381" w14:textId="77777777" w:rsidR="00B517D2" w:rsidRDefault="00B517D2" w:rsidP="001A64E4">
      <w:pPr>
        <w:pStyle w:val="Heading2pt14"/>
      </w:pPr>
      <w:bookmarkStart w:id="274" w:name="_Toc299524624"/>
      <w:r>
        <w:t>Directory Synchronization</w:t>
      </w:r>
      <w:bookmarkEnd w:id="274"/>
    </w:p>
    <w:p w14:paraId="50C0A382" w14:textId="77777777" w:rsidR="00B517D2" w:rsidRPr="00512575" w:rsidRDefault="00B517D2" w:rsidP="00C36F0D">
      <w:pPr>
        <w:pStyle w:val="BPOSNormal"/>
      </w:pPr>
      <w:r w:rsidRPr="00C11030">
        <w:t xml:space="preserve">To </w:t>
      </w:r>
      <w:r>
        <w:t xml:space="preserve">simplify management of </w:t>
      </w:r>
      <w:r w:rsidR="002B6393">
        <w:t xml:space="preserve">the </w:t>
      </w:r>
      <w:r>
        <w:t xml:space="preserve">Microsoft </w:t>
      </w:r>
      <w:r w:rsidR="00EE6076">
        <w:t>Office 365</w:t>
      </w:r>
      <w:r>
        <w:t xml:space="preserve"> environment, Microsoft </w:t>
      </w:r>
      <w:r w:rsidR="002B6393">
        <w:t>provides</w:t>
      </w:r>
      <w:r>
        <w:t xml:space="preserve"> the </w:t>
      </w:r>
      <w:r w:rsidRPr="00BB275B">
        <w:t xml:space="preserve">Microsoft Online Services Directory Synchronization tool </w:t>
      </w:r>
      <w:r w:rsidR="002B6393">
        <w:t xml:space="preserve">to help </w:t>
      </w:r>
      <w:r w:rsidRPr="00BB275B">
        <w:t>synchroniz</w:t>
      </w:r>
      <w:r w:rsidR="002B6393">
        <w:t>e a</w:t>
      </w:r>
      <w:r w:rsidRPr="00BB275B">
        <w:t xml:space="preserve"> </w:t>
      </w:r>
      <w:r w:rsidR="004E2352" w:rsidRPr="00BB275B">
        <w:t>compan</w:t>
      </w:r>
      <w:r w:rsidR="004E2352">
        <w:t>y’s</w:t>
      </w:r>
      <w:r w:rsidR="004E2352" w:rsidRPr="00BB275B">
        <w:t xml:space="preserve"> </w:t>
      </w:r>
      <w:r w:rsidRPr="00BB275B">
        <w:t xml:space="preserve">local Active Directory </w:t>
      </w:r>
      <w:r w:rsidR="00534820">
        <w:t>data</w:t>
      </w:r>
      <w:r w:rsidR="00534820" w:rsidRPr="00BB275B">
        <w:t xml:space="preserve"> </w:t>
      </w:r>
      <w:r w:rsidR="002B6393">
        <w:t>with</w:t>
      </w:r>
      <w:r w:rsidRPr="00BB275B">
        <w:t xml:space="preserve"> </w:t>
      </w:r>
      <w:r w:rsidR="00FE1D20">
        <w:t>Exchange Online, SharePoint Online, and Lync Online</w:t>
      </w:r>
      <w:r w:rsidRPr="00BB275B">
        <w:t xml:space="preserve">. </w:t>
      </w:r>
      <w:r w:rsidR="000A0BB9">
        <w:t>The tool is available free of charge.</w:t>
      </w:r>
    </w:p>
    <w:p w14:paraId="50C0A383" w14:textId="77777777" w:rsidR="00B517D2" w:rsidRDefault="000C272E" w:rsidP="00C36F0D">
      <w:pPr>
        <w:pStyle w:val="BPOSNormal"/>
      </w:pPr>
      <w:r>
        <w:t>A</w:t>
      </w:r>
      <w:r w:rsidR="002B6393">
        <w:t>dministrator</w:t>
      </w:r>
      <w:r>
        <w:t>s</w:t>
      </w:r>
      <w:r w:rsidR="002B6393">
        <w:t xml:space="preserve"> </w:t>
      </w:r>
      <w:r w:rsidR="00B517D2">
        <w:t xml:space="preserve">can download the </w:t>
      </w:r>
      <w:r w:rsidR="00B517D2" w:rsidRPr="00DF6BE7">
        <w:t>Directory Synchronization</w:t>
      </w:r>
      <w:r w:rsidR="00681C0D">
        <w:t xml:space="preserve"> </w:t>
      </w:r>
      <w:r w:rsidR="00B517D2" w:rsidRPr="00DF6BE7">
        <w:t>tool</w:t>
      </w:r>
      <w:r w:rsidR="00B517D2">
        <w:t xml:space="preserve"> from the Administration Center </w:t>
      </w:r>
      <w:r w:rsidR="0013396B">
        <w:t>and install it on</w:t>
      </w:r>
      <w:r w:rsidR="000D3D95">
        <w:t xml:space="preserve"> a computer in</w:t>
      </w:r>
      <w:r w:rsidR="00B517D2">
        <w:t xml:space="preserve"> </w:t>
      </w:r>
      <w:r w:rsidR="002B6393">
        <w:t>the</w:t>
      </w:r>
      <w:r w:rsidR="00B517D2">
        <w:t xml:space="preserve"> on-premises</w:t>
      </w:r>
      <w:r w:rsidR="00B517D2" w:rsidRPr="00BB5648">
        <w:t xml:space="preserve"> network where Active Directory resides. </w:t>
      </w:r>
      <w:r w:rsidR="00B517D2">
        <w:t xml:space="preserve">The </w:t>
      </w:r>
      <w:r w:rsidR="00FB0174">
        <w:t>Directory Synchronization tool</w:t>
      </w:r>
      <w:r w:rsidR="00B517D2">
        <w:t xml:space="preserve"> create</w:t>
      </w:r>
      <w:r>
        <w:t>s</w:t>
      </w:r>
      <w:r w:rsidR="00B517D2">
        <w:t xml:space="preserve"> an account in </w:t>
      </w:r>
      <w:r w:rsidR="00FE1D20">
        <w:t>Exchang</w:t>
      </w:r>
      <w:r w:rsidR="00FB0174">
        <w:t>e</w:t>
      </w:r>
      <w:r w:rsidR="00FE1D20">
        <w:t xml:space="preserve"> Online</w:t>
      </w:r>
      <w:r w:rsidR="00B517D2">
        <w:t xml:space="preserve"> for all mail-enabled users in the </w:t>
      </w:r>
      <w:r w:rsidR="004C3833">
        <w:t xml:space="preserve">Active Directory </w:t>
      </w:r>
      <w:r w:rsidR="00B517D2">
        <w:t xml:space="preserve">forest as well as </w:t>
      </w:r>
      <w:r>
        <w:t xml:space="preserve">for distribution groups, and global contacts. </w:t>
      </w:r>
      <w:r w:rsidR="00B517D2">
        <w:t xml:space="preserve">Subsequent updates to user accounts—such </w:t>
      </w:r>
      <w:r w:rsidR="00B517D2" w:rsidRPr="00BB5648">
        <w:t>as add</w:t>
      </w:r>
      <w:r w:rsidR="00B517D2">
        <w:t>ing</w:t>
      </w:r>
      <w:r w:rsidR="002B6393">
        <w:t xml:space="preserve">, </w:t>
      </w:r>
      <w:r w:rsidR="00B517D2">
        <w:t>deleting</w:t>
      </w:r>
      <w:r w:rsidR="002B6393">
        <w:t>,</w:t>
      </w:r>
      <w:r w:rsidR="00B517D2">
        <w:t xml:space="preserve"> or modifying</w:t>
      </w:r>
      <w:r w:rsidR="00B517D2" w:rsidRPr="00BB5648">
        <w:t xml:space="preserve"> user</w:t>
      </w:r>
      <w:r w:rsidR="00B517D2">
        <w:t xml:space="preserve"> account</w:t>
      </w:r>
      <w:r w:rsidR="00B517D2" w:rsidRPr="00BB5648">
        <w:t>s</w:t>
      </w:r>
      <w:r w:rsidR="00B517D2">
        <w:t xml:space="preserve">—are pushed by </w:t>
      </w:r>
      <w:r>
        <w:t xml:space="preserve">the </w:t>
      </w:r>
      <w:r w:rsidR="00FB0174">
        <w:t>Directory Synchronization tool</w:t>
      </w:r>
      <w:r w:rsidR="00B517D2" w:rsidRPr="00BB5648">
        <w:t xml:space="preserve"> to </w:t>
      </w:r>
      <w:r w:rsidR="00B517D2">
        <w:t>Exchange Online.</w:t>
      </w:r>
    </w:p>
    <w:p w14:paraId="50C0A384" w14:textId="77777777" w:rsidR="00681C0D" w:rsidRDefault="00FB0174" w:rsidP="00C36F0D">
      <w:pPr>
        <w:pStyle w:val="BPOSNormal"/>
      </w:pPr>
      <w:r>
        <w:t>The Directory Synchronization tool</w:t>
      </w:r>
      <w:r w:rsidR="00626027">
        <w:t xml:space="preserve"> plays an important role </w:t>
      </w:r>
      <w:r w:rsidR="007D4857">
        <w:t xml:space="preserve">in </w:t>
      </w:r>
      <w:r w:rsidR="00AB3983">
        <w:t>hybrid email</w:t>
      </w:r>
      <w:r w:rsidR="007D4857">
        <w:t xml:space="preserve"> </w:t>
      </w:r>
      <w:r w:rsidR="009A6BE2">
        <w:t>scenarios</w:t>
      </w:r>
      <w:r w:rsidR="007D4857">
        <w:t xml:space="preserve">, enabling </w:t>
      </w:r>
      <w:r w:rsidR="00626027">
        <w:t>smooth migration from on-premises Exchange Server to Exchange Online</w:t>
      </w:r>
      <w:r w:rsidR="00DC2B3A">
        <w:t xml:space="preserve">. </w:t>
      </w:r>
      <w:r w:rsidR="000C272E">
        <w:t>After the migration is complete, t</w:t>
      </w:r>
      <w:r>
        <w:t>he Directory Synchronization tool</w:t>
      </w:r>
      <w:r w:rsidR="00991CD0">
        <w:t xml:space="preserve"> </w:t>
      </w:r>
      <w:r w:rsidR="003126C0">
        <w:t xml:space="preserve">helps </w:t>
      </w:r>
      <w:r w:rsidR="000C272E">
        <w:t xml:space="preserve">simplify </w:t>
      </w:r>
      <w:r w:rsidR="003126C0">
        <w:t xml:space="preserve">management of the Exchange Online environment by eliminating the need to manage </w:t>
      </w:r>
      <w:r w:rsidR="00670A68">
        <w:t>A</w:t>
      </w:r>
      <w:r w:rsidR="00D15FC8">
        <w:t>ctive Directory</w:t>
      </w:r>
      <w:r w:rsidR="00670A68">
        <w:t xml:space="preserve"> </w:t>
      </w:r>
      <w:r w:rsidR="003126C0">
        <w:t>users and group</w:t>
      </w:r>
      <w:r w:rsidR="00670A68">
        <w:t>s</w:t>
      </w:r>
      <w:r w:rsidR="003126C0">
        <w:t xml:space="preserve"> in two places</w:t>
      </w:r>
      <w:r w:rsidR="0080399E">
        <w:t>.</w:t>
      </w:r>
      <w:r w:rsidR="00991CD0">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00"/>
      </w:tblGrid>
      <w:tr w:rsidR="00C36F0D" w:rsidRPr="00DE30AA" w14:paraId="50C0A386" w14:textId="77777777" w:rsidTr="00C36F0D">
        <w:trPr>
          <w:tblCellSpacing w:w="15" w:type="dxa"/>
        </w:trPr>
        <w:tc>
          <w:tcPr>
            <w:tcW w:w="0" w:type="auto"/>
            <w:shd w:val="clear" w:color="auto" w:fill="EDEDED"/>
            <w:tcMar>
              <w:top w:w="75" w:type="dxa"/>
              <w:left w:w="75" w:type="dxa"/>
              <w:bottom w:w="75" w:type="dxa"/>
              <w:right w:w="75" w:type="dxa"/>
            </w:tcMar>
            <w:hideMark/>
          </w:tcPr>
          <w:p w14:paraId="50C0A385" w14:textId="77777777" w:rsidR="00C36F0D" w:rsidRPr="00DE30AA" w:rsidRDefault="00F16725" w:rsidP="00C36F0D">
            <w:pPr>
              <w:spacing w:after="0" w:line="259" w:lineRule="auto"/>
              <w:rPr>
                <w:rFonts w:cs="Arial"/>
                <w:b/>
                <w:bCs/>
                <w:color w:val="000000"/>
                <w:sz w:val="17"/>
                <w:szCs w:val="17"/>
              </w:rPr>
            </w:pPr>
            <w:r>
              <w:rPr>
                <w:rFonts w:cs="Arial"/>
                <w:b/>
                <w:noProof/>
                <w:color w:val="000000"/>
                <w:sz w:val="17"/>
                <w:szCs w:val="17"/>
              </w:rPr>
              <w:drawing>
                <wp:inline distT="0" distB="0" distL="0" distR="0" wp14:anchorId="50C0A5C2" wp14:editId="50C0A5C3">
                  <wp:extent cx="95250" cy="95250"/>
                  <wp:effectExtent l="19050" t="0" r="0" b="0"/>
                  <wp:docPr id="66"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9"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00C36F0D" w:rsidRPr="00DE30AA">
              <w:rPr>
                <w:rFonts w:cs="Arial"/>
                <w:b/>
                <w:bCs/>
                <w:color w:val="000000"/>
                <w:sz w:val="17"/>
                <w:szCs w:val="17"/>
              </w:rPr>
              <w:t xml:space="preserve">Note </w:t>
            </w:r>
          </w:p>
        </w:tc>
      </w:tr>
      <w:tr w:rsidR="00C36F0D" w:rsidRPr="00DE30AA" w14:paraId="50C0A388" w14:textId="77777777" w:rsidTr="00C36F0D">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50C0A387" w14:textId="77777777" w:rsidR="00C36F0D" w:rsidRPr="006373A3" w:rsidRDefault="0015361A" w:rsidP="00CC0EB3">
            <w:pPr>
              <w:pStyle w:val="BPOSNote"/>
            </w:pPr>
            <w:r>
              <w:t xml:space="preserve">The Directory Synchronization tool </w:t>
            </w:r>
            <w:r w:rsidR="007C28FC">
              <w:t xml:space="preserve">supports synchronization from only one customer Active Directory forest to Microsoft </w:t>
            </w:r>
            <w:r w:rsidR="00EE6076">
              <w:t>Office 365</w:t>
            </w:r>
            <w:r w:rsidR="007C28FC">
              <w:t>.</w:t>
            </w:r>
          </w:p>
        </w:tc>
      </w:tr>
    </w:tbl>
    <w:p w14:paraId="50C0A389" w14:textId="77777777" w:rsidR="00B905FB" w:rsidRDefault="00CC0EB3" w:rsidP="00EB1F89">
      <w:pPr>
        <w:pStyle w:val="BodyText0"/>
      </w:pPr>
      <w:r>
        <w:br/>
      </w:r>
      <w:r w:rsidRPr="00CC0EB3">
        <w:t>The Directory Synchronization tool performs a one-way synchronization from on-premises Active Directory to Exchange Online. Changes made in Exchange Online are not synchronized to the on-premises Active Directory</w:t>
      </w:r>
      <w:r w:rsidR="00307425">
        <w:t>, and n</w:t>
      </w:r>
      <w:r w:rsidR="00B905FB">
        <w:t>o on-premises Active Directory objects are updated by Directory Sync</w:t>
      </w:r>
      <w:r w:rsidR="00803068">
        <w:t>hronization tool</w:t>
      </w:r>
      <w:r w:rsidR="00B905FB">
        <w:t xml:space="preserve">, unless the administrator enables an </w:t>
      </w:r>
      <w:r>
        <w:t>optional feature</w:t>
      </w:r>
      <w:r w:rsidR="00B905FB">
        <w:t xml:space="preserve"> called </w:t>
      </w:r>
      <w:r>
        <w:t>Directory Sync Writeback</w:t>
      </w:r>
      <w:r w:rsidR="00B905FB">
        <w:t>.</w:t>
      </w:r>
      <w:r w:rsidR="00F316DB">
        <w:t xml:space="preserve"> </w:t>
      </w:r>
    </w:p>
    <w:p w14:paraId="50C0A38A" w14:textId="77777777" w:rsidR="00C0090D" w:rsidRDefault="00C66692" w:rsidP="00EB1F89">
      <w:pPr>
        <w:pStyle w:val="BodyText0"/>
      </w:pPr>
      <w:r>
        <w:t xml:space="preserve">Directory Sync </w:t>
      </w:r>
      <w:r w:rsidR="005A4488">
        <w:t xml:space="preserve">Writeback </w:t>
      </w:r>
      <w:r>
        <w:t xml:space="preserve">makes it easier for </w:t>
      </w:r>
      <w:r w:rsidR="005A4488">
        <w:t xml:space="preserve">organizations that </w:t>
      </w:r>
      <w:r w:rsidR="00AB3983">
        <w:t>configure a hybrid deployment</w:t>
      </w:r>
      <w:r w:rsidR="005A4488">
        <w:t xml:space="preserve"> between Exchange Server 2010 and Exchange Online </w:t>
      </w:r>
      <w:r w:rsidR="0092374F">
        <w:t xml:space="preserve">to move cloud mailboxes back on-premises </w:t>
      </w:r>
      <w:r w:rsidR="005A4488">
        <w:t>(</w:t>
      </w:r>
      <w:r w:rsidR="0092374F">
        <w:t>s</w:t>
      </w:r>
      <w:r w:rsidR="005A4488">
        <w:t xml:space="preserve">ee the </w:t>
      </w:r>
      <w:hyperlink w:anchor="Migration" w:history="1">
        <w:r w:rsidR="00AB3983" w:rsidRPr="009E3862">
          <w:rPr>
            <w:rStyle w:val="Hyperlink"/>
          </w:rPr>
          <w:t xml:space="preserve">Migration and </w:t>
        </w:r>
        <w:r w:rsidR="00AB3983">
          <w:rPr>
            <w:rStyle w:val="Hyperlink"/>
          </w:rPr>
          <w:t>Hybrid</w:t>
        </w:r>
      </w:hyperlink>
      <w:r w:rsidR="00AB3983">
        <w:rPr>
          <w:rStyle w:val="Hyperlink"/>
        </w:rPr>
        <w:t xml:space="preserve"> Deployments</w:t>
      </w:r>
      <w:r w:rsidR="00AB3983">
        <w:t xml:space="preserve"> </w:t>
      </w:r>
      <w:r w:rsidR="005A4488">
        <w:t xml:space="preserve">section). </w:t>
      </w:r>
      <w:r w:rsidR="0092374F">
        <w:t>When users are moved</w:t>
      </w:r>
      <w:r w:rsidR="00AC5D29">
        <w:t xml:space="preserve"> </w:t>
      </w:r>
      <w:r w:rsidR="00E943EE">
        <w:t>back on-premises</w:t>
      </w:r>
      <w:r w:rsidR="0092374F">
        <w:t xml:space="preserve">, </w:t>
      </w:r>
      <w:r w:rsidR="00E943EE">
        <w:t xml:space="preserve">Directory Sync Writeback </w:t>
      </w:r>
      <w:r w:rsidR="00CC0EB3">
        <w:t>automatically updat</w:t>
      </w:r>
      <w:r>
        <w:t xml:space="preserve">es </w:t>
      </w:r>
      <w:r w:rsidR="00CC0EB3">
        <w:t xml:space="preserve">selected Active Directory properties to preserve </w:t>
      </w:r>
      <w:r w:rsidR="002E49BB">
        <w:t>their</w:t>
      </w:r>
      <w:r w:rsidR="00CC0EB3">
        <w:t xml:space="preserve"> abili</w:t>
      </w:r>
      <w:r w:rsidR="002E49BB">
        <w:t>ty</w:t>
      </w:r>
      <w:r w:rsidR="00CC0EB3">
        <w:t xml:space="preserve"> to reply to historical messages in their mailboxes. It also bring</w:t>
      </w:r>
      <w:r w:rsidR="0063569E">
        <w:t>s</w:t>
      </w:r>
      <w:r w:rsidR="00CC0EB3">
        <w:t xml:space="preserve"> users’ safe and blocked sender lists back to the on-premises environment.</w:t>
      </w:r>
    </w:p>
    <w:p w14:paraId="50C0A38B" w14:textId="77777777" w:rsidR="008D637D" w:rsidRDefault="008D637D" w:rsidP="00EB1F89">
      <w:pPr>
        <w:pStyle w:val="BodyText0"/>
      </w:pPr>
      <w:r>
        <w:t>Directory Sync Writeback is required for organizations that deploy Exchange Online Archiving, a cloud-based email archive for users with on-premises Exchange Server 2010 mailboxes.</w:t>
      </w:r>
      <w:r w:rsidR="00F316DB">
        <w:t xml:space="preserve"> </w:t>
      </w:r>
      <w:r w:rsidR="00C32E3A">
        <w:t xml:space="preserve">See the </w:t>
      </w:r>
      <w:hyperlink r:id="rId98" w:history="1">
        <w:r w:rsidR="00C32E3A" w:rsidRPr="00C32E3A">
          <w:rPr>
            <w:rStyle w:val="Hyperlink"/>
          </w:rPr>
          <w:t>Exchange Online Archiving Service Description</w:t>
        </w:r>
      </w:hyperlink>
      <w:r w:rsidR="00C32E3A">
        <w:t xml:space="preserve"> for details.</w:t>
      </w:r>
    </w:p>
    <w:p w14:paraId="50C0A38C" w14:textId="77777777" w:rsidR="008C57C1" w:rsidRPr="00130C0C" w:rsidRDefault="00052497" w:rsidP="001A64E4">
      <w:pPr>
        <w:pStyle w:val="Heading2pt14"/>
      </w:pPr>
      <w:bookmarkStart w:id="275" w:name="Migration"/>
      <w:bookmarkStart w:id="276" w:name="_Toc299524625"/>
      <w:bookmarkEnd w:id="275"/>
      <w:r>
        <w:t>Migration</w:t>
      </w:r>
      <w:r w:rsidR="007A2134">
        <w:t xml:space="preserve"> and </w:t>
      </w:r>
      <w:r w:rsidR="00AB3983">
        <w:t>Hybrid Deployments</w:t>
      </w:r>
      <w:bookmarkEnd w:id="276"/>
    </w:p>
    <w:p w14:paraId="50C0A38D" w14:textId="77777777" w:rsidR="00822421" w:rsidRDefault="00822421" w:rsidP="00C36F0D">
      <w:pPr>
        <w:pStyle w:val="BPOSBulletIntro"/>
      </w:pPr>
      <w:r>
        <w:t>Microsoft</w:t>
      </w:r>
      <w:r w:rsidR="00AF61B8">
        <w:t xml:space="preserve"> provides</w:t>
      </w:r>
      <w:r>
        <w:t xml:space="preserve"> tools to help migrate </w:t>
      </w:r>
      <w:r w:rsidR="00655934">
        <w:t>an</w:t>
      </w:r>
      <w:r>
        <w:t xml:space="preserve"> existing </w:t>
      </w:r>
      <w:r w:rsidR="00D17E79">
        <w:t>email</w:t>
      </w:r>
      <w:r>
        <w:t xml:space="preserve"> environment to Exchange Online. Using these tools, </w:t>
      </w:r>
      <w:r w:rsidR="00655934">
        <w:t>administrators</w:t>
      </w:r>
      <w:r>
        <w:t xml:space="preserve"> can migrate to Exchange Online from:</w:t>
      </w:r>
    </w:p>
    <w:p w14:paraId="50C0A38E" w14:textId="77777777" w:rsidR="00AC5A06" w:rsidRPr="00E61B93" w:rsidRDefault="00AC5A06" w:rsidP="00E61B93">
      <w:pPr>
        <w:pStyle w:val="ListBulletedItem2"/>
        <w:rPr>
          <w:b/>
          <w:highlight w:val="white"/>
        </w:rPr>
      </w:pPr>
      <w:r w:rsidRPr="00E61B93">
        <w:rPr>
          <w:highlight w:val="white"/>
        </w:rPr>
        <w:lastRenderedPageBreak/>
        <w:t xml:space="preserve">IMAP-based </w:t>
      </w:r>
      <w:r w:rsidR="00D17E79" w:rsidRPr="00E61B93">
        <w:rPr>
          <w:highlight w:val="white"/>
        </w:rPr>
        <w:t>email</w:t>
      </w:r>
      <w:r w:rsidRPr="00E61B93">
        <w:rPr>
          <w:highlight w:val="white"/>
        </w:rPr>
        <w:t xml:space="preserve"> systems</w:t>
      </w:r>
    </w:p>
    <w:p w14:paraId="50C0A38F" w14:textId="77777777" w:rsidR="00A86EE2" w:rsidRDefault="00A86EE2" w:rsidP="00E61B93">
      <w:pPr>
        <w:pStyle w:val="ListBulletedItem2"/>
      </w:pPr>
      <w:r>
        <w:t>Microsoft Exchange Server 2003</w:t>
      </w:r>
    </w:p>
    <w:p w14:paraId="50C0A390" w14:textId="77777777" w:rsidR="00AC5A06" w:rsidRDefault="00655934" w:rsidP="00E61B93">
      <w:pPr>
        <w:pStyle w:val="ListBulletedItem2"/>
      </w:pPr>
      <w:r>
        <w:t xml:space="preserve">Microsoft </w:t>
      </w:r>
      <w:r w:rsidR="00AC5A06">
        <w:t>Exchange Server 2007</w:t>
      </w:r>
    </w:p>
    <w:p w14:paraId="50C0A391" w14:textId="77777777" w:rsidR="00822421" w:rsidRDefault="00655934" w:rsidP="00E61B93">
      <w:pPr>
        <w:pStyle w:val="ListBulletedItem2"/>
      </w:pPr>
      <w:r>
        <w:t xml:space="preserve">Microsoft </w:t>
      </w:r>
      <w:r w:rsidR="00822421">
        <w:t>Exchange Server 2010</w:t>
      </w:r>
    </w:p>
    <w:p w14:paraId="50C0A392" w14:textId="77777777" w:rsidR="007A2134" w:rsidRDefault="007A2134" w:rsidP="00C36F0D">
      <w:pPr>
        <w:pStyle w:val="BPOSNormal"/>
      </w:pPr>
      <w:r>
        <w:t xml:space="preserve">Tools for migrating from other </w:t>
      </w:r>
      <w:r w:rsidR="00D17E79">
        <w:t>email</w:t>
      </w:r>
      <w:r>
        <w:t xml:space="preserve"> systems, such as IBM Lotus Notes/Domino and Novell </w:t>
      </w:r>
      <w:r w:rsidR="00312200">
        <w:t>GroupWise</w:t>
      </w:r>
      <w:r>
        <w:t xml:space="preserve">, </w:t>
      </w:r>
      <w:r w:rsidR="00826480">
        <w:t xml:space="preserve">will be provided by </w:t>
      </w:r>
      <w:r>
        <w:t>third-party vendors.</w:t>
      </w:r>
    </w:p>
    <w:p w14:paraId="50C0A393" w14:textId="77777777" w:rsidR="006623CD" w:rsidRDefault="004C1E46" w:rsidP="00C36F0D">
      <w:pPr>
        <w:pStyle w:val="BPOSBulletIntro"/>
      </w:pPr>
      <w:r>
        <w:t>O</w:t>
      </w:r>
      <w:r w:rsidR="00627D76">
        <w:t xml:space="preserve">rganizations </w:t>
      </w:r>
      <w:r>
        <w:t>should choose</w:t>
      </w:r>
      <w:r w:rsidR="003E20A4">
        <w:t xml:space="preserve"> migration option</w:t>
      </w:r>
      <w:r>
        <w:t>s</w:t>
      </w:r>
      <w:r w:rsidR="003E20A4">
        <w:t xml:space="preserve"> </w:t>
      </w:r>
      <w:r>
        <w:t>based on their</w:t>
      </w:r>
      <w:r w:rsidR="003E20A4">
        <w:t xml:space="preserve"> source </w:t>
      </w:r>
      <w:r w:rsidR="00D17E79">
        <w:t>email</w:t>
      </w:r>
      <w:r w:rsidR="003E20A4">
        <w:t xml:space="preserve"> system</w:t>
      </w:r>
      <w:r>
        <w:t>s</w:t>
      </w:r>
      <w:r w:rsidR="003E20A4">
        <w:t xml:space="preserve">, desired end state (fully hosted or partially hosted), </w:t>
      </w:r>
      <w:r w:rsidR="00BF7AA7">
        <w:t xml:space="preserve">the number of users to migrate, </w:t>
      </w:r>
      <w:r w:rsidR="00627D76">
        <w:t>and how quickly the end state needs to be reached</w:t>
      </w:r>
      <w:r w:rsidR="003E20A4">
        <w:t xml:space="preserve">. At a high level, </w:t>
      </w:r>
      <w:r>
        <w:t xml:space="preserve">organizations </w:t>
      </w:r>
      <w:r w:rsidR="007D7B8B">
        <w:t>have the following options</w:t>
      </w:r>
      <w:r w:rsidR="003E20A4">
        <w:t xml:space="preserve">: </w:t>
      </w:r>
    </w:p>
    <w:p w14:paraId="50C0A394" w14:textId="77777777" w:rsidR="006623CD" w:rsidRPr="00E61B93" w:rsidRDefault="003E20A4" w:rsidP="00E61B93">
      <w:pPr>
        <w:pStyle w:val="ListBulletedItem2"/>
        <w:rPr>
          <w:highlight w:val="white"/>
        </w:rPr>
      </w:pPr>
      <w:r w:rsidRPr="00E61B93">
        <w:rPr>
          <w:b/>
          <w:highlight w:val="white"/>
        </w:rPr>
        <w:t>IMAP</w:t>
      </w:r>
      <w:r w:rsidR="00A455C3" w:rsidRPr="00E61B93">
        <w:rPr>
          <w:b/>
          <w:highlight w:val="white"/>
        </w:rPr>
        <w:t xml:space="preserve"> migration</w:t>
      </w:r>
      <w:r w:rsidRPr="00E61B93">
        <w:rPr>
          <w:highlight w:val="white"/>
        </w:rPr>
        <w:t xml:space="preserve">: </w:t>
      </w:r>
      <w:r w:rsidR="0084681D" w:rsidRPr="00E61B93">
        <w:rPr>
          <w:highlight w:val="white"/>
        </w:rPr>
        <w:t>M</w:t>
      </w:r>
      <w:r w:rsidR="006623CD" w:rsidRPr="00E61B93">
        <w:rPr>
          <w:highlight w:val="white"/>
        </w:rPr>
        <w:t xml:space="preserve">igrate data from IMAP-based </w:t>
      </w:r>
      <w:r w:rsidR="008D5D57" w:rsidRPr="00E61B93">
        <w:rPr>
          <w:highlight w:val="white"/>
        </w:rPr>
        <w:t>e</w:t>
      </w:r>
      <w:r w:rsidR="006623CD" w:rsidRPr="00E61B93">
        <w:rPr>
          <w:highlight w:val="white"/>
        </w:rPr>
        <w:t>mail system</w:t>
      </w:r>
      <w:r w:rsidR="0084681D" w:rsidRPr="00E61B93">
        <w:rPr>
          <w:highlight w:val="white"/>
        </w:rPr>
        <w:t>s to Exchange Online</w:t>
      </w:r>
      <w:r w:rsidR="006A7DE1" w:rsidRPr="00E61B93">
        <w:rPr>
          <w:highlight w:val="white"/>
        </w:rPr>
        <w:t xml:space="preserve"> with </w:t>
      </w:r>
      <w:r w:rsidR="004C1E46" w:rsidRPr="00E61B93">
        <w:rPr>
          <w:highlight w:val="white"/>
        </w:rPr>
        <w:t>a single</w:t>
      </w:r>
      <w:r w:rsidR="006A7DE1" w:rsidRPr="00E61B93">
        <w:rPr>
          <w:highlight w:val="white"/>
        </w:rPr>
        <w:t xml:space="preserve"> cutover migration.</w:t>
      </w:r>
    </w:p>
    <w:p w14:paraId="50C0A395" w14:textId="77777777" w:rsidR="00CD0824" w:rsidRPr="00E61B93" w:rsidRDefault="0043022E" w:rsidP="00E61B93">
      <w:pPr>
        <w:pStyle w:val="ListBulletedItem2"/>
        <w:rPr>
          <w:highlight w:val="white"/>
        </w:rPr>
      </w:pPr>
      <w:r>
        <w:rPr>
          <w:b/>
          <w:highlight w:val="white"/>
        </w:rPr>
        <w:t>C</w:t>
      </w:r>
      <w:r w:rsidR="00291484" w:rsidRPr="00E61B93">
        <w:rPr>
          <w:b/>
          <w:highlight w:val="white"/>
        </w:rPr>
        <w:t xml:space="preserve">utover </w:t>
      </w:r>
      <w:r>
        <w:rPr>
          <w:b/>
          <w:highlight w:val="white"/>
        </w:rPr>
        <w:t xml:space="preserve">Exchange </w:t>
      </w:r>
      <w:r w:rsidR="00A455C3" w:rsidRPr="00E61B93">
        <w:rPr>
          <w:b/>
          <w:highlight w:val="white"/>
        </w:rPr>
        <w:t>migration</w:t>
      </w:r>
      <w:r w:rsidR="003E20A4" w:rsidRPr="00E61B93">
        <w:rPr>
          <w:highlight w:val="white"/>
        </w:rPr>
        <w:t xml:space="preserve">: </w:t>
      </w:r>
      <w:r w:rsidR="0084681D" w:rsidRPr="00E61B93">
        <w:rPr>
          <w:highlight w:val="white"/>
        </w:rPr>
        <w:t>M</w:t>
      </w:r>
      <w:r w:rsidR="006623CD" w:rsidRPr="00E61B93">
        <w:rPr>
          <w:highlight w:val="white"/>
        </w:rPr>
        <w:t>igrate data from</w:t>
      </w:r>
      <w:r w:rsidR="0084681D" w:rsidRPr="00E61B93">
        <w:rPr>
          <w:highlight w:val="white"/>
        </w:rPr>
        <w:t xml:space="preserve"> </w:t>
      </w:r>
      <w:r w:rsidR="00A86EE2" w:rsidRPr="00E61B93">
        <w:rPr>
          <w:highlight w:val="white"/>
        </w:rPr>
        <w:t xml:space="preserve">Exchange 2003, </w:t>
      </w:r>
      <w:r w:rsidR="006E728C" w:rsidRPr="00E61B93">
        <w:rPr>
          <w:highlight w:val="white"/>
        </w:rPr>
        <w:t xml:space="preserve">Exchange 2007, Exchange 2010, </w:t>
      </w:r>
      <w:r w:rsidR="006623CD" w:rsidRPr="00E61B93">
        <w:rPr>
          <w:highlight w:val="white"/>
        </w:rPr>
        <w:t>and Hosted Exchange systems to Exchange Online</w:t>
      </w:r>
      <w:r w:rsidR="00CD0824" w:rsidRPr="00E61B93">
        <w:rPr>
          <w:highlight w:val="white"/>
        </w:rPr>
        <w:t xml:space="preserve"> in </w:t>
      </w:r>
      <w:r w:rsidR="004C1E46" w:rsidRPr="00E61B93">
        <w:rPr>
          <w:highlight w:val="white"/>
        </w:rPr>
        <w:t>a single</w:t>
      </w:r>
      <w:r w:rsidR="00CD0824" w:rsidRPr="00E61B93">
        <w:rPr>
          <w:highlight w:val="white"/>
        </w:rPr>
        <w:t xml:space="preserve"> cutover migration</w:t>
      </w:r>
      <w:r w:rsidR="003D5C06" w:rsidRPr="00E61B93">
        <w:rPr>
          <w:highlight w:val="white"/>
        </w:rPr>
        <w:t>.</w:t>
      </w:r>
    </w:p>
    <w:p w14:paraId="50C0A396" w14:textId="77777777" w:rsidR="006623CD" w:rsidRPr="00E61B93" w:rsidRDefault="00AB3983" w:rsidP="00E61B93">
      <w:pPr>
        <w:pStyle w:val="ListBulletedItem2"/>
        <w:rPr>
          <w:highlight w:val="white"/>
        </w:rPr>
      </w:pPr>
      <w:r w:rsidRPr="00E61B93">
        <w:rPr>
          <w:b/>
          <w:highlight w:val="white"/>
        </w:rPr>
        <w:t>Staged Exchange migration</w:t>
      </w:r>
      <w:r w:rsidR="00CD0824" w:rsidRPr="00E61B93">
        <w:rPr>
          <w:highlight w:val="white"/>
        </w:rPr>
        <w:t xml:space="preserve">: Perform a staged migration from </w:t>
      </w:r>
      <w:r w:rsidR="006374D6" w:rsidRPr="00E61B93">
        <w:rPr>
          <w:highlight w:val="white"/>
        </w:rPr>
        <w:t>Exchange 2003</w:t>
      </w:r>
      <w:r w:rsidR="0098458B">
        <w:rPr>
          <w:highlight w:val="white"/>
        </w:rPr>
        <w:t xml:space="preserve"> or</w:t>
      </w:r>
      <w:r w:rsidR="006374D6" w:rsidRPr="00E61B93">
        <w:rPr>
          <w:highlight w:val="white"/>
        </w:rPr>
        <w:t xml:space="preserve"> </w:t>
      </w:r>
      <w:r w:rsidR="00CD0824" w:rsidRPr="00E61B93">
        <w:rPr>
          <w:highlight w:val="white"/>
        </w:rPr>
        <w:t xml:space="preserve">Exchange 2007 with web-based migration tools and minimal </w:t>
      </w:r>
      <w:r w:rsidR="00347BD5" w:rsidRPr="00E61B93">
        <w:rPr>
          <w:highlight w:val="white"/>
        </w:rPr>
        <w:t xml:space="preserve">changes to </w:t>
      </w:r>
      <w:r w:rsidR="00CD0824" w:rsidRPr="00E61B93">
        <w:rPr>
          <w:highlight w:val="white"/>
        </w:rPr>
        <w:t>on-premises</w:t>
      </w:r>
      <w:r w:rsidR="00347BD5" w:rsidRPr="00E61B93">
        <w:rPr>
          <w:highlight w:val="white"/>
        </w:rPr>
        <w:t xml:space="preserve"> infrastructure</w:t>
      </w:r>
      <w:r w:rsidR="00CD0824" w:rsidRPr="00E61B93">
        <w:rPr>
          <w:highlight w:val="white"/>
        </w:rPr>
        <w:t>.</w:t>
      </w:r>
    </w:p>
    <w:p w14:paraId="50C0A397" w14:textId="77777777" w:rsidR="006623CD" w:rsidRPr="00E61B93" w:rsidRDefault="00A455C3" w:rsidP="00E61B93">
      <w:pPr>
        <w:pStyle w:val="ListBulletedItem2"/>
        <w:rPr>
          <w:highlight w:val="white"/>
        </w:rPr>
      </w:pPr>
      <w:r w:rsidRPr="00E61B93">
        <w:rPr>
          <w:b/>
          <w:highlight w:val="white"/>
        </w:rPr>
        <w:t xml:space="preserve">Exchange </w:t>
      </w:r>
      <w:r w:rsidR="00AB3983" w:rsidRPr="00E61B93">
        <w:rPr>
          <w:b/>
          <w:highlight w:val="white"/>
        </w:rPr>
        <w:t>hybrid deployment</w:t>
      </w:r>
      <w:r w:rsidR="00B517D2" w:rsidRPr="00E61B93">
        <w:rPr>
          <w:highlight w:val="white"/>
        </w:rPr>
        <w:t xml:space="preserve">: </w:t>
      </w:r>
      <w:r w:rsidR="00CD0824" w:rsidRPr="00E61B93">
        <w:rPr>
          <w:highlight w:val="white"/>
        </w:rPr>
        <w:t>A</w:t>
      </w:r>
      <w:r w:rsidR="006623CD" w:rsidRPr="00E61B93">
        <w:rPr>
          <w:highlight w:val="white"/>
        </w:rPr>
        <w:t>dd an Exchange 2010 S</w:t>
      </w:r>
      <w:r w:rsidR="008C41A1" w:rsidRPr="00E61B93">
        <w:rPr>
          <w:highlight w:val="white"/>
        </w:rPr>
        <w:t xml:space="preserve">ervice </w:t>
      </w:r>
      <w:r w:rsidR="006623CD" w:rsidRPr="00E61B93">
        <w:rPr>
          <w:highlight w:val="white"/>
        </w:rPr>
        <w:t>P</w:t>
      </w:r>
      <w:r w:rsidR="008C41A1" w:rsidRPr="00E61B93">
        <w:rPr>
          <w:highlight w:val="white"/>
        </w:rPr>
        <w:t xml:space="preserve">ack </w:t>
      </w:r>
      <w:r w:rsidR="006623CD" w:rsidRPr="00E61B93">
        <w:rPr>
          <w:highlight w:val="white"/>
        </w:rPr>
        <w:t xml:space="preserve">1 server to </w:t>
      </w:r>
      <w:r w:rsidR="008C41A1" w:rsidRPr="00E61B93">
        <w:rPr>
          <w:highlight w:val="white"/>
        </w:rPr>
        <w:t>the</w:t>
      </w:r>
      <w:r w:rsidR="006623CD" w:rsidRPr="00E61B93">
        <w:rPr>
          <w:highlight w:val="white"/>
        </w:rPr>
        <w:t xml:space="preserve"> on-premises </w:t>
      </w:r>
      <w:r w:rsidR="00554770" w:rsidRPr="00E61B93">
        <w:rPr>
          <w:highlight w:val="white"/>
        </w:rPr>
        <w:t xml:space="preserve">Exchange 2003 or </w:t>
      </w:r>
      <w:r w:rsidR="006623CD" w:rsidRPr="00E61B93">
        <w:rPr>
          <w:highlight w:val="white"/>
        </w:rPr>
        <w:t>Exchange 200</w:t>
      </w:r>
      <w:r w:rsidR="008C41A1" w:rsidRPr="00E61B93">
        <w:rPr>
          <w:highlight w:val="white"/>
        </w:rPr>
        <w:t>7</w:t>
      </w:r>
      <w:r w:rsidR="006623CD" w:rsidRPr="00E61B93">
        <w:rPr>
          <w:highlight w:val="white"/>
        </w:rPr>
        <w:t xml:space="preserve"> environment and use the Exchange Management Console to move mailboxes to Exchange Online. </w:t>
      </w:r>
    </w:p>
    <w:p w14:paraId="50C0A398" w14:textId="77777777" w:rsidR="000F60A0" w:rsidRDefault="00362AE1" w:rsidP="000F60A0">
      <w:r>
        <w:t xml:space="preserve">For more details on migration and </w:t>
      </w:r>
      <w:r w:rsidR="00C209AE">
        <w:t xml:space="preserve">hybrid </w:t>
      </w:r>
      <w:r w:rsidR="0005798F">
        <w:t xml:space="preserve">deployment </w:t>
      </w:r>
      <w:r>
        <w:t xml:space="preserve">options, see </w:t>
      </w:r>
      <w:r w:rsidR="008959BE">
        <w:t xml:space="preserve">the help topic </w:t>
      </w:r>
      <w:hyperlink r:id="rId99" w:anchor="BKMK_ChooseMigrationOption" w:history="1">
        <w:r w:rsidR="008959BE" w:rsidRPr="008959BE">
          <w:rPr>
            <w:rStyle w:val="Hyperlink"/>
          </w:rPr>
          <w:t>Choose a migration or coexistence option</w:t>
        </w:r>
      </w:hyperlink>
      <w:r w:rsidR="008959BE">
        <w:t>.</w:t>
      </w:r>
    </w:p>
    <w:p w14:paraId="50C0A399" w14:textId="77777777" w:rsidR="00A477D5" w:rsidRDefault="00A477D5" w:rsidP="00A477D5">
      <w:pPr>
        <w:pStyle w:val="Heading3"/>
      </w:pPr>
      <w:r>
        <w:t>Email Migration Dashboard</w:t>
      </w:r>
    </w:p>
    <w:p w14:paraId="50C0A39A" w14:textId="2312257E" w:rsidR="00A477D5" w:rsidRDefault="00D92C99" w:rsidP="00A477D5">
      <w:r>
        <w:t>A</w:t>
      </w:r>
      <w:r w:rsidR="00A477D5">
        <w:t>dministrators can use the Email Migration dashboard in the Exchange Control Panel to manage mailbox migration to Exchange Online using a cutover or staged Exchange migration. Administrators can also use the dashboard to migrate the contents of users’ mailboxes from an on-premises IMAP server to existing cloud-based mailboxes. The dashboard gives administrators the following capabilities:</w:t>
      </w:r>
    </w:p>
    <w:p w14:paraId="50C0A39B" w14:textId="77777777" w:rsidR="00A477D5" w:rsidRDefault="00A477D5" w:rsidP="00BC415D">
      <w:pPr>
        <w:pStyle w:val="ListParagraph"/>
        <w:numPr>
          <w:ilvl w:val="0"/>
          <w:numId w:val="34"/>
        </w:numPr>
      </w:pPr>
      <w:r w:rsidRPr="008F0C80">
        <w:rPr>
          <w:b/>
        </w:rPr>
        <w:t>Create and schedule multiple migration batches:</w:t>
      </w:r>
      <w:r>
        <w:t xml:space="preserve"> Administrators can create and queue up to 100 migration </w:t>
      </w:r>
      <w:r w:rsidR="002B26B4">
        <w:t xml:space="preserve">batches </w:t>
      </w:r>
      <w:r>
        <w:t>for a staged Exchange migration or an IMAP migration. Only one migration batch runs at a time, but administrators can queue up multiple batches, so when a migration batch is finished running the next batch in the queue starts.</w:t>
      </w:r>
    </w:p>
    <w:p w14:paraId="50C0A39C" w14:textId="77777777" w:rsidR="00A477D5" w:rsidRDefault="00A477D5" w:rsidP="00BC415D">
      <w:pPr>
        <w:pStyle w:val="ListParagraph"/>
        <w:numPr>
          <w:ilvl w:val="0"/>
          <w:numId w:val="34"/>
        </w:numPr>
      </w:pPr>
      <w:r w:rsidRPr="008F0C80">
        <w:rPr>
          <w:b/>
        </w:rPr>
        <w:t>Restart a migration batch with failures:</w:t>
      </w:r>
      <w:r>
        <w:t xml:space="preserve"> After the initial synchronization for a migration batch, where items are copied from on-premises mailboxes to the cloud mailboxes for each user in the migration batch, some mailboxes may fail synchronization. Now administrators can restart that migration batch and try to synchronize the failed mailboxes.</w:t>
      </w:r>
    </w:p>
    <w:p w14:paraId="50C0A39D" w14:textId="77777777" w:rsidR="00A477D5" w:rsidRDefault="00A477D5" w:rsidP="00BC415D">
      <w:pPr>
        <w:pStyle w:val="ListParagraph"/>
        <w:numPr>
          <w:ilvl w:val="0"/>
          <w:numId w:val="34"/>
        </w:numPr>
      </w:pPr>
      <w:r w:rsidRPr="008F0C80">
        <w:rPr>
          <w:b/>
        </w:rPr>
        <w:t>Get details about skipped items:</w:t>
      </w:r>
      <w:r>
        <w:t xml:space="preserve"> For cutover Exchange migrations and staged Exchange migrations, the migration dashboard now displays information about the specific items that were skipped, including the reason why the items skipped and the location of the item in the user’s mailbox.</w:t>
      </w:r>
    </w:p>
    <w:p w14:paraId="50C0A39E" w14:textId="77777777" w:rsidR="00A477D5" w:rsidRDefault="00A477D5" w:rsidP="00BC415D">
      <w:pPr>
        <w:pStyle w:val="ListParagraph"/>
        <w:numPr>
          <w:ilvl w:val="0"/>
          <w:numId w:val="34"/>
        </w:numPr>
      </w:pPr>
      <w:r w:rsidRPr="008F0C80">
        <w:rPr>
          <w:b/>
        </w:rPr>
        <w:t>Open migration reports:</w:t>
      </w:r>
      <w:r>
        <w:t xml:space="preserve"> Administrators can open migration statistics or migration error report for a migration batch right from the dashboard.</w:t>
      </w:r>
    </w:p>
    <w:p w14:paraId="50C0A39F" w14:textId="77777777" w:rsidR="00A477D5" w:rsidRDefault="00A477D5" w:rsidP="00BC415D">
      <w:pPr>
        <w:pStyle w:val="ListParagraph"/>
        <w:numPr>
          <w:ilvl w:val="0"/>
          <w:numId w:val="34"/>
        </w:numPr>
      </w:pPr>
      <w:r w:rsidRPr="008F0C80">
        <w:rPr>
          <w:b/>
        </w:rPr>
        <w:t>Edit a migration batch:</w:t>
      </w:r>
      <w:r>
        <w:t xml:space="preserve"> If a migration batch for a staged Exchange migration or an IMAP migration is in the migration queue (but isn’t currently running), administrators can edit the migration batch by submitting a new CSV file, changing the connection settings, or changing the number of mailboxes to migrate simultaneously.</w:t>
      </w:r>
    </w:p>
    <w:p w14:paraId="50C0A3A0" w14:textId="77777777" w:rsidR="00A477D5" w:rsidRDefault="00A477D5" w:rsidP="00A477D5">
      <w:r>
        <w:t xml:space="preserve">See the help topic </w:t>
      </w:r>
      <w:hyperlink r:id="rId100" w:history="1">
        <w:r w:rsidRPr="00DD4753">
          <w:rPr>
            <w:rStyle w:val="Hyperlink"/>
          </w:rPr>
          <w:t>Manage Migration Batches in Exchange Online</w:t>
        </w:r>
      </w:hyperlink>
      <w:r>
        <w:t xml:space="preserve"> for details.</w:t>
      </w:r>
    </w:p>
    <w:p w14:paraId="50C0A3A1" w14:textId="77777777" w:rsidR="00A477D5" w:rsidRDefault="00A477D5" w:rsidP="00A477D5">
      <w:pPr>
        <w:pStyle w:val="Heading3"/>
      </w:pPr>
      <w:r>
        <w:lastRenderedPageBreak/>
        <w:t>Troubleshooting Migration Errors</w:t>
      </w:r>
    </w:p>
    <w:p w14:paraId="50C0A3A2" w14:textId="0A35098D" w:rsidR="00A477D5" w:rsidRDefault="00D92C99" w:rsidP="00A477D5">
      <w:r>
        <w:t>I</w:t>
      </w:r>
      <w:r w:rsidR="00A477D5">
        <w:t xml:space="preserve">mproved diagnostic capabilities help administrators troubleshoot migration errors. For example, Remote PowerShell can be used to display diagnostic information for a migration batch named MigrationBatch1 (Get–MigrationBatch –Identity MigrationBatch1 –Diagnostic), as well as display migration statistics and diagnostic information for a user with a primary SMTP address of </w:t>
      </w:r>
      <w:hyperlink r:id="rId101" w:history="1">
        <w:r w:rsidR="00A477D5" w:rsidRPr="00A505A0">
          <w:rPr>
            <w:rStyle w:val="Hyperlink"/>
          </w:rPr>
          <w:t>user@example.com</w:t>
        </w:r>
      </w:hyperlink>
      <w:r w:rsidR="00A477D5">
        <w:t xml:space="preserve"> (Get–MigrationUserStatistics –Identity </w:t>
      </w:r>
      <w:hyperlink r:id="rId102" w:history="1">
        <w:r w:rsidR="00A477D5" w:rsidRPr="00A505A0">
          <w:rPr>
            <w:rStyle w:val="Hyperlink"/>
          </w:rPr>
          <w:t>user@example.com</w:t>
        </w:r>
      </w:hyperlink>
      <w:r w:rsidR="00A477D5">
        <w:t xml:space="preserve"> –Diagnostic).</w:t>
      </w:r>
    </w:p>
    <w:p w14:paraId="50C0A3A3" w14:textId="77777777" w:rsidR="00A477D5" w:rsidRDefault="00A477D5" w:rsidP="00A477D5">
      <w:r>
        <w:t xml:space="preserve">See the help topic </w:t>
      </w:r>
      <w:hyperlink r:id="rId103" w:history="1">
        <w:r w:rsidRPr="00DD4753">
          <w:rPr>
            <w:rStyle w:val="Hyperlink"/>
          </w:rPr>
          <w:t>Email Migration Users Status Report</w:t>
        </w:r>
      </w:hyperlink>
      <w:r>
        <w:t xml:space="preserve"> for details.</w:t>
      </w:r>
    </w:p>
    <w:p w14:paraId="50C0A3A4" w14:textId="77777777" w:rsidR="008C57C1" w:rsidRDefault="000B0D61" w:rsidP="001A64E4">
      <w:pPr>
        <w:pStyle w:val="Heading3"/>
      </w:pPr>
      <w:r>
        <w:t>I</w:t>
      </w:r>
      <w:r w:rsidR="007E608F">
        <w:t xml:space="preserve">MAP </w:t>
      </w:r>
      <w:r w:rsidR="008C41A1">
        <w:t>M</w:t>
      </w:r>
      <w:r w:rsidR="004E3A19">
        <w:t xml:space="preserve">igration </w:t>
      </w:r>
    </w:p>
    <w:p w14:paraId="50C0A3A5" w14:textId="77777777" w:rsidR="00E27A70" w:rsidRDefault="0077234D" w:rsidP="00C36F0D">
      <w:pPr>
        <w:pStyle w:val="BPOSBulletIntro"/>
      </w:pPr>
      <w:r>
        <w:t xml:space="preserve">Exchange Online offers a </w:t>
      </w:r>
      <w:r w:rsidR="00D17E79">
        <w:t>web</w:t>
      </w:r>
      <w:r>
        <w:t xml:space="preserve">-based tool for migrating data from </w:t>
      </w:r>
      <w:r w:rsidR="00D17E79">
        <w:t>email</w:t>
      </w:r>
      <w:r>
        <w:t xml:space="preserve"> systems that support IMAP</w:t>
      </w:r>
      <w:r w:rsidR="007D6853">
        <w:t xml:space="preserve">. </w:t>
      </w:r>
      <w:r w:rsidR="007F4CA3">
        <w:t xml:space="preserve">It guides </w:t>
      </w:r>
      <w:r w:rsidR="008C41A1">
        <w:t>administrator</w:t>
      </w:r>
      <w:r w:rsidR="00AF211F">
        <w:t>s</w:t>
      </w:r>
      <w:r w:rsidR="00B328E6">
        <w:t xml:space="preserve"> through </w:t>
      </w:r>
      <w:r w:rsidR="001C641E">
        <w:t xml:space="preserve">the </w:t>
      </w:r>
      <w:r w:rsidR="007F4CA3">
        <w:t xml:space="preserve">following </w:t>
      </w:r>
      <w:r w:rsidR="001C641E">
        <w:t xml:space="preserve">migration </w:t>
      </w:r>
      <w:r w:rsidR="007F4CA3">
        <w:t>steps</w:t>
      </w:r>
      <w:r w:rsidR="00EF357B">
        <w:t>:</w:t>
      </w:r>
      <w:r w:rsidR="007D6853">
        <w:t xml:space="preserve"> </w:t>
      </w:r>
    </w:p>
    <w:p w14:paraId="50C0A3A6" w14:textId="77777777" w:rsidR="00E27A70" w:rsidRDefault="00DD25F2" w:rsidP="00BC415D">
      <w:pPr>
        <w:pStyle w:val="BPOSBullets1"/>
        <w:numPr>
          <w:ilvl w:val="0"/>
          <w:numId w:val="19"/>
        </w:numPr>
      </w:pPr>
      <w:r>
        <w:t>Create</w:t>
      </w:r>
      <w:r w:rsidR="00B328E6">
        <w:t xml:space="preserve"> empty mailboxes in the cloud for users in </w:t>
      </w:r>
      <w:r w:rsidR="008C41A1">
        <w:t>the</w:t>
      </w:r>
      <w:r w:rsidR="00B328E6">
        <w:t xml:space="preserve"> organization</w:t>
      </w:r>
      <w:r>
        <w:t xml:space="preserve"> (t</w:t>
      </w:r>
      <w:r w:rsidR="00AF211F">
        <w:t xml:space="preserve">ypically this is done by uploading a </w:t>
      </w:r>
      <w:r w:rsidR="00DC2B3A">
        <w:t>.</w:t>
      </w:r>
      <w:r w:rsidR="00AF211F">
        <w:t>csv file</w:t>
      </w:r>
      <w:r w:rsidR="0053102E">
        <w:t xml:space="preserve"> or using Remote PowerShell</w:t>
      </w:r>
      <w:r>
        <w:t>)</w:t>
      </w:r>
      <w:r w:rsidR="00AF211F">
        <w:t>.</w:t>
      </w:r>
    </w:p>
    <w:p w14:paraId="50C0A3A7" w14:textId="77777777" w:rsidR="0053102E" w:rsidRDefault="00DD25F2" w:rsidP="00BC415D">
      <w:pPr>
        <w:pStyle w:val="BPOSBullets1"/>
        <w:numPr>
          <w:ilvl w:val="0"/>
          <w:numId w:val="19"/>
        </w:numPr>
      </w:pPr>
      <w:r>
        <w:t>Enter</w:t>
      </w:r>
      <w:r w:rsidR="00B328E6">
        <w:t xml:space="preserve"> the re</w:t>
      </w:r>
      <w:r w:rsidR="0053102E">
        <w:t>mote server connection settings</w:t>
      </w:r>
      <w:r w:rsidR="00872C69">
        <w:t>.</w:t>
      </w:r>
    </w:p>
    <w:p w14:paraId="50C0A3A8" w14:textId="77777777" w:rsidR="008C41A1" w:rsidRDefault="00DD25F2" w:rsidP="00BC415D">
      <w:pPr>
        <w:pStyle w:val="BPOSBullets1"/>
        <w:numPr>
          <w:ilvl w:val="0"/>
          <w:numId w:val="19"/>
        </w:numPr>
      </w:pPr>
      <w:r>
        <w:t>Specify</w:t>
      </w:r>
      <w:r w:rsidR="0053102E">
        <w:t xml:space="preserve"> a </w:t>
      </w:r>
      <w:r w:rsidR="00B328E6">
        <w:t>list of mailboxes to be moved</w:t>
      </w:r>
      <w:r w:rsidR="00872C69">
        <w:t>.</w:t>
      </w:r>
      <w:r w:rsidR="00B328E6">
        <w:t xml:space="preserve"> </w:t>
      </w:r>
    </w:p>
    <w:p w14:paraId="50C0A3A9" w14:textId="77777777" w:rsidR="00E27A70" w:rsidRDefault="0077234D" w:rsidP="00BC415D">
      <w:pPr>
        <w:pStyle w:val="BPOSBullets1"/>
        <w:numPr>
          <w:ilvl w:val="0"/>
          <w:numId w:val="19"/>
        </w:numPr>
      </w:pPr>
      <w:r w:rsidRPr="0077234D">
        <w:t xml:space="preserve">After this </w:t>
      </w:r>
      <w:r w:rsidR="008C41A1">
        <w:t>information is entered</w:t>
      </w:r>
      <w:r w:rsidRPr="0077234D">
        <w:t xml:space="preserve">, Exchange Online </w:t>
      </w:r>
      <w:r w:rsidR="00B328E6">
        <w:t>begin</w:t>
      </w:r>
      <w:r w:rsidR="008C41A1">
        <w:t>s</w:t>
      </w:r>
      <w:r w:rsidR="00B328E6">
        <w:t xml:space="preserve"> </w:t>
      </w:r>
      <w:r w:rsidR="008C41A1">
        <w:t xml:space="preserve">to </w:t>
      </w:r>
      <w:r w:rsidR="00B328E6">
        <w:t>migrat</w:t>
      </w:r>
      <w:r w:rsidR="008C41A1">
        <w:t>e</w:t>
      </w:r>
      <w:r w:rsidR="00B328E6">
        <w:t xml:space="preserve"> </w:t>
      </w:r>
      <w:r w:rsidR="00D17E79">
        <w:t>email</w:t>
      </w:r>
      <w:r w:rsidR="00B328E6">
        <w:t xml:space="preserve"> content</w:t>
      </w:r>
      <w:r w:rsidR="00967A01">
        <w:t xml:space="preserve"> via IMAP</w:t>
      </w:r>
      <w:r w:rsidR="00B328E6">
        <w:t xml:space="preserve"> </w:t>
      </w:r>
      <w:r w:rsidR="00DD25F2">
        <w:t>(c</w:t>
      </w:r>
      <w:r w:rsidRPr="0077234D">
        <w:t>alendar</w:t>
      </w:r>
      <w:r w:rsidR="00B328E6">
        <w:t xml:space="preserve"> items</w:t>
      </w:r>
      <w:r w:rsidRPr="0077234D">
        <w:t xml:space="preserve">, </w:t>
      </w:r>
      <w:r w:rsidR="008C41A1">
        <w:t>c</w:t>
      </w:r>
      <w:r w:rsidRPr="0077234D">
        <w:t xml:space="preserve">ontacts, </w:t>
      </w:r>
      <w:r w:rsidR="008C41A1">
        <w:t>t</w:t>
      </w:r>
      <w:r w:rsidR="00052497">
        <w:t>asks, and other non-m</w:t>
      </w:r>
      <w:r w:rsidR="00B328E6">
        <w:t>ail items are not migrated</w:t>
      </w:r>
      <w:r w:rsidR="00DD25F2">
        <w:t>)</w:t>
      </w:r>
      <w:r w:rsidR="00B328E6">
        <w:t>.</w:t>
      </w:r>
      <w:r w:rsidRPr="0077234D">
        <w:t xml:space="preserve"> </w:t>
      </w:r>
    </w:p>
    <w:p w14:paraId="50C0A3AA" w14:textId="77777777" w:rsidR="008C57C1" w:rsidRDefault="008C57C1" w:rsidP="00754334">
      <w:pPr>
        <w:pStyle w:val="BPOSNormal"/>
      </w:pPr>
      <w:r w:rsidRPr="00754334">
        <w:t xml:space="preserve">During the migration, </w:t>
      </w:r>
      <w:r w:rsidR="00DD25F2" w:rsidRPr="00754334">
        <w:t>to avoid overus</w:t>
      </w:r>
      <w:r w:rsidR="00DD25F2">
        <w:t>ing</w:t>
      </w:r>
      <w:r w:rsidR="00DD25F2" w:rsidRPr="00754334">
        <w:t xml:space="preserve"> the remote server’s resources and bandwidth</w:t>
      </w:r>
      <w:r w:rsidR="00DD25F2">
        <w:t>,</w:t>
      </w:r>
      <w:r w:rsidR="00DD25F2" w:rsidRPr="00754334">
        <w:t xml:space="preserve"> </w:t>
      </w:r>
      <w:r w:rsidRPr="00754334">
        <w:t>Exchange Online create</w:t>
      </w:r>
      <w:r w:rsidR="00DD25F2">
        <w:t>s</w:t>
      </w:r>
      <w:r w:rsidRPr="00754334">
        <w:t xml:space="preserve"> </w:t>
      </w:r>
      <w:r w:rsidR="00DD25F2">
        <w:t>fewer</w:t>
      </w:r>
      <w:r w:rsidRPr="00754334">
        <w:t xml:space="preserve"> than 10 connections to the IMAP server. </w:t>
      </w:r>
    </w:p>
    <w:p w14:paraId="50C0A3AB" w14:textId="77777777" w:rsidR="00F45CA2" w:rsidRPr="00754334" w:rsidRDefault="00F45CA2" w:rsidP="00754334">
      <w:pPr>
        <w:pStyle w:val="BPOSNormal"/>
      </w:pPr>
      <w:r>
        <w:t xml:space="preserve">See </w:t>
      </w:r>
      <w:r w:rsidR="008959BE">
        <w:t xml:space="preserve">the help topic </w:t>
      </w:r>
      <w:hyperlink r:id="rId104" w:history="1">
        <w:r w:rsidR="008959BE" w:rsidRPr="008959BE">
          <w:rPr>
            <w:rStyle w:val="Hyperlink"/>
          </w:rPr>
          <w:t>Migrate E-Mail from an IMAP Server to Cloud-based Mailboxes</w:t>
        </w:r>
      </w:hyperlink>
      <w:r w:rsidR="008959BE">
        <w:t xml:space="preserve"> </w:t>
      </w:r>
      <w:r>
        <w:t>for details about IMAP Migration.</w:t>
      </w:r>
    </w:p>
    <w:p w14:paraId="50C0A3AC" w14:textId="77777777" w:rsidR="005B3A9D" w:rsidRPr="000A57BA" w:rsidRDefault="0026096B" w:rsidP="001A64E4">
      <w:pPr>
        <w:pStyle w:val="Heading3"/>
      </w:pPr>
      <w:r w:rsidRPr="000A57BA">
        <w:t xml:space="preserve">Cutover </w:t>
      </w:r>
      <w:r w:rsidR="0076706C">
        <w:t xml:space="preserve">Exchange </w:t>
      </w:r>
      <w:r w:rsidR="008C41A1" w:rsidRPr="000A57BA">
        <w:t>M</w:t>
      </w:r>
      <w:r w:rsidR="00DE71C3" w:rsidRPr="000A57BA">
        <w:t>igration</w:t>
      </w:r>
    </w:p>
    <w:p w14:paraId="50C0A3AD" w14:textId="77777777" w:rsidR="00F52B1E" w:rsidRPr="000A57BA" w:rsidRDefault="0097358B" w:rsidP="00C36F0D">
      <w:pPr>
        <w:pStyle w:val="BPOSBulletIntro"/>
      </w:pPr>
      <w:r w:rsidRPr="000A57BA">
        <w:t xml:space="preserve">Exchange Online offers a </w:t>
      </w:r>
      <w:r w:rsidR="00D17E79" w:rsidRPr="000A57BA">
        <w:t>web</w:t>
      </w:r>
      <w:r w:rsidRPr="000A57BA">
        <w:t>-based tool for migrating data from on-premises</w:t>
      </w:r>
      <w:r w:rsidR="007E7DA7" w:rsidRPr="000A57BA">
        <w:t xml:space="preserve"> </w:t>
      </w:r>
      <w:r w:rsidR="00120EA8" w:rsidRPr="000A57BA">
        <w:t xml:space="preserve">Exchange </w:t>
      </w:r>
      <w:r w:rsidR="004E2352" w:rsidRPr="000A57BA">
        <w:t xml:space="preserve">Server </w:t>
      </w:r>
      <w:r w:rsidR="00120EA8" w:rsidRPr="000A57BA">
        <w:t xml:space="preserve">2003, </w:t>
      </w:r>
      <w:r w:rsidR="00182BB0" w:rsidRPr="000A57BA">
        <w:t xml:space="preserve">Exchange Server </w:t>
      </w:r>
      <w:r w:rsidRPr="000A57BA">
        <w:t>200</w:t>
      </w:r>
      <w:r w:rsidR="00D42311" w:rsidRPr="000A57BA">
        <w:t>7</w:t>
      </w:r>
      <w:r w:rsidR="00ED386B" w:rsidRPr="000A57BA">
        <w:t>,</w:t>
      </w:r>
      <w:r w:rsidR="007E7DA7" w:rsidRPr="000A57BA">
        <w:t xml:space="preserve"> or Exchange Server 2010</w:t>
      </w:r>
      <w:r w:rsidRPr="000A57BA">
        <w:t xml:space="preserve"> environment</w:t>
      </w:r>
      <w:r w:rsidR="004E2352" w:rsidRPr="000A57BA">
        <w:t>s</w:t>
      </w:r>
      <w:r w:rsidRPr="000A57BA">
        <w:t xml:space="preserve">. </w:t>
      </w:r>
      <w:r w:rsidR="007F4CA3" w:rsidRPr="000A57BA">
        <w:t xml:space="preserve">It </w:t>
      </w:r>
      <w:r w:rsidR="00F52B1E" w:rsidRPr="000A57BA">
        <w:t>guide</w:t>
      </w:r>
      <w:r w:rsidR="008C41A1" w:rsidRPr="000A57BA">
        <w:t>s an administrator</w:t>
      </w:r>
      <w:r w:rsidR="00F52B1E" w:rsidRPr="000A57BA">
        <w:t xml:space="preserve"> through the </w:t>
      </w:r>
      <w:r w:rsidR="007F4CA3" w:rsidRPr="000A57BA">
        <w:t>following migration steps</w:t>
      </w:r>
      <w:r w:rsidR="00F52B1E" w:rsidRPr="000A57BA">
        <w:t xml:space="preserve">: </w:t>
      </w:r>
    </w:p>
    <w:p w14:paraId="50C0A3AE" w14:textId="77777777" w:rsidR="00F52B1E" w:rsidRPr="000A57BA" w:rsidRDefault="00DD25F2" w:rsidP="00BC415D">
      <w:pPr>
        <w:pStyle w:val="BPOSBullets1"/>
        <w:numPr>
          <w:ilvl w:val="0"/>
          <w:numId w:val="21"/>
        </w:numPr>
      </w:pPr>
      <w:r w:rsidRPr="000A57BA">
        <w:t>Enter</w:t>
      </w:r>
      <w:r w:rsidR="00247563" w:rsidRPr="000A57BA">
        <w:t xml:space="preserve"> the address of the remote Exchange Server</w:t>
      </w:r>
      <w:r w:rsidR="008C41A1" w:rsidRPr="000A57BA">
        <w:t xml:space="preserve"> </w:t>
      </w:r>
      <w:r w:rsidR="00F52B1E" w:rsidRPr="000A57BA">
        <w:t xml:space="preserve">and </w:t>
      </w:r>
      <w:r w:rsidR="0050487A" w:rsidRPr="000A57BA">
        <w:t xml:space="preserve">credentials for an on-premises </w:t>
      </w:r>
      <w:r w:rsidR="00F52B1E" w:rsidRPr="000A57BA">
        <w:t>administrator</w:t>
      </w:r>
      <w:r w:rsidR="0050487A" w:rsidRPr="000A57BA">
        <w:t xml:space="preserve"> account</w:t>
      </w:r>
      <w:r w:rsidR="008C41A1" w:rsidRPr="000A57BA">
        <w:t>.</w:t>
      </w:r>
    </w:p>
    <w:p w14:paraId="50C0A3AF" w14:textId="77777777" w:rsidR="00DD25F2" w:rsidRPr="000A57BA" w:rsidRDefault="00247563" w:rsidP="00BC415D">
      <w:pPr>
        <w:pStyle w:val="BPOSBullets1"/>
        <w:numPr>
          <w:ilvl w:val="0"/>
          <w:numId w:val="21"/>
        </w:numPr>
      </w:pPr>
      <w:r w:rsidRPr="000A57BA">
        <w:t xml:space="preserve">Exchange Online uses an RPC/HTTP connection to read directory information from the remote server and create mailboxes in </w:t>
      </w:r>
      <w:r w:rsidR="007910EF" w:rsidRPr="000A57BA">
        <w:t>Exchange Online</w:t>
      </w:r>
      <w:r w:rsidR="008C41A1" w:rsidRPr="000A57BA">
        <w:t>.</w:t>
      </w:r>
      <w:r w:rsidRPr="000A57BA">
        <w:t xml:space="preserve"> </w:t>
      </w:r>
    </w:p>
    <w:p w14:paraId="50C0A3B0" w14:textId="77777777" w:rsidR="00740F59" w:rsidRPr="000A57BA" w:rsidRDefault="004E3A19" w:rsidP="00BC415D">
      <w:pPr>
        <w:pStyle w:val="BPOSBullets1"/>
        <w:numPr>
          <w:ilvl w:val="0"/>
          <w:numId w:val="21"/>
        </w:numPr>
      </w:pPr>
      <w:r w:rsidRPr="000A57BA">
        <w:t xml:space="preserve">Exchange Online </w:t>
      </w:r>
      <w:r w:rsidR="00850288" w:rsidRPr="000A57BA">
        <w:t xml:space="preserve">synchronizes </w:t>
      </w:r>
      <w:r w:rsidR="00247563" w:rsidRPr="000A57BA">
        <w:t>the mailbox content to the cloud mailboxes</w:t>
      </w:r>
      <w:r w:rsidR="005F2D5F" w:rsidRPr="000A57BA">
        <w:t xml:space="preserve">. </w:t>
      </w:r>
      <w:r w:rsidR="006D66E3" w:rsidRPr="000A57BA">
        <w:t>U</w:t>
      </w:r>
      <w:r w:rsidR="00641581" w:rsidRPr="000A57BA">
        <w:t xml:space="preserve">sers remain connected to their original mailboxes while their data is being migrated to Exchange Online. </w:t>
      </w:r>
    </w:p>
    <w:p w14:paraId="50C0A3B1" w14:textId="77777777" w:rsidR="00F52B1E" w:rsidRPr="000A57BA" w:rsidRDefault="00247563" w:rsidP="00BC415D">
      <w:pPr>
        <w:pStyle w:val="BPOSBullets1"/>
        <w:numPr>
          <w:ilvl w:val="0"/>
          <w:numId w:val="21"/>
        </w:numPr>
      </w:pPr>
      <w:r w:rsidRPr="000A57BA">
        <w:t xml:space="preserve">After the initial </w:t>
      </w:r>
      <w:r w:rsidR="005F6276" w:rsidRPr="000A57BA">
        <w:t xml:space="preserve">migration </w:t>
      </w:r>
      <w:r w:rsidRPr="000A57BA">
        <w:t>is complete, any changes are synchronized to the cloud</w:t>
      </w:r>
      <w:r w:rsidR="004E3A19" w:rsidRPr="000A57BA">
        <w:t xml:space="preserve"> every 24 hours</w:t>
      </w:r>
      <w:r w:rsidR="00F20578" w:rsidRPr="000A57BA">
        <w:t xml:space="preserve"> until </w:t>
      </w:r>
      <w:r w:rsidR="005F6276" w:rsidRPr="000A57BA">
        <w:t xml:space="preserve">the administrator </w:t>
      </w:r>
      <w:r w:rsidR="00F20578" w:rsidRPr="000A57BA">
        <w:t>finalize</w:t>
      </w:r>
      <w:r w:rsidR="005F6276" w:rsidRPr="000A57BA">
        <w:t>s</w:t>
      </w:r>
      <w:r w:rsidR="00F20578" w:rsidRPr="000A57BA">
        <w:t xml:space="preserve"> the migration</w:t>
      </w:r>
      <w:r w:rsidR="005F6276" w:rsidRPr="000A57BA">
        <w:t>.</w:t>
      </w:r>
    </w:p>
    <w:p w14:paraId="50C0A3B2" w14:textId="77777777" w:rsidR="00247563" w:rsidRPr="000A57BA" w:rsidRDefault="003C7817" w:rsidP="00F16725">
      <w:pPr>
        <w:pStyle w:val="BPOSNormal"/>
      </w:pPr>
      <w:r w:rsidRPr="000A57BA">
        <w:t xml:space="preserve">To </w:t>
      </w:r>
      <w:r w:rsidR="006C75DF" w:rsidRPr="000A57BA">
        <w:t xml:space="preserve">switch </w:t>
      </w:r>
      <w:r w:rsidRPr="000A57BA">
        <w:t xml:space="preserve">users to their cloud mailboxes, </w:t>
      </w:r>
      <w:r w:rsidR="005F6276" w:rsidRPr="000A57BA">
        <w:t>administrator</w:t>
      </w:r>
      <w:r w:rsidR="000239ED" w:rsidRPr="000A57BA">
        <w:t>s</w:t>
      </w:r>
      <w:r w:rsidR="00CD59DA" w:rsidRPr="000A57BA">
        <w:t xml:space="preserve"> r</w:t>
      </w:r>
      <w:r w:rsidR="00247563" w:rsidRPr="000A57BA">
        <w:t>econfigure</w:t>
      </w:r>
      <w:r w:rsidR="00CD59DA" w:rsidRPr="000A57BA">
        <w:t xml:space="preserve"> the users’</w:t>
      </w:r>
      <w:r w:rsidR="00247563" w:rsidRPr="000A57BA">
        <w:t xml:space="preserve"> </w:t>
      </w:r>
      <w:r w:rsidR="00D0025D" w:rsidRPr="000A57BA">
        <w:t>profile</w:t>
      </w:r>
      <w:r w:rsidR="00CD59DA" w:rsidRPr="000A57BA">
        <w:t>s in Outlook</w:t>
      </w:r>
      <w:r w:rsidRPr="000A57BA">
        <w:t xml:space="preserve">. </w:t>
      </w:r>
      <w:r w:rsidR="00CD59DA" w:rsidRPr="000A57BA">
        <w:t>When u</w:t>
      </w:r>
      <w:r w:rsidR="00777A75" w:rsidRPr="000A57BA">
        <w:t>sers</w:t>
      </w:r>
      <w:r w:rsidR="00E33C1C" w:rsidRPr="000A57BA">
        <w:t xml:space="preserve"> </w:t>
      </w:r>
      <w:r w:rsidR="00805ED1" w:rsidRPr="000A57BA">
        <w:t xml:space="preserve">switch </w:t>
      </w:r>
      <w:r w:rsidR="00E33C1C" w:rsidRPr="000A57BA">
        <w:t>to their cloud mailbox</w:t>
      </w:r>
      <w:r w:rsidR="00917727" w:rsidRPr="000A57BA">
        <w:t>es</w:t>
      </w:r>
      <w:r w:rsidR="00E33C1C" w:rsidRPr="000A57BA">
        <w:t>, t</w:t>
      </w:r>
      <w:r w:rsidRPr="000A57BA">
        <w:t>heir</w:t>
      </w:r>
      <w:r w:rsidR="00247563" w:rsidRPr="000A57BA">
        <w:t xml:space="preserve"> local offline folder</w:t>
      </w:r>
      <w:r w:rsidR="00917727" w:rsidRPr="000A57BA">
        <w:t>s</w:t>
      </w:r>
      <w:r w:rsidR="00247563" w:rsidRPr="000A57BA">
        <w:t xml:space="preserve"> (.</w:t>
      </w:r>
      <w:r w:rsidR="000239ED" w:rsidRPr="000A57BA">
        <w:t>ost files</w:t>
      </w:r>
      <w:r w:rsidR="00247563" w:rsidRPr="000A57BA">
        <w:t>) will resynchronize</w:t>
      </w:r>
      <w:r w:rsidRPr="000A57BA">
        <w:t>,</w:t>
      </w:r>
      <w:r w:rsidR="00247563" w:rsidRPr="000A57BA">
        <w:t xml:space="preserve"> resulting in the download</w:t>
      </w:r>
      <w:r w:rsidR="005F6276" w:rsidRPr="000A57BA">
        <w:t xml:space="preserve"> of</w:t>
      </w:r>
      <w:r w:rsidR="00247563" w:rsidRPr="000A57BA">
        <w:t xml:space="preserve"> migrated mail to the client workstation. </w:t>
      </w:r>
      <w:r w:rsidR="00E33C1C" w:rsidRPr="000A57BA">
        <w:t>U</w:t>
      </w:r>
      <w:r w:rsidRPr="000A57BA">
        <w:t>sers can reply to old messages in their mailboxes after migration.</w:t>
      </w:r>
    </w:p>
    <w:p w14:paraId="50C0A3B3" w14:textId="77777777" w:rsidR="001337D6" w:rsidRPr="000A57BA" w:rsidRDefault="001337D6" w:rsidP="00F16725">
      <w:pPr>
        <w:pStyle w:val="BPOSNormal"/>
      </w:pPr>
      <w:r w:rsidRPr="000A57BA">
        <w:t xml:space="preserve">For this migration method, Exchange Online needs to connect to </w:t>
      </w:r>
      <w:r w:rsidR="005F6276" w:rsidRPr="000A57BA">
        <w:t xml:space="preserve">an </w:t>
      </w:r>
      <w:r w:rsidRPr="000A57BA">
        <w:t xml:space="preserve">on-premises Exchange Server, so </w:t>
      </w:r>
      <w:r w:rsidR="005F6276" w:rsidRPr="000A57BA">
        <w:t xml:space="preserve">the </w:t>
      </w:r>
      <w:r w:rsidRPr="000A57BA">
        <w:t xml:space="preserve">on-premises server </w:t>
      </w:r>
      <w:r w:rsidR="005F6276" w:rsidRPr="000A57BA">
        <w:t xml:space="preserve">must have </w:t>
      </w:r>
      <w:r w:rsidRPr="000A57BA">
        <w:t>a certificate issued by a trusted certificate authority and public IP address.</w:t>
      </w:r>
      <w:r w:rsidR="00A455C3" w:rsidRPr="000A57BA">
        <w:t xml:space="preserve"> </w:t>
      </w:r>
      <w:r w:rsidR="000239ED" w:rsidRPr="000A57BA">
        <w:t>Administrators cannot use this</w:t>
      </w:r>
      <w:r w:rsidR="007D06CA" w:rsidRPr="000A57BA">
        <w:t xml:space="preserve"> migration method </w:t>
      </w:r>
      <w:r w:rsidR="003D5C06" w:rsidRPr="000A57BA">
        <w:t>t</w:t>
      </w:r>
      <w:r w:rsidR="007D06CA" w:rsidRPr="000A57BA">
        <w:t xml:space="preserve">o migrate </w:t>
      </w:r>
      <w:r w:rsidR="003D5C06" w:rsidRPr="000A57BA">
        <w:t xml:space="preserve">more than </w:t>
      </w:r>
      <w:r w:rsidR="00A455C3" w:rsidRPr="000A57BA">
        <w:t>1,000 users</w:t>
      </w:r>
      <w:r w:rsidR="007D06CA" w:rsidRPr="000A57BA">
        <w:t>.</w:t>
      </w:r>
    </w:p>
    <w:p w14:paraId="50C0A3B4" w14:textId="77777777" w:rsidR="00365EA5" w:rsidRDefault="00365EA5" w:rsidP="00F16725">
      <w:pPr>
        <w:pStyle w:val="BPOSNormal"/>
      </w:pPr>
      <w:r w:rsidRPr="000A57BA">
        <w:t>See</w:t>
      </w:r>
      <w:r w:rsidR="008959BE">
        <w:t xml:space="preserve"> the help topic </w:t>
      </w:r>
      <w:hyperlink r:id="rId105" w:history="1">
        <w:r w:rsidR="008959BE" w:rsidRPr="008959BE">
          <w:rPr>
            <w:rStyle w:val="Hyperlink"/>
          </w:rPr>
          <w:t>Migrate All Mailboxes to the Cloud with a Simple Exchange Migration</w:t>
        </w:r>
      </w:hyperlink>
      <w:r w:rsidR="008959BE" w:rsidRPr="008959BE">
        <w:t xml:space="preserve"> </w:t>
      </w:r>
      <w:r w:rsidRPr="000A57BA">
        <w:t>for details about Exchange cutover migration.</w:t>
      </w:r>
    </w:p>
    <w:p w14:paraId="50C0A3B5" w14:textId="77777777" w:rsidR="002E4F0B" w:rsidRDefault="002E4F0B" w:rsidP="002E4F0B">
      <w:pPr>
        <w:pStyle w:val="Heading3"/>
      </w:pPr>
      <w:r>
        <w:lastRenderedPageBreak/>
        <w:t>Staged Exchange Migration</w:t>
      </w:r>
    </w:p>
    <w:p w14:paraId="50C0A3B6" w14:textId="77777777" w:rsidR="002E4F0B" w:rsidRDefault="002E4F0B" w:rsidP="002E4F0B">
      <w:pPr>
        <w:pStyle w:val="BPOSNormal"/>
      </w:pPr>
      <w:r>
        <w:t xml:space="preserve">With a staged migration, users can be migrated to the cloud using the web-based Exchange migration tool described earlier in this document. The same conditions and limitations of regular Exchange migration apply. However, instead of migrating all users at once, administrators migrate users in stages. This is accomplished by uploading a .csv file to specify a partial list of users to migrate. </w:t>
      </w:r>
    </w:p>
    <w:p w14:paraId="50C0A3B7" w14:textId="77777777" w:rsidR="002E4F0B" w:rsidRDefault="002E4F0B" w:rsidP="002E4F0B">
      <w:pPr>
        <w:pStyle w:val="BPOSNormal"/>
      </w:pPr>
      <w:r>
        <w:t xml:space="preserve">Staged Exchange migration requires administrators to use the Directory Synchronization tool. This provides users with a unified Global Address List where the online environment is continuously synchronized with the on-premises environment. In a staged migration, </w:t>
      </w:r>
      <w:r w:rsidR="00FA4AF2">
        <w:t xml:space="preserve">all of the users in an organization can share the same email domain name, but </w:t>
      </w:r>
      <w:r>
        <w:t>on-premises users cannot see calendar or free/busy information for Exchange Online users, and vice versa.</w:t>
      </w:r>
    </w:p>
    <w:p w14:paraId="50C0A3B8" w14:textId="77777777" w:rsidR="002E4F0B" w:rsidRDefault="002E4F0B" w:rsidP="002E4F0B">
      <w:r>
        <w:t xml:space="preserve">See the help topic </w:t>
      </w:r>
      <w:hyperlink r:id="rId106" w:history="1">
        <w:r w:rsidRPr="008959BE">
          <w:rPr>
            <w:rStyle w:val="Hyperlink"/>
          </w:rPr>
          <w:t>Migrate a Subset of Mailboxes to the Cloud with a Staged Exchange Migration</w:t>
        </w:r>
      </w:hyperlink>
      <w:r>
        <w:t xml:space="preserve"> for details.</w:t>
      </w:r>
    </w:p>
    <w:p w14:paraId="50C0A3B9" w14:textId="77777777" w:rsidR="00850288" w:rsidRDefault="006B49F8" w:rsidP="001A64E4">
      <w:pPr>
        <w:pStyle w:val="Heading3"/>
      </w:pPr>
      <w:bookmarkStart w:id="277" w:name="_Exchange_Hybrid_Deployment"/>
      <w:bookmarkStart w:id="278" w:name="ExchangeHybridDeployment"/>
      <w:bookmarkEnd w:id="277"/>
      <w:r>
        <w:t xml:space="preserve">Exchange </w:t>
      </w:r>
      <w:r w:rsidR="002E4F0B">
        <w:t>Hybrid Deployment</w:t>
      </w:r>
    </w:p>
    <w:bookmarkEnd w:id="278"/>
    <w:p w14:paraId="50C0A3BA" w14:textId="77777777" w:rsidR="00AA3574" w:rsidRPr="00AA3574" w:rsidRDefault="00706C82" w:rsidP="00704EF1">
      <w:pPr>
        <w:pStyle w:val="BPOSNormal"/>
      </w:pPr>
      <w:r>
        <w:t xml:space="preserve">Organizations </w:t>
      </w:r>
      <w:r w:rsidR="0097358B">
        <w:t xml:space="preserve">running Exchange Server </w:t>
      </w:r>
      <w:r w:rsidR="00E2354D">
        <w:t xml:space="preserve">2003, Exchange Server 2007, or Exchange Server 2010 </w:t>
      </w:r>
      <w:r>
        <w:t xml:space="preserve">can </w:t>
      </w:r>
      <w:r w:rsidR="00071C47">
        <w:t xml:space="preserve">establish </w:t>
      </w:r>
      <w:r w:rsidR="003A55E1">
        <w:t xml:space="preserve">a </w:t>
      </w:r>
      <w:r w:rsidR="002E4F0B">
        <w:t>hybrid deployment</w:t>
      </w:r>
      <w:r w:rsidR="00071C47">
        <w:t xml:space="preserve"> </w:t>
      </w:r>
      <w:r w:rsidR="00E33B24">
        <w:t xml:space="preserve">between </w:t>
      </w:r>
      <w:r>
        <w:t>Exchange Server</w:t>
      </w:r>
      <w:r w:rsidR="00ED639E">
        <w:t xml:space="preserve"> </w:t>
      </w:r>
      <w:r>
        <w:t>and Exchange Online</w:t>
      </w:r>
      <w:r w:rsidR="00071C47">
        <w:t>.</w:t>
      </w:r>
      <w:r w:rsidR="00B82645">
        <w:t xml:space="preserve"> </w:t>
      </w:r>
      <w:r w:rsidR="009406B5" w:rsidRPr="009406B5">
        <w:t xml:space="preserve">Hybrid deployments </w:t>
      </w:r>
      <w:r w:rsidR="00804526">
        <w:t xml:space="preserve">enable </w:t>
      </w:r>
      <w:r w:rsidR="00AF7208">
        <w:t>a smooth</w:t>
      </w:r>
      <w:r w:rsidR="009406B5" w:rsidRPr="009406B5">
        <w:t xml:space="preserve"> migration </w:t>
      </w:r>
      <w:r w:rsidR="004D4B7B">
        <w:t>experience</w:t>
      </w:r>
      <w:r w:rsidR="009406B5" w:rsidRPr="009406B5">
        <w:t xml:space="preserve"> and allow organizations to keep a mix of on-premises users and online users for an extended period of time.</w:t>
      </w:r>
      <w:r w:rsidR="009406B5">
        <w:t xml:space="preserve"> </w:t>
      </w:r>
      <w:bookmarkStart w:id="279" w:name="RichCoexistence"/>
      <w:bookmarkEnd w:id="279"/>
      <w:r w:rsidR="00316B11">
        <w:t xml:space="preserve">Hybrid deployments </w:t>
      </w:r>
      <w:r w:rsidR="00390536">
        <w:t>provide</w:t>
      </w:r>
      <w:r w:rsidR="009E52D4">
        <w:t xml:space="preserve"> these advantages:</w:t>
      </w:r>
      <w:r w:rsidR="00AA3574" w:rsidRPr="00AA3574">
        <w:t xml:space="preserve"> </w:t>
      </w:r>
    </w:p>
    <w:p w14:paraId="50C0A3BB" w14:textId="56C72D2F" w:rsidR="009A343E" w:rsidRPr="00EB1F89" w:rsidRDefault="008E2DDF" w:rsidP="00E61B93">
      <w:pPr>
        <w:pStyle w:val="BPOSBullets1"/>
      </w:pPr>
      <w:r w:rsidRPr="00EB1F89">
        <w:t>C</w:t>
      </w:r>
      <w:r w:rsidR="00700B46" w:rsidRPr="00EB1F89">
        <w:t xml:space="preserve">loud and </w:t>
      </w:r>
      <w:r w:rsidR="009A343E" w:rsidRPr="00EB1F89">
        <w:t>on-prem</w:t>
      </w:r>
      <w:r w:rsidR="00700B46" w:rsidRPr="00EB1F89">
        <w:t xml:space="preserve">ises </w:t>
      </w:r>
      <w:r w:rsidR="009A343E" w:rsidRPr="00EB1F89">
        <w:t>users</w:t>
      </w:r>
      <w:r w:rsidRPr="00EB1F89">
        <w:t xml:space="preserve"> can </w:t>
      </w:r>
      <w:r w:rsidR="0045217C" w:rsidRPr="00EB1F89">
        <w:t>share</w:t>
      </w:r>
      <w:r w:rsidRPr="00EB1F89">
        <w:t xml:space="preserve"> free/busy calendar data</w:t>
      </w:r>
      <w:r w:rsidR="00D50C30" w:rsidRPr="00EB1F89">
        <w:t>.</w:t>
      </w:r>
      <w:r w:rsidR="00190164" w:rsidRPr="00EB1F89">
        <w:t xml:space="preserve"> This includes full </w:t>
      </w:r>
      <w:r w:rsidR="00292EB2">
        <w:t xml:space="preserve">calendar sharing and </w:t>
      </w:r>
      <w:r w:rsidR="00190164" w:rsidRPr="00EB1F89">
        <w:t>free/busy details</w:t>
      </w:r>
      <w:r w:rsidR="00292EB2">
        <w:t xml:space="preserve"> for users on Exchange Server 2010</w:t>
      </w:r>
      <w:r w:rsidR="00190164" w:rsidRPr="00EB1F89">
        <w:t xml:space="preserve">, </w:t>
      </w:r>
      <w:r w:rsidR="00292EB2">
        <w:t>full free/busy details</w:t>
      </w:r>
      <w:r w:rsidR="00190164" w:rsidRPr="00EB1F89">
        <w:t xml:space="preserve"> </w:t>
      </w:r>
      <w:r w:rsidR="00292EB2">
        <w:t xml:space="preserve">for users </w:t>
      </w:r>
      <w:r w:rsidR="00190164" w:rsidRPr="00EB1F89">
        <w:t xml:space="preserve">on Exchange </w:t>
      </w:r>
      <w:r w:rsidR="00621038" w:rsidRPr="00EB1F89">
        <w:t xml:space="preserve">Server </w:t>
      </w:r>
      <w:r w:rsidR="00190164" w:rsidRPr="00EB1F89">
        <w:t xml:space="preserve">2007, and </w:t>
      </w:r>
      <w:r w:rsidR="00621038" w:rsidRPr="00EB1F89">
        <w:t>basic free/busy information for users on Exchange Server 2003.</w:t>
      </w:r>
    </w:p>
    <w:p w14:paraId="50C0A3BC" w14:textId="77777777" w:rsidR="008C791D" w:rsidRPr="00EB1F89" w:rsidRDefault="00833603" w:rsidP="00E61B93">
      <w:pPr>
        <w:pStyle w:val="BPOSBullets1"/>
      </w:pPr>
      <w:r w:rsidRPr="00EB1F89">
        <w:t>Administrators can use the Exchange Management Console to manage c</w:t>
      </w:r>
      <w:r w:rsidR="008C791D" w:rsidRPr="00EB1F89">
        <w:t>loud and on-premises environments.</w:t>
      </w:r>
    </w:p>
    <w:p w14:paraId="50C0A3BD" w14:textId="77777777" w:rsidR="00A74786" w:rsidRPr="00EB1F89" w:rsidRDefault="00833603" w:rsidP="00E61B93">
      <w:pPr>
        <w:pStyle w:val="BPOSBullets1"/>
      </w:pPr>
      <w:r w:rsidRPr="00EB1F89">
        <w:t>Administrators can use powerful and familiar Exchange management tools to move u</w:t>
      </w:r>
      <w:r w:rsidR="00A74786" w:rsidRPr="00EB1F89">
        <w:t>sers to the cloud.</w:t>
      </w:r>
    </w:p>
    <w:p w14:paraId="50C0A3BE" w14:textId="77777777" w:rsidR="00AF07C9" w:rsidRPr="00EB1F89" w:rsidRDefault="00833603" w:rsidP="00E61B93">
      <w:pPr>
        <w:pStyle w:val="BPOSBullets1"/>
      </w:pPr>
      <w:r w:rsidRPr="00EB1F89">
        <w:t>Administrators do not need to</w:t>
      </w:r>
      <w:r w:rsidR="00AF07C9" w:rsidRPr="00EB1F89">
        <w:t xml:space="preserve"> manual</w:t>
      </w:r>
      <w:r w:rsidRPr="00EB1F89">
        <w:t>ly</w:t>
      </w:r>
      <w:r w:rsidR="00AF07C9" w:rsidRPr="00EB1F89">
        <w:t xml:space="preserve"> </w:t>
      </w:r>
      <w:r w:rsidRPr="00EB1F89">
        <w:t xml:space="preserve">reconfigure </w:t>
      </w:r>
      <w:r w:rsidR="00AF07C9" w:rsidRPr="00EB1F89">
        <w:t>Outlook profile</w:t>
      </w:r>
      <w:r w:rsidRPr="00EB1F89">
        <w:t>s</w:t>
      </w:r>
      <w:r w:rsidR="00AF07C9" w:rsidRPr="00EB1F89">
        <w:t xml:space="preserve"> </w:t>
      </w:r>
      <w:r w:rsidRPr="00EB1F89">
        <w:t>or</w:t>
      </w:r>
      <w:r w:rsidR="00AF07C9" w:rsidRPr="00EB1F89">
        <w:t xml:space="preserve"> resync</w:t>
      </w:r>
      <w:r w:rsidR="00DC2B3A" w:rsidRPr="00EB1F89">
        <w:t>hroniz</w:t>
      </w:r>
      <w:r w:rsidRPr="00EB1F89">
        <w:t>e</w:t>
      </w:r>
      <w:r w:rsidR="000239ED" w:rsidRPr="00EB1F89">
        <w:t xml:space="preserve"> .ost files</w:t>
      </w:r>
      <w:r w:rsidR="00AF07C9" w:rsidRPr="00EB1F89">
        <w:t xml:space="preserve"> after </w:t>
      </w:r>
      <w:r w:rsidRPr="00EB1F89">
        <w:t xml:space="preserve">moving </w:t>
      </w:r>
      <w:r w:rsidR="00AF07C9" w:rsidRPr="00EB1F89">
        <w:t>users</w:t>
      </w:r>
      <w:r w:rsidRPr="00EB1F89">
        <w:t>’</w:t>
      </w:r>
      <w:r w:rsidR="00AF07C9" w:rsidRPr="00EB1F89">
        <w:t xml:space="preserve"> mailbox</w:t>
      </w:r>
      <w:r w:rsidRPr="00EB1F89">
        <w:t>es</w:t>
      </w:r>
      <w:r w:rsidR="00CE6B18" w:rsidRPr="00EB1F89">
        <w:t>.</w:t>
      </w:r>
    </w:p>
    <w:p w14:paraId="50C0A3BF" w14:textId="77777777" w:rsidR="009A343E" w:rsidRPr="00EB1F89" w:rsidRDefault="00D94789" w:rsidP="00E61B93">
      <w:pPr>
        <w:pStyle w:val="BPOSBullets1"/>
      </w:pPr>
      <w:r w:rsidRPr="00EB1F89">
        <w:t xml:space="preserve">MailTips, </w:t>
      </w:r>
      <w:r w:rsidR="00CE6B18" w:rsidRPr="00EB1F89">
        <w:t>out-of-office</w:t>
      </w:r>
      <w:r w:rsidRPr="00EB1F89">
        <w:t xml:space="preserve"> messages,</w:t>
      </w:r>
      <w:r w:rsidR="009B5616" w:rsidRPr="00EB1F89">
        <w:t xml:space="preserve"> and similar features</w:t>
      </w:r>
      <w:r w:rsidRPr="00EB1F89">
        <w:t xml:space="preserve"> </w:t>
      </w:r>
      <w:r w:rsidR="009A343E" w:rsidRPr="00EB1F89">
        <w:t xml:space="preserve">understand that </w:t>
      </w:r>
      <w:r w:rsidR="00965B10" w:rsidRPr="00EB1F89">
        <w:t>cloud and on-premises users are part of the same organization</w:t>
      </w:r>
      <w:r w:rsidR="00CE6B18" w:rsidRPr="00EB1F89">
        <w:t>.</w:t>
      </w:r>
    </w:p>
    <w:p w14:paraId="50C0A3C0" w14:textId="77777777" w:rsidR="00D94789" w:rsidRPr="00EB1F89" w:rsidRDefault="00965B10" w:rsidP="00E61B93">
      <w:pPr>
        <w:pStyle w:val="BPOSBullets1"/>
      </w:pPr>
      <w:r w:rsidRPr="00EB1F89">
        <w:t>D</w:t>
      </w:r>
      <w:r w:rsidR="00D94789" w:rsidRPr="00EB1F89">
        <w:t xml:space="preserve">elivery reports and multi-mailbox search work </w:t>
      </w:r>
      <w:r w:rsidR="00833603" w:rsidRPr="00EB1F89">
        <w:t xml:space="preserve">with users who are </w:t>
      </w:r>
      <w:r w:rsidR="00212C7F" w:rsidRPr="00EB1F89">
        <w:t>on-</w:t>
      </w:r>
      <w:r w:rsidR="00D94789" w:rsidRPr="00EB1F89">
        <w:t xml:space="preserve">premises and </w:t>
      </w:r>
      <w:r w:rsidR="00833603" w:rsidRPr="00EB1F89">
        <w:t xml:space="preserve">those working in the </w:t>
      </w:r>
      <w:r w:rsidR="00D94789" w:rsidRPr="00EB1F89">
        <w:t>cloud</w:t>
      </w:r>
      <w:r w:rsidR="00CE6B18" w:rsidRPr="00EB1F89">
        <w:t>.</w:t>
      </w:r>
    </w:p>
    <w:p w14:paraId="50C0A3C1" w14:textId="77777777" w:rsidR="00DD2EE5" w:rsidRPr="00EB1F89" w:rsidRDefault="00DD2EE5" w:rsidP="00FD0DA8">
      <w:pPr>
        <w:pStyle w:val="BPOSBullets1"/>
      </w:pPr>
      <w:r w:rsidRPr="00EB1F89">
        <w:t>Authentication headers are preserved during cross-premises mail</w:t>
      </w:r>
      <w:r w:rsidR="00CE6B18" w:rsidRPr="00EB1F89">
        <w:t xml:space="preserve"> </w:t>
      </w:r>
      <w:r w:rsidRPr="00EB1F89">
        <w:t xml:space="preserve">flow, </w:t>
      </w:r>
      <w:r w:rsidR="00AA3574" w:rsidRPr="00EB1F89">
        <w:t>so all mail looks and feels like it is internal to the company</w:t>
      </w:r>
      <w:r w:rsidRPr="00EB1F89">
        <w:t xml:space="preserve"> (</w:t>
      </w:r>
      <w:r w:rsidR="00833603" w:rsidRPr="00EB1F89">
        <w:t>f</w:t>
      </w:r>
      <w:r w:rsidR="00CE6B18" w:rsidRPr="00EB1F89">
        <w:t xml:space="preserve">or example, </w:t>
      </w:r>
      <w:r w:rsidRPr="00EB1F89">
        <w:t>recipient names res</w:t>
      </w:r>
      <w:r w:rsidR="00D94789" w:rsidRPr="00EB1F89">
        <w:t>olve in t</w:t>
      </w:r>
      <w:r w:rsidRPr="00EB1F89">
        <w:t xml:space="preserve">he </w:t>
      </w:r>
      <w:r w:rsidR="00A5496C" w:rsidRPr="00EB1F89">
        <w:t>Global Address List</w:t>
      </w:r>
      <w:r w:rsidR="00D94789" w:rsidRPr="00EB1F89">
        <w:t>)</w:t>
      </w:r>
      <w:r w:rsidR="00833603" w:rsidRPr="00EB1F89">
        <w:t>.</w:t>
      </w:r>
      <w:r w:rsidR="00FD0DA8">
        <w:t xml:space="preserve"> </w:t>
      </w:r>
      <w:r w:rsidR="00FD0DA8" w:rsidRPr="00FD0DA8">
        <w:t xml:space="preserve">This feature requires a direct SMTP connection between </w:t>
      </w:r>
      <w:r w:rsidR="000F36AE">
        <w:t xml:space="preserve">Exchange Online and </w:t>
      </w:r>
      <w:r w:rsidR="00FD0DA8" w:rsidRPr="00FD0DA8">
        <w:t xml:space="preserve">on-premises Exchange Server 2010 SP1 Edge servers or Hub Transport servers </w:t>
      </w:r>
      <w:r w:rsidR="00FD0DA8">
        <w:t xml:space="preserve">(email </w:t>
      </w:r>
      <w:r w:rsidR="00FD0DA8" w:rsidRPr="00FD0DA8">
        <w:t>must not be routed through any other SMTP gateway</w:t>
      </w:r>
      <w:r w:rsidR="00FD0DA8">
        <w:t>)</w:t>
      </w:r>
      <w:r w:rsidR="00FD0DA8" w:rsidRPr="00FD0DA8">
        <w:t>.</w:t>
      </w:r>
    </w:p>
    <w:p w14:paraId="50C0A3C2" w14:textId="77777777" w:rsidR="00262FCB" w:rsidRPr="00EB1F89" w:rsidRDefault="00833603" w:rsidP="00E61B93">
      <w:pPr>
        <w:pStyle w:val="BPOSBullets1"/>
      </w:pPr>
      <w:r w:rsidRPr="00EB1F89">
        <w:t>If necessary, administrators can easily move m</w:t>
      </w:r>
      <w:r w:rsidR="00AA3574" w:rsidRPr="00EB1F89">
        <w:t>ailboxes</w:t>
      </w:r>
      <w:r w:rsidR="00CE6B18" w:rsidRPr="00EB1F89">
        <w:t xml:space="preserve"> </w:t>
      </w:r>
      <w:r w:rsidR="00AA3574" w:rsidRPr="00EB1F89">
        <w:t xml:space="preserve">back </w:t>
      </w:r>
      <w:r w:rsidR="00AF6E50" w:rsidRPr="00EB1F89">
        <w:t xml:space="preserve">to </w:t>
      </w:r>
      <w:r w:rsidR="00CE6B18" w:rsidRPr="00EB1F89">
        <w:t>the</w:t>
      </w:r>
      <w:r w:rsidR="00AF6E50" w:rsidRPr="00EB1F89">
        <w:t xml:space="preserve"> </w:t>
      </w:r>
      <w:r w:rsidR="00AA3574" w:rsidRPr="00EB1F89">
        <w:t>on-premises</w:t>
      </w:r>
      <w:r w:rsidR="00AF6E50" w:rsidRPr="00EB1F89">
        <w:t xml:space="preserve"> Exchange environment</w:t>
      </w:r>
      <w:r w:rsidR="00CE6B18" w:rsidRPr="00EB1F89">
        <w:t>.</w:t>
      </w:r>
    </w:p>
    <w:p w14:paraId="50C0A3C3" w14:textId="77777777" w:rsidR="00BF622A" w:rsidRDefault="00BF622A" w:rsidP="00F16725">
      <w:pPr>
        <w:pStyle w:val="BPOSNormal"/>
      </w:pPr>
      <w:r>
        <w:t xml:space="preserve">To implement </w:t>
      </w:r>
      <w:r w:rsidR="00781D19">
        <w:t>a hybrid deployment</w:t>
      </w:r>
      <w:r w:rsidR="008C57C1">
        <w:t xml:space="preserve">, </w:t>
      </w:r>
      <w:r w:rsidR="00CE6B18">
        <w:t xml:space="preserve">administrators </w:t>
      </w:r>
      <w:r w:rsidR="003B49AD" w:rsidRPr="003B49AD">
        <w:t>deploy an Exchange Server 2010 Service Pack 1 server in the</w:t>
      </w:r>
      <w:r w:rsidR="00462D91">
        <w:t xml:space="preserve">ir </w:t>
      </w:r>
      <w:r w:rsidR="003B49AD" w:rsidRPr="003B49AD">
        <w:t>Exchange Server 2003 or Exchange Server 2007 environment</w:t>
      </w:r>
      <w:r w:rsidR="00E2525C">
        <w:t>s</w:t>
      </w:r>
      <w:r w:rsidR="003F4CF4">
        <w:t xml:space="preserve"> and </w:t>
      </w:r>
      <w:r w:rsidR="003802F1">
        <w:t xml:space="preserve">configure </w:t>
      </w:r>
      <w:r w:rsidR="00BF3FB2">
        <w:t>Exchange federation</w:t>
      </w:r>
      <w:r w:rsidR="000836F0">
        <w:t xml:space="preserve"> </w:t>
      </w:r>
      <w:r w:rsidR="00462D91">
        <w:t>with</w:t>
      </w:r>
      <w:r w:rsidR="000836F0">
        <w:t xml:space="preserve"> Exchange Online</w:t>
      </w:r>
      <w:r w:rsidR="003802F1">
        <w:t xml:space="preserve">. </w:t>
      </w:r>
      <w:r w:rsidR="001275BC" w:rsidRPr="00AA3574">
        <w:t>Th</w:t>
      </w:r>
      <w:r w:rsidR="001275BC">
        <w:t xml:space="preserve">e Exchange 2010 </w:t>
      </w:r>
      <w:r w:rsidRPr="00AA3574">
        <w:t>server act</w:t>
      </w:r>
      <w:r w:rsidR="004C3414">
        <w:t>s</w:t>
      </w:r>
      <w:r w:rsidRPr="00AA3574">
        <w:t xml:space="preserve"> a</w:t>
      </w:r>
      <w:r w:rsidR="00CE6B18">
        <w:t>s a</w:t>
      </w:r>
      <w:r w:rsidRPr="00AA3574">
        <w:t xml:space="preserve"> bridge between </w:t>
      </w:r>
      <w:r w:rsidR="001A2D7E">
        <w:t xml:space="preserve">Exchange 2003 or </w:t>
      </w:r>
      <w:r w:rsidRPr="00AA3574">
        <w:t>Exchange 2007</w:t>
      </w:r>
      <w:r w:rsidR="00CE6B18">
        <w:t xml:space="preserve"> </w:t>
      </w:r>
      <w:r w:rsidRPr="00AA3574">
        <w:t>en</w:t>
      </w:r>
      <w:r>
        <w:t xml:space="preserve">vironments and Exchange Online. </w:t>
      </w:r>
      <w:r w:rsidR="00141172">
        <w:t xml:space="preserve">Organizations do not </w:t>
      </w:r>
      <w:r w:rsidRPr="00AA3574">
        <w:t>need to upgrade mailboxes to Exchange 2010 prior to moving them to the cloud.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00"/>
      </w:tblGrid>
      <w:tr w:rsidR="00E621E4" w:rsidRPr="00DE30AA" w14:paraId="50C0A3C5" w14:textId="77777777" w:rsidTr="00C21BE2">
        <w:trPr>
          <w:tblCellSpacing w:w="15" w:type="dxa"/>
        </w:trPr>
        <w:tc>
          <w:tcPr>
            <w:tcW w:w="0" w:type="auto"/>
            <w:shd w:val="clear" w:color="auto" w:fill="EDEDED"/>
            <w:tcMar>
              <w:top w:w="75" w:type="dxa"/>
              <w:left w:w="75" w:type="dxa"/>
              <w:bottom w:w="75" w:type="dxa"/>
              <w:right w:w="75" w:type="dxa"/>
            </w:tcMar>
            <w:hideMark/>
          </w:tcPr>
          <w:p w14:paraId="50C0A3C4" w14:textId="77777777" w:rsidR="00E621E4" w:rsidRPr="00DE30AA" w:rsidRDefault="001819DD" w:rsidP="00C21BE2">
            <w:pPr>
              <w:spacing w:after="0" w:line="259" w:lineRule="auto"/>
              <w:rPr>
                <w:rFonts w:cs="Arial"/>
                <w:b/>
                <w:bCs/>
                <w:color w:val="000000"/>
                <w:sz w:val="17"/>
                <w:szCs w:val="17"/>
              </w:rPr>
            </w:pPr>
            <w:r w:rsidRPr="001446D9">
              <w:rPr>
                <w:rFonts w:cs="Arial"/>
                <w:b/>
                <w:noProof/>
                <w:color w:val="000000"/>
                <w:sz w:val="17"/>
                <w:szCs w:val="17"/>
              </w:rPr>
              <w:drawing>
                <wp:inline distT="0" distB="0" distL="0" distR="0" wp14:anchorId="50C0A5C4" wp14:editId="50C0A5C5">
                  <wp:extent cx="95250" cy="95250"/>
                  <wp:effectExtent l="19050" t="0" r="0" b="0"/>
                  <wp:docPr id="28"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9"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00E621E4" w:rsidRPr="00DE30AA">
              <w:rPr>
                <w:rFonts w:cs="Arial"/>
                <w:b/>
                <w:bCs/>
                <w:color w:val="000000"/>
                <w:sz w:val="17"/>
                <w:szCs w:val="17"/>
              </w:rPr>
              <w:t xml:space="preserve">Note </w:t>
            </w:r>
          </w:p>
        </w:tc>
      </w:tr>
      <w:tr w:rsidR="00E621E4" w:rsidRPr="00DE30AA" w14:paraId="50C0A3C7" w14:textId="77777777" w:rsidTr="00C21BE2">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50C0A3C6" w14:textId="77777777" w:rsidR="00E621E4" w:rsidRPr="006373A3" w:rsidRDefault="00E621E4" w:rsidP="00B10377">
            <w:pPr>
              <w:pStyle w:val="BPOSNote"/>
            </w:pPr>
            <w:r w:rsidRPr="003E15B9">
              <w:lastRenderedPageBreak/>
              <w:t>Organizations that install an Exchange 2010 server solely to act as a bridge between their Exchange Server 2003 or Exchange Server 2007 on-premises environments and Exchange Online can request a Hybrid Edition server key to license the server</w:t>
            </w:r>
            <w:r w:rsidR="002F428D">
              <w:t xml:space="preserve">. See the </w:t>
            </w:r>
            <w:hyperlink r:id="rId107" w:history="1">
              <w:r w:rsidR="002F428D" w:rsidRPr="002F428D">
                <w:rPr>
                  <w:rStyle w:val="Hyperlink"/>
                </w:rPr>
                <w:t>Exchange Online Licensing page</w:t>
              </w:r>
            </w:hyperlink>
            <w:r w:rsidR="002F428D">
              <w:t xml:space="preserve"> for details</w:t>
            </w:r>
            <w:r w:rsidRPr="003E15B9">
              <w:t>.</w:t>
            </w:r>
          </w:p>
        </w:tc>
      </w:tr>
    </w:tbl>
    <w:p w14:paraId="50C0A3C8" w14:textId="77777777" w:rsidR="00F45CA2" w:rsidRDefault="00781D19" w:rsidP="00A26C8A">
      <w:pPr>
        <w:pStyle w:val="BPOSNormal"/>
      </w:pPr>
      <w:r>
        <w:t>Hybrid deployments</w:t>
      </w:r>
      <w:r w:rsidR="00BF622A">
        <w:t xml:space="preserve"> require </w:t>
      </w:r>
      <w:r w:rsidR="00FB0174">
        <w:t>the Directory Synchronization tool</w:t>
      </w:r>
      <w:r w:rsidR="00BF622A">
        <w:t xml:space="preserve"> </w:t>
      </w:r>
      <w:r w:rsidR="00E0040D">
        <w:t xml:space="preserve">to be running in </w:t>
      </w:r>
      <w:r w:rsidR="00DA511C">
        <w:t xml:space="preserve">the </w:t>
      </w:r>
      <w:r w:rsidR="00E0040D">
        <w:t>local environmen</w:t>
      </w:r>
      <w:r w:rsidR="00FE53E4">
        <w:t>t.</w:t>
      </w:r>
      <w:r w:rsidR="00F224AD" w:rsidRPr="00F224AD">
        <w:t xml:space="preserve"> </w:t>
      </w:r>
      <w:r w:rsidR="00F224AD">
        <w:t>Dir</w:t>
      </w:r>
      <w:r w:rsidR="004E2352">
        <w:t xml:space="preserve">ectory </w:t>
      </w:r>
      <w:r w:rsidR="00F224AD">
        <w:t xml:space="preserve">Sync Writeback is recommended to enable smooth offboarding of users (see the Directory </w:t>
      </w:r>
      <w:r w:rsidR="00DC2B3A">
        <w:t>Synchronization</w:t>
      </w:r>
      <w:r w:rsidR="00F224AD">
        <w:t xml:space="preserve"> section of this document for details)</w:t>
      </w:r>
      <w:r w:rsidR="00DC2B3A">
        <w:t xml:space="preserve">. </w:t>
      </w:r>
      <w:r w:rsidR="006C44E4">
        <w:t xml:space="preserve">Deployment of </w:t>
      </w:r>
      <w:r w:rsidR="00A26C8A">
        <w:t>Active Directory Federation Services</w:t>
      </w:r>
      <w:r w:rsidR="00FE53E4">
        <w:t xml:space="preserve"> </w:t>
      </w:r>
      <w:r w:rsidR="00B43FA3">
        <w:t xml:space="preserve">2.0 </w:t>
      </w:r>
      <w:r w:rsidR="006C44E4">
        <w:t xml:space="preserve">is also recommended </w:t>
      </w:r>
      <w:r w:rsidR="00FE53E4">
        <w:t>to enable single sign</w:t>
      </w:r>
      <w:r w:rsidR="006C44E4">
        <w:t>-</w:t>
      </w:r>
      <w:r w:rsidR="00FE53E4">
        <w:t>on.</w:t>
      </w:r>
    </w:p>
    <w:p w14:paraId="50C0A3C9" w14:textId="77777777" w:rsidR="00593C06" w:rsidRDefault="002123C4" w:rsidP="008959BE">
      <w:r>
        <w:t>See</w:t>
      </w:r>
      <w:r w:rsidR="008959BE">
        <w:t xml:space="preserve"> the help topic </w:t>
      </w:r>
      <w:hyperlink r:id="rId108" w:history="1">
        <w:r w:rsidR="008959BE" w:rsidRPr="008959BE">
          <w:rPr>
            <w:rStyle w:val="Hyperlink"/>
          </w:rPr>
          <w:t>Exchange Online Hybrid Deployment and Migration with Office 365</w:t>
        </w:r>
      </w:hyperlink>
      <w:r>
        <w:t xml:space="preserve"> for details about Exchange </w:t>
      </w:r>
      <w:r w:rsidR="00781D19">
        <w:t>hybrid deployments</w:t>
      </w:r>
      <w:r>
        <w:t>.</w:t>
      </w:r>
    </w:p>
    <w:p w14:paraId="50C0A3CA" w14:textId="77777777" w:rsidR="00A477D5" w:rsidRPr="00622E6E" w:rsidRDefault="00A477D5" w:rsidP="00A477D5">
      <w:pPr>
        <w:pStyle w:val="Heading4"/>
      </w:pPr>
      <w:r>
        <w:t>Hybrid Configuration Wizard</w:t>
      </w:r>
      <w:r w:rsidRPr="00622E6E">
        <w:t xml:space="preserve"> </w:t>
      </w:r>
    </w:p>
    <w:p w14:paraId="50C0A3CB" w14:textId="77777777" w:rsidR="008F0C80" w:rsidRDefault="00A477D5" w:rsidP="008959BE">
      <w:r>
        <w:t>T</w:t>
      </w:r>
      <w:r w:rsidR="008F0C80">
        <w:t xml:space="preserve">he Hybrid Configuration Wizard </w:t>
      </w:r>
      <w:r>
        <w:t xml:space="preserve">can </w:t>
      </w:r>
      <w:r w:rsidR="008F0C80">
        <w:t>help to streamline the hybrid deployment process by simplifying configuration of features and services</w:t>
      </w:r>
      <w:r>
        <w:t>. Introduced as part of Exchange Server 2010 Service Pack 2, the Hybrid Configuration Wizard consists of the following components:</w:t>
      </w:r>
    </w:p>
    <w:p w14:paraId="50C0A3CC" w14:textId="77777777" w:rsidR="00A477D5" w:rsidRDefault="00A477D5" w:rsidP="00BC415D">
      <w:pPr>
        <w:pStyle w:val="ListParagraph"/>
        <w:numPr>
          <w:ilvl w:val="0"/>
          <w:numId w:val="35"/>
        </w:numPr>
      </w:pPr>
      <w:r>
        <w:t xml:space="preserve">A new Exchange Management Console (EMC) wizard that guides </w:t>
      </w:r>
      <w:r w:rsidR="00773067">
        <w:t xml:space="preserve">administrators </w:t>
      </w:r>
      <w:r>
        <w:t>through the end-to-end process for configuring a hybrid deployment.</w:t>
      </w:r>
    </w:p>
    <w:p w14:paraId="50C0A3CD" w14:textId="77777777" w:rsidR="00A477D5" w:rsidRDefault="00A477D5" w:rsidP="00BC415D">
      <w:pPr>
        <w:pStyle w:val="ListParagraph"/>
        <w:numPr>
          <w:ilvl w:val="0"/>
          <w:numId w:val="35"/>
        </w:numPr>
      </w:pPr>
      <w:r>
        <w:t xml:space="preserve">A set of Exchange Management Shell (EMS) </w:t>
      </w:r>
      <w:r w:rsidR="00773067">
        <w:t xml:space="preserve">commands </w:t>
      </w:r>
      <w:r>
        <w:t>that orchestrate the configuration process.</w:t>
      </w:r>
    </w:p>
    <w:p w14:paraId="50C0A3CE" w14:textId="77777777" w:rsidR="00A477D5" w:rsidRDefault="00A477D5" w:rsidP="00BC415D">
      <w:pPr>
        <w:pStyle w:val="ListParagraph"/>
        <w:numPr>
          <w:ilvl w:val="0"/>
          <w:numId w:val="35"/>
        </w:numPr>
      </w:pPr>
      <w:r>
        <w:t>Improvements to the manageability of some of the underlying hybrid features.</w:t>
      </w:r>
    </w:p>
    <w:p w14:paraId="50C0A3CF" w14:textId="77777777" w:rsidR="00DD4753" w:rsidRPr="00A26C8A" w:rsidRDefault="00A477D5" w:rsidP="003D09C5">
      <w:r>
        <w:t xml:space="preserve">See the TechNet article </w:t>
      </w:r>
      <w:hyperlink r:id="rId109" w:history="1">
        <w:r w:rsidRPr="00A477D5">
          <w:rPr>
            <w:rStyle w:val="Hyperlink"/>
          </w:rPr>
          <w:t>Hybrid Deployments with the Hybrid Configuration Wizard</w:t>
        </w:r>
      </w:hyperlink>
      <w:r>
        <w:t xml:space="preserve"> for details. </w:t>
      </w:r>
    </w:p>
    <w:p w14:paraId="50C0A3D0" w14:textId="77777777" w:rsidR="00E1454F" w:rsidRDefault="00E1454F" w:rsidP="00E1454F">
      <w:pPr>
        <w:pStyle w:val="Heading2pt14"/>
      </w:pPr>
      <w:bookmarkStart w:id="280" w:name="_Toc299524626"/>
      <w:r>
        <w:t>Exporting Data from Exchange Online</w:t>
      </w:r>
      <w:bookmarkEnd w:id="280"/>
    </w:p>
    <w:p w14:paraId="50C0A3D1" w14:textId="77777777" w:rsidR="007C1AC7" w:rsidRDefault="00E1454F" w:rsidP="00E1454F">
      <w:pPr>
        <w:spacing w:after="0" w:line="240" w:lineRule="auto"/>
      </w:pPr>
      <w:r>
        <w:t xml:space="preserve">To export data from Exchange Online, </w:t>
      </w:r>
      <w:r w:rsidR="0042696F">
        <w:t xml:space="preserve">an </w:t>
      </w:r>
      <w:r>
        <w:t xml:space="preserve">administrator can connect </w:t>
      </w:r>
      <w:r w:rsidR="0042696F">
        <w:t>Outlook to Exchange Online mailbox</w:t>
      </w:r>
      <w:r w:rsidR="00EA64CA">
        <w:t>es</w:t>
      </w:r>
      <w:r w:rsidR="0042696F">
        <w:t xml:space="preserve">, </w:t>
      </w:r>
      <w:r>
        <w:t>and then export the data to PST file</w:t>
      </w:r>
      <w:r w:rsidR="00EA64CA">
        <w:t>s</w:t>
      </w:r>
      <w:r>
        <w:t xml:space="preserve">. See </w:t>
      </w:r>
      <w:r w:rsidR="00310E9F">
        <w:t xml:space="preserve">the </w:t>
      </w:r>
      <w:r>
        <w:t xml:space="preserve">help topic </w:t>
      </w:r>
      <w:hyperlink r:id="rId110" w:history="1">
        <w:r w:rsidR="00C51C16">
          <w:rPr>
            <w:rStyle w:val="Hyperlink"/>
          </w:rPr>
          <w:t>Export Mailbox Data From Exchange Online</w:t>
        </w:r>
      </w:hyperlink>
      <w:r>
        <w:t xml:space="preserve"> for details.</w:t>
      </w:r>
    </w:p>
    <w:p w14:paraId="50C0A3D2" w14:textId="77777777" w:rsidR="00E1454F" w:rsidRDefault="007C1AC7" w:rsidP="00E1454F">
      <w:pPr>
        <w:spacing w:after="0" w:line="240" w:lineRule="auto"/>
      </w:pPr>
      <w:r>
        <w:t>O</w:t>
      </w:r>
      <w:r w:rsidR="00E1454F">
        <w:t xml:space="preserve">rganizations that have </w:t>
      </w:r>
      <w:r w:rsidR="00471667">
        <w:t>configured an</w:t>
      </w:r>
      <w:r w:rsidR="00E1454F">
        <w:t xml:space="preserve"> Exchange hybrid deployment </w:t>
      </w:r>
      <w:r w:rsidR="00906CA2">
        <w:t xml:space="preserve">also have the option of </w:t>
      </w:r>
      <w:r w:rsidR="00E1454F">
        <w:t>off-board</w:t>
      </w:r>
      <w:r w:rsidR="00906CA2">
        <w:t>ing</w:t>
      </w:r>
      <w:r w:rsidR="00E1454F">
        <w:t xml:space="preserve"> mailboxes to on-premises Exchange Server 2003, 2007, or 2010. See</w:t>
      </w:r>
      <w:r w:rsidR="00A96280">
        <w:t xml:space="preserve"> the wiki topic</w:t>
      </w:r>
      <w:r w:rsidR="00E1454F">
        <w:t xml:space="preserve"> </w:t>
      </w:r>
      <w:hyperlink r:id="rId111" w:history="1">
        <w:r w:rsidR="002219B8">
          <w:rPr>
            <w:rStyle w:val="Hyperlink"/>
          </w:rPr>
          <w:t>Exchange Hybrid Deployment</w:t>
        </w:r>
        <w:r w:rsidR="00924D7E">
          <w:rPr>
            <w:rStyle w:val="Hyperlink"/>
          </w:rPr>
          <w:t xml:space="preserve"> </w:t>
        </w:r>
        <w:r w:rsidR="002219B8">
          <w:rPr>
            <w:rStyle w:val="Hyperlink"/>
          </w:rPr>
          <w:t>- Moving Cloud-Based Mailboxes to the On-Premises Organization</w:t>
        </w:r>
      </w:hyperlink>
      <w:r w:rsidR="00E1454F">
        <w:t xml:space="preserve"> for details.</w:t>
      </w:r>
    </w:p>
    <w:p w14:paraId="50C0A3D3" w14:textId="77777777" w:rsidR="00977606" w:rsidRPr="00FB0EDB" w:rsidRDefault="00404177" w:rsidP="001A64E4">
      <w:pPr>
        <w:pStyle w:val="Heading1"/>
      </w:pPr>
      <w:bookmarkStart w:id="281" w:name="_Toc299524627"/>
      <w:r>
        <w:lastRenderedPageBreak/>
        <w:t>Appendix</w:t>
      </w:r>
      <w:r w:rsidR="00EB1F89">
        <w:t xml:space="preserve"> A</w:t>
      </w:r>
      <w:r w:rsidR="00104F7C">
        <w:t>: Exchange Online and Exchange Server Feature Comparison</w:t>
      </w:r>
      <w:bookmarkEnd w:id="281"/>
    </w:p>
    <w:tbl>
      <w:tblPr>
        <w:tblW w:w="4879" w:type="pct"/>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CellMar>
          <w:left w:w="58" w:type="dxa"/>
          <w:right w:w="29" w:type="dxa"/>
        </w:tblCellMar>
        <w:tblLook w:val="0420" w:firstRow="1" w:lastRow="0" w:firstColumn="0" w:lastColumn="0" w:noHBand="0" w:noVBand="1"/>
      </w:tblPr>
      <w:tblGrid>
        <w:gridCol w:w="3746"/>
        <w:gridCol w:w="2163"/>
        <w:gridCol w:w="3309"/>
      </w:tblGrid>
      <w:tr w:rsidR="008377DA" w:rsidRPr="00B72E39" w14:paraId="50C0A3D7" w14:textId="77777777" w:rsidTr="00D81E96">
        <w:trPr>
          <w:cantSplit/>
          <w:trHeight w:val="62"/>
          <w:tblHeader/>
        </w:trPr>
        <w:tc>
          <w:tcPr>
            <w:tcW w:w="2032" w:type="pct"/>
            <w:shd w:val="clear" w:color="auto" w:fill="808080" w:themeFill="background1" w:themeFillShade="80"/>
          </w:tcPr>
          <w:p w14:paraId="50C0A3D4" w14:textId="77777777" w:rsidR="003E2437" w:rsidRPr="00B72E39" w:rsidRDefault="003E2437" w:rsidP="00B72E39">
            <w:pPr>
              <w:pStyle w:val="BPOSTableTitle"/>
              <w:spacing w:after="40"/>
              <w:rPr>
                <w:color w:val="FFFFFF" w:themeColor="background1"/>
              </w:rPr>
            </w:pPr>
          </w:p>
        </w:tc>
        <w:tc>
          <w:tcPr>
            <w:tcW w:w="1173" w:type="pct"/>
            <w:shd w:val="clear" w:color="auto" w:fill="808080" w:themeFill="background1" w:themeFillShade="80"/>
          </w:tcPr>
          <w:p w14:paraId="50C0A3D5" w14:textId="77777777" w:rsidR="003E2437" w:rsidRPr="00B72E39" w:rsidRDefault="003E2437" w:rsidP="002A6D4F">
            <w:pPr>
              <w:pStyle w:val="BPOSTableTitle"/>
              <w:spacing w:after="40"/>
              <w:rPr>
                <w:color w:val="FFFFFF" w:themeColor="background1"/>
              </w:rPr>
            </w:pPr>
            <w:r w:rsidRPr="00B72E39">
              <w:rPr>
                <w:color w:val="FFFFFF" w:themeColor="background1"/>
              </w:rPr>
              <w:t>Exchange Server 2010</w:t>
            </w:r>
          </w:p>
        </w:tc>
        <w:tc>
          <w:tcPr>
            <w:tcW w:w="1795" w:type="pct"/>
            <w:shd w:val="clear" w:color="auto" w:fill="808080" w:themeFill="background1" w:themeFillShade="80"/>
          </w:tcPr>
          <w:p w14:paraId="50C0A3D6" w14:textId="77777777" w:rsidR="003E2437" w:rsidRPr="00B72E39" w:rsidRDefault="003E2437" w:rsidP="00823D8F">
            <w:pPr>
              <w:pStyle w:val="BPOSTableTitle"/>
              <w:spacing w:after="40"/>
              <w:rPr>
                <w:color w:val="FFFFFF" w:themeColor="background1"/>
              </w:rPr>
            </w:pPr>
            <w:r w:rsidRPr="00B72E39">
              <w:rPr>
                <w:color w:val="FFFFFF" w:themeColor="background1"/>
              </w:rPr>
              <w:t>Exchange Online</w:t>
            </w:r>
          </w:p>
        </w:tc>
      </w:tr>
      <w:tr w:rsidR="008377DA" w:rsidRPr="00FF66C9" w14:paraId="50C0A3DB" w14:textId="77777777" w:rsidTr="00D81E96">
        <w:trPr>
          <w:cantSplit/>
        </w:trPr>
        <w:tc>
          <w:tcPr>
            <w:tcW w:w="2032" w:type="pct"/>
            <w:shd w:val="clear" w:color="auto" w:fill="D9D9D9" w:themeFill="background1" w:themeFillShade="D9"/>
          </w:tcPr>
          <w:p w14:paraId="50C0A3D8" w14:textId="77777777" w:rsidR="003E2437" w:rsidRPr="00FF66C9" w:rsidRDefault="003E2437" w:rsidP="009731DD">
            <w:pPr>
              <w:pStyle w:val="TableText1"/>
            </w:pPr>
            <w:r w:rsidRPr="00FF66C9">
              <w:t>SERVICE FEATURES</w:t>
            </w:r>
          </w:p>
        </w:tc>
        <w:tc>
          <w:tcPr>
            <w:tcW w:w="1173" w:type="pct"/>
            <w:shd w:val="clear" w:color="auto" w:fill="D9D9D9" w:themeFill="background1" w:themeFillShade="D9"/>
          </w:tcPr>
          <w:p w14:paraId="50C0A3D9" w14:textId="77777777" w:rsidR="003E2437" w:rsidRPr="00FF66C9" w:rsidRDefault="003E2437" w:rsidP="00B72E39">
            <w:pPr>
              <w:pStyle w:val="Tablerow0"/>
              <w:spacing w:after="40"/>
              <w:rPr>
                <w:rFonts w:ascii="Arial" w:hAnsi="Arial"/>
              </w:rPr>
            </w:pPr>
          </w:p>
        </w:tc>
        <w:tc>
          <w:tcPr>
            <w:tcW w:w="1795" w:type="pct"/>
            <w:shd w:val="clear" w:color="auto" w:fill="D9D9D9" w:themeFill="background1" w:themeFillShade="D9"/>
          </w:tcPr>
          <w:p w14:paraId="50C0A3DA" w14:textId="77777777" w:rsidR="003E2437" w:rsidRPr="00FF66C9" w:rsidRDefault="003E2437" w:rsidP="00B72E39">
            <w:pPr>
              <w:pStyle w:val="Tablerow0"/>
              <w:spacing w:after="40"/>
              <w:rPr>
                <w:rFonts w:ascii="Arial" w:hAnsi="Arial"/>
              </w:rPr>
            </w:pPr>
          </w:p>
        </w:tc>
      </w:tr>
      <w:tr w:rsidR="008377DA" w:rsidRPr="00FF66C9" w14:paraId="50C0A3DF" w14:textId="77777777" w:rsidTr="00D81E96">
        <w:trPr>
          <w:cantSplit/>
        </w:trPr>
        <w:tc>
          <w:tcPr>
            <w:tcW w:w="2032" w:type="pct"/>
            <w:shd w:val="clear" w:color="auto" w:fill="auto"/>
          </w:tcPr>
          <w:p w14:paraId="50C0A3DC" w14:textId="77777777" w:rsidR="003E2437" w:rsidRPr="00FF66C9" w:rsidRDefault="003E2437" w:rsidP="009731DD">
            <w:pPr>
              <w:pStyle w:val="TableText2"/>
              <w:rPr>
                <w:b/>
              </w:rPr>
            </w:pPr>
            <w:r w:rsidRPr="00FF66C9">
              <w:t xml:space="preserve">Mailbox size </w:t>
            </w:r>
          </w:p>
        </w:tc>
        <w:tc>
          <w:tcPr>
            <w:tcW w:w="1173" w:type="pct"/>
            <w:shd w:val="clear" w:color="auto" w:fill="auto"/>
          </w:tcPr>
          <w:p w14:paraId="50C0A3DD" w14:textId="77777777" w:rsidR="003E2437" w:rsidRPr="00FF66C9" w:rsidRDefault="003E2437" w:rsidP="009731DD">
            <w:pPr>
              <w:pStyle w:val="TableText2"/>
            </w:pPr>
            <w:r w:rsidRPr="00FF66C9">
              <w:t>Configurable</w:t>
            </w:r>
          </w:p>
        </w:tc>
        <w:tc>
          <w:tcPr>
            <w:tcW w:w="1795" w:type="pct"/>
            <w:shd w:val="clear" w:color="auto" w:fill="auto"/>
          </w:tcPr>
          <w:p w14:paraId="50C0A3DE" w14:textId="321D3E24" w:rsidR="005E4CA8" w:rsidRPr="00FF66C9" w:rsidRDefault="00914D36" w:rsidP="008933DF">
            <w:pPr>
              <w:pStyle w:val="TableText2"/>
            </w:pPr>
            <w:r>
              <w:t>1 GB</w:t>
            </w:r>
            <w:r w:rsidR="005E4CA8">
              <w:t xml:space="preserve"> </w:t>
            </w:r>
            <w:r w:rsidR="008933DF">
              <w:t xml:space="preserve">for </w:t>
            </w:r>
            <w:r w:rsidR="005E4CA8">
              <w:t>Exchange Online K</w:t>
            </w:r>
            <w:r w:rsidR="003E2437">
              <w:t>io</w:t>
            </w:r>
            <w:r w:rsidR="00C81D09">
              <w:t>s</w:t>
            </w:r>
            <w:r w:rsidR="003E2437">
              <w:t>k</w:t>
            </w:r>
            <w:r w:rsidR="00C81D09">
              <w:t xml:space="preserve"> user</w:t>
            </w:r>
            <w:r w:rsidR="008933DF">
              <w:t xml:space="preserve">, </w:t>
            </w:r>
            <w:r w:rsidR="003E2437" w:rsidRPr="00FF66C9">
              <w:t>25</w:t>
            </w:r>
            <w:r w:rsidR="003E2437">
              <w:t xml:space="preserve"> GB</w:t>
            </w:r>
            <w:r w:rsidR="008933DF">
              <w:t xml:space="preserve"> for</w:t>
            </w:r>
            <w:r w:rsidR="000253EA">
              <w:t xml:space="preserve"> </w:t>
            </w:r>
            <w:r w:rsidR="005E4CA8">
              <w:t xml:space="preserve">Exchange Online </w:t>
            </w:r>
            <w:r w:rsidR="006176F1">
              <w:t>(</w:t>
            </w:r>
            <w:r w:rsidR="005E4CA8">
              <w:t>Plan 1</w:t>
            </w:r>
            <w:r w:rsidR="006176F1">
              <w:t>)</w:t>
            </w:r>
            <w:r w:rsidR="00C81D09">
              <w:t xml:space="preserve"> user</w:t>
            </w:r>
            <w:r w:rsidR="008933DF">
              <w:t>,</w:t>
            </w:r>
            <w:r w:rsidR="003E2437">
              <w:t xml:space="preserve"> </w:t>
            </w:r>
            <w:r w:rsidR="008933DF">
              <w:t>u</w:t>
            </w:r>
            <w:r w:rsidR="005E4CA8">
              <w:t>nlimited</w:t>
            </w:r>
            <w:r w:rsidR="008933DF">
              <w:t xml:space="preserve"> for</w:t>
            </w:r>
            <w:r w:rsidR="006176F1">
              <w:t xml:space="preserve"> </w:t>
            </w:r>
            <w:r w:rsidR="005E4CA8">
              <w:t xml:space="preserve">Exchange Online </w:t>
            </w:r>
            <w:r w:rsidR="006176F1">
              <w:t>(</w:t>
            </w:r>
            <w:r w:rsidR="00C81D09">
              <w:t>Plan 2</w:t>
            </w:r>
            <w:r w:rsidR="006176F1">
              <w:t>)</w:t>
            </w:r>
            <w:r w:rsidR="00C81D09">
              <w:t xml:space="preserve"> user</w:t>
            </w:r>
          </w:p>
        </w:tc>
      </w:tr>
      <w:tr w:rsidR="008377DA" w:rsidRPr="00FF66C9" w14:paraId="50C0A3E3" w14:textId="77777777" w:rsidTr="00D81E96">
        <w:trPr>
          <w:cantSplit/>
        </w:trPr>
        <w:tc>
          <w:tcPr>
            <w:tcW w:w="2032" w:type="pct"/>
            <w:shd w:val="clear" w:color="auto" w:fill="auto"/>
          </w:tcPr>
          <w:p w14:paraId="50C0A3E0" w14:textId="77777777" w:rsidR="003E2437" w:rsidRPr="00FF66C9" w:rsidRDefault="003E2437" w:rsidP="009731DD">
            <w:pPr>
              <w:pStyle w:val="TableText2"/>
              <w:rPr>
                <w:b/>
              </w:rPr>
            </w:pPr>
            <w:r w:rsidRPr="00FF66C9">
              <w:t>Message size limits (max attachment size)</w:t>
            </w:r>
          </w:p>
        </w:tc>
        <w:tc>
          <w:tcPr>
            <w:tcW w:w="1173" w:type="pct"/>
            <w:shd w:val="clear" w:color="auto" w:fill="auto"/>
          </w:tcPr>
          <w:p w14:paraId="50C0A3E1" w14:textId="77777777" w:rsidR="003E2437" w:rsidRPr="00FF66C9" w:rsidRDefault="003E2437" w:rsidP="009731DD">
            <w:pPr>
              <w:pStyle w:val="TableText2"/>
            </w:pPr>
            <w:r w:rsidRPr="00FF66C9">
              <w:t>Configurable</w:t>
            </w:r>
          </w:p>
        </w:tc>
        <w:tc>
          <w:tcPr>
            <w:tcW w:w="1795" w:type="pct"/>
            <w:shd w:val="clear" w:color="auto" w:fill="auto"/>
          </w:tcPr>
          <w:p w14:paraId="50C0A3E2" w14:textId="77777777" w:rsidR="003E2437" w:rsidRPr="00FF66C9" w:rsidRDefault="003E2437" w:rsidP="009731DD">
            <w:pPr>
              <w:pStyle w:val="TableText2"/>
            </w:pPr>
            <w:r>
              <w:t>25 MB</w:t>
            </w:r>
          </w:p>
        </w:tc>
      </w:tr>
      <w:tr w:rsidR="008377DA" w:rsidRPr="00FF66C9" w14:paraId="50C0A3E7" w14:textId="77777777" w:rsidTr="00D81E96">
        <w:trPr>
          <w:cantSplit/>
        </w:trPr>
        <w:tc>
          <w:tcPr>
            <w:tcW w:w="2032" w:type="pct"/>
            <w:shd w:val="clear" w:color="auto" w:fill="auto"/>
          </w:tcPr>
          <w:p w14:paraId="50C0A3E4" w14:textId="77777777" w:rsidR="003E2437" w:rsidRPr="00FF66C9" w:rsidRDefault="003E2437" w:rsidP="009731DD">
            <w:pPr>
              <w:pStyle w:val="TableText2"/>
              <w:rPr>
                <w:b/>
              </w:rPr>
            </w:pPr>
            <w:r w:rsidRPr="00FF66C9">
              <w:t>Recipient limits</w:t>
            </w:r>
          </w:p>
        </w:tc>
        <w:tc>
          <w:tcPr>
            <w:tcW w:w="1173" w:type="pct"/>
            <w:shd w:val="clear" w:color="auto" w:fill="auto"/>
          </w:tcPr>
          <w:p w14:paraId="50C0A3E5" w14:textId="77777777" w:rsidR="003E2437" w:rsidRPr="00FF66C9" w:rsidRDefault="003E2437" w:rsidP="009731DD">
            <w:pPr>
              <w:pStyle w:val="TableText2"/>
            </w:pPr>
            <w:r w:rsidRPr="00FF66C9">
              <w:t>Configurable</w:t>
            </w:r>
          </w:p>
        </w:tc>
        <w:tc>
          <w:tcPr>
            <w:tcW w:w="1795" w:type="pct"/>
            <w:shd w:val="clear" w:color="auto" w:fill="auto"/>
          </w:tcPr>
          <w:p w14:paraId="50C0A3E6" w14:textId="77777777" w:rsidR="003E2437" w:rsidRPr="00FF66C9" w:rsidRDefault="005E5ED4" w:rsidP="009731DD">
            <w:pPr>
              <w:pStyle w:val="TableText2"/>
            </w:pPr>
            <w:r>
              <w:t>1,</w:t>
            </w:r>
            <w:r w:rsidR="003E2437" w:rsidRPr="00FF66C9">
              <w:t>500 rec</w:t>
            </w:r>
            <w:r w:rsidR="00F37EF0">
              <w:t>i</w:t>
            </w:r>
            <w:r w:rsidR="003E2437" w:rsidRPr="00FF66C9">
              <w:t>pients/day</w:t>
            </w:r>
          </w:p>
        </w:tc>
      </w:tr>
      <w:tr w:rsidR="008377DA" w:rsidRPr="00FF66C9" w14:paraId="50C0A3EB" w14:textId="77777777" w:rsidTr="00D81E96">
        <w:trPr>
          <w:cantSplit/>
        </w:trPr>
        <w:tc>
          <w:tcPr>
            <w:tcW w:w="2032" w:type="pct"/>
            <w:shd w:val="clear" w:color="auto" w:fill="auto"/>
          </w:tcPr>
          <w:p w14:paraId="50C0A3E8" w14:textId="77777777" w:rsidR="003E2437" w:rsidRPr="00FF66C9" w:rsidRDefault="003E2437" w:rsidP="009731DD">
            <w:pPr>
              <w:pStyle w:val="TableText2"/>
              <w:rPr>
                <w:b/>
              </w:rPr>
            </w:pPr>
            <w:r w:rsidRPr="00FF66C9">
              <w:t>Message rate limits</w:t>
            </w:r>
          </w:p>
        </w:tc>
        <w:tc>
          <w:tcPr>
            <w:tcW w:w="1173" w:type="pct"/>
            <w:shd w:val="clear" w:color="auto" w:fill="auto"/>
          </w:tcPr>
          <w:p w14:paraId="50C0A3E9" w14:textId="77777777" w:rsidR="003E2437" w:rsidRPr="00FF66C9" w:rsidRDefault="003E2437" w:rsidP="009731DD">
            <w:pPr>
              <w:pStyle w:val="TableText2"/>
            </w:pPr>
            <w:r w:rsidRPr="00FF66C9">
              <w:t>Configurable</w:t>
            </w:r>
          </w:p>
        </w:tc>
        <w:tc>
          <w:tcPr>
            <w:tcW w:w="1795" w:type="pct"/>
            <w:shd w:val="clear" w:color="auto" w:fill="auto"/>
          </w:tcPr>
          <w:p w14:paraId="50C0A3EA" w14:textId="77777777" w:rsidR="003E2437" w:rsidRPr="00FF66C9" w:rsidRDefault="003E2437" w:rsidP="009731DD">
            <w:pPr>
              <w:pStyle w:val="TableText2"/>
            </w:pPr>
            <w:r w:rsidRPr="00FF66C9">
              <w:t xml:space="preserve">30 </w:t>
            </w:r>
            <w:r w:rsidR="00F37EF0">
              <w:t>messages/minute</w:t>
            </w:r>
          </w:p>
        </w:tc>
      </w:tr>
      <w:tr w:rsidR="008377DA" w:rsidRPr="00FF66C9" w14:paraId="50C0A3EF" w14:textId="77777777" w:rsidTr="00D81E96">
        <w:trPr>
          <w:cantSplit/>
        </w:trPr>
        <w:tc>
          <w:tcPr>
            <w:tcW w:w="2032" w:type="pct"/>
            <w:shd w:val="clear" w:color="auto" w:fill="auto"/>
          </w:tcPr>
          <w:p w14:paraId="50C0A3EC" w14:textId="77777777" w:rsidR="003E2437" w:rsidRPr="00FF66C9" w:rsidRDefault="003E2437" w:rsidP="009731DD">
            <w:pPr>
              <w:pStyle w:val="TableText2"/>
              <w:rPr>
                <w:b/>
              </w:rPr>
            </w:pPr>
            <w:r w:rsidRPr="00FF66C9">
              <w:t>Deleted item recovery</w:t>
            </w:r>
          </w:p>
        </w:tc>
        <w:tc>
          <w:tcPr>
            <w:tcW w:w="1173" w:type="pct"/>
            <w:shd w:val="clear" w:color="auto" w:fill="auto"/>
          </w:tcPr>
          <w:p w14:paraId="50C0A3ED" w14:textId="77777777" w:rsidR="003E2437" w:rsidRPr="00FF66C9" w:rsidRDefault="003E2437" w:rsidP="009731DD">
            <w:pPr>
              <w:pStyle w:val="TableText2"/>
            </w:pPr>
            <w:r w:rsidRPr="00FF66C9">
              <w:t>Configurable</w:t>
            </w:r>
          </w:p>
        </w:tc>
        <w:tc>
          <w:tcPr>
            <w:tcW w:w="1795" w:type="pct"/>
            <w:shd w:val="clear" w:color="auto" w:fill="auto"/>
          </w:tcPr>
          <w:p w14:paraId="50C0A3EE" w14:textId="77777777" w:rsidR="003E2437" w:rsidRPr="00FF66C9" w:rsidRDefault="003E2437" w:rsidP="009731DD">
            <w:pPr>
              <w:pStyle w:val="TableText2"/>
            </w:pPr>
            <w:r w:rsidRPr="00FF66C9">
              <w:t>14 Days</w:t>
            </w:r>
          </w:p>
        </w:tc>
      </w:tr>
      <w:tr w:rsidR="008377DA" w:rsidRPr="00FF66C9" w14:paraId="50C0A3F3" w14:textId="77777777" w:rsidTr="00D81E96">
        <w:trPr>
          <w:cantSplit/>
        </w:trPr>
        <w:tc>
          <w:tcPr>
            <w:tcW w:w="2032" w:type="pct"/>
            <w:shd w:val="clear" w:color="auto" w:fill="auto"/>
          </w:tcPr>
          <w:p w14:paraId="50C0A3F0" w14:textId="77777777" w:rsidR="003E2437" w:rsidRPr="00FF66C9" w:rsidRDefault="003E2437" w:rsidP="009731DD">
            <w:pPr>
              <w:pStyle w:val="TableText2"/>
              <w:rPr>
                <w:b/>
              </w:rPr>
            </w:pPr>
            <w:r w:rsidRPr="00FF66C9">
              <w:t>Deleted mailbox recovery</w:t>
            </w:r>
          </w:p>
        </w:tc>
        <w:tc>
          <w:tcPr>
            <w:tcW w:w="1173" w:type="pct"/>
            <w:shd w:val="clear" w:color="auto" w:fill="auto"/>
          </w:tcPr>
          <w:p w14:paraId="50C0A3F1" w14:textId="77777777" w:rsidR="003E2437" w:rsidRPr="00FF66C9" w:rsidRDefault="003E2437" w:rsidP="009731DD">
            <w:pPr>
              <w:pStyle w:val="TableText2"/>
            </w:pPr>
            <w:r w:rsidRPr="00FF66C9">
              <w:t>Configurable</w:t>
            </w:r>
          </w:p>
        </w:tc>
        <w:tc>
          <w:tcPr>
            <w:tcW w:w="1795" w:type="pct"/>
            <w:shd w:val="clear" w:color="auto" w:fill="auto"/>
          </w:tcPr>
          <w:p w14:paraId="50C0A3F2" w14:textId="77777777" w:rsidR="003E2437" w:rsidRPr="00FF66C9" w:rsidRDefault="003E2437" w:rsidP="009731DD">
            <w:pPr>
              <w:pStyle w:val="TableText2"/>
            </w:pPr>
            <w:r w:rsidRPr="00FF66C9">
              <w:t>30 Days</w:t>
            </w:r>
          </w:p>
        </w:tc>
      </w:tr>
      <w:tr w:rsidR="008377DA" w:rsidRPr="00FF66C9" w14:paraId="50C0A3F7" w14:textId="77777777" w:rsidTr="00D81E96">
        <w:trPr>
          <w:cantSplit/>
        </w:trPr>
        <w:tc>
          <w:tcPr>
            <w:tcW w:w="2032" w:type="pct"/>
            <w:shd w:val="clear" w:color="auto" w:fill="D9D9D9" w:themeFill="background1" w:themeFillShade="D9"/>
          </w:tcPr>
          <w:p w14:paraId="50C0A3F4" w14:textId="77777777" w:rsidR="003E2437" w:rsidRPr="00FF66C9" w:rsidRDefault="003E2437" w:rsidP="009731DD">
            <w:pPr>
              <w:pStyle w:val="TableText1"/>
            </w:pPr>
            <w:r w:rsidRPr="00FF66C9">
              <w:t>CLIENT ACCESS</w:t>
            </w:r>
          </w:p>
        </w:tc>
        <w:tc>
          <w:tcPr>
            <w:tcW w:w="1173" w:type="pct"/>
            <w:shd w:val="clear" w:color="auto" w:fill="D9D9D9" w:themeFill="background1" w:themeFillShade="D9"/>
          </w:tcPr>
          <w:p w14:paraId="50C0A3F5" w14:textId="77777777" w:rsidR="003E2437" w:rsidRPr="00FF66C9" w:rsidRDefault="003E2437" w:rsidP="00B72E39">
            <w:pPr>
              <w:pStyle w:val="Tablerow0"/>
              <w:spacing w:after="40"/>
              <w:rPr>
                <w:rFonts w:ascii="Arial" w:hAnsi="Arial"/>
              </w:rPr>
            </w:pPr>
          </w:p>
        </w:tc>
        <w:tc>
          <w:tcPr>
            <w:tcW w:w="1795" w:type="pct"/>
            <w:shd w:val="clear" w:color="auto" w:fill="D9D9D9" w:themeFill="background1" w:themeFillShade="D9"/>
          </w:tcPr>
          <w:p w14:paraId="50C0A3F6" w14:textId="77777777" w:rsidR="003E2437" w:rsidRPr="00FF66C9" w:rsidRDefault="003E2437" w:rsidP="00B72E39">
            <w:pPr>
              <w:pStyle w:val="Tablerow0"/>
              <w:spacing w:after="40"/>
              <w:rPr>
                <w:rFonts w:ascii="Arial" w:hAnsi="Arial"/>
              </w:rPr>
            </w:pPr>
          </w:p>
        </w:tc>
      </w:tr>
      <w:tr w:rsidR="008377DA" w:rsidRPr="00FF66C9" w14:paraId="50C0A3FB" w14:textId="77777777" w:rsidTr="00D81E96">
        <w:trPr>
          <w:cantSplit/>
        </w:trPr>
        <w:tc>
          <w:tcPr>
            <w:tcW w:w="2032" w:type="pct"/>
            <w:shd w:val="clear" w:color="auto" w:fill="auto"/>
          </w:tcPr>
          <w:p w14:paraId="50C0A3F8" w14:textId="77777777" w:rsidR="003E2437" w:rsidRPr="00FF66C9" w:rsidRDefault="003E2437" w:rsidP="009731DD">
            <w:pPr>
              <w:pStyle w:val="TableText2"/>
            </w:pPr>
            <w:r w:rsidRPr="00FF66C9">
              <w:t>Outlook 2010</w:t>
            </w:r>
          </w:p>
        </w:tc>
        <w:tc>
          <w:tcPr>
            <w:tcW w:w="1173" w:type="pct"/>
            <w:shd w:val="clear" w:color="auto" w:fill="auto"/>
          </w:tcPr>
          <w:p w14:paraId="50C0A3F9" w14:textId="77777777" w:rsidR="003E2437" w:rsidRPr="00FF66C9" w:rsidRDefault="003E2437" w:rsidP="009731DD">
            <w:pPr>
              <w:pStyle w:val="TableText2"/>
            </w:pPr>
            <w:r w:rsidRPr="00FF66C9">
              <w:t>Yes</w:t>
            </w:r>
          </w:p>
        </w:tc>
        <w:tc>
          <w:tcPr>
            <w:tcW w:w="1795" w:type="pct"/>
            <w:shd w:val="clear" w:color="auto" w:fill="auto"/>
          </w:tcPr>
          <w:p w14:paraId="50C0A3FA" w14:textId="77777777" w:rsidR="003E2437" w:rsidRPr="00FF66C9" w:rsidRDefault="003E2437" w:rsidP="009731DD">
            <w:pPr>
              <w:pStyle w:val="TableText2"/>
            </w:pPr>
            <w:r w:rsidRPr="00FF66C9">
              <w:t>Yes</w:t>
            </w:r>
          </w:p>
        </w:tc>
      </w:tr>
      <w:tr w:rsidR="008377DA" w:rsidRPr="00FF66C9" w14:paraId="50C0A3FF" w14:textId="77777777" w:rsidTr="00D81E96">
        <w:trPr>
          <w:cantSplit/>
        </w:trPr>
        <w:tc>
          <w:tcPr>
            <w:tcW w:w="2032" w:type="pct"/>
            <w:shd w:val="clear" w:color="auto" w:fill="auto"/>
          </w:tcPr>
          <w:p w14:paraId="50C0A3FC" w14:textId="77777777" w:rsidR="003E2437" w:rsidRPr="00FF66C9" w:rsidRDefault="003E2437" w:rsidP="009731DD">
            <w:pPr>
              <w:pStyle w:val="TableText2"/>
            </w:pPr>
            <w:r w:rsidRPr="00FF66C9">
              <w:t>Outlook 2007</w:t>
            </w:r>
          </w:p>
        </w:tc>
        <w:tc>
          <w:tcPr>
            <w:tcW w:w="1173" w:type="pct"/>
            <w:shd w:val="clear" w:color="auto" w:fill="auto"/>
          </w:tcPr>
          <w:p w14:paraId="50C0A3FD" w14:textId="77777777" w:rsidR="003E2437" w:rsidRPr="00FF66C9" w:rsidRDefault="003E2437" w:rsidP="009731DD">
            <w:pPr>
              <w:pStyle w:val="TableText2"/>
            </w:pPr>
            <w:r w:rsidRPr="00FF66C9">
              <w:t>Yes</w:t>
            </w:r>
          </w:p>
        </w:tc>
        <w:tc>
          <w:tcPr>
            <w:tcW w:w="1795" w:type="pct"/>
            <w:shd w:val="clear" w:color="auto" w:fill="auto"/>
          </w:tcPr>
          <w:p w14:paraId="50C0A3FE" w14:textId="77777777" w:rsidR="003E2437" w:rsidRPr="00FF66C9" w:rsidRDefault="003E2437" w:rsidP="009731DD">
            <w:pPr>
              <w:pStyle w:val="TableText2"/>
            </w:pPr>
            <w:r w:rsidRPr="00FF66C9">
              <w:t>Yes</w:t>
            </w:r>
          </w:p>
        </w:tc>
      </w:tr>
      <w:tr w:rsidR="00521F23" w:rsidRPr="00FF66C9" w14:paraId="50C0A403" w14:textId="77777777" w:rsidTr="00D81E96">
        <w:trPr>
          <w:cantSplit/>
        </w:trPr>
        <w:tc>
          <w:tcPr>
            <w:tcW w:w="2032" w:type="pct"/>
            <w:shd w:val="clear" w:color="auto" w:fill="auto"/>
          </w:tcPr>
          <w:p w14:paraId="50C0A400" w14:textId="77777777" w:rsidR="00521F23" w:rsidRPr="00FF66C9" w:rsidRDefault="00521F23" w:rsidP="009731DD">
            <w:pPr>
              <w:pStyle w:val="TableText2"/>
            </w:pPr>
            <w:r>
              <w:t>Outlook 2003</w:t>
            </w:r>
          </w:p>
        </w:tc>
        <w:tc>
          <w:tcPr>
            <w:tcW w:w="1173" w:type="pct"/>
            <w:shd w:val="clear" w:color="auto" w:fill="auto"/>
          </w:tcPr>
          <w:p w14:paraId="50C0A401" w14:textId="77777777" w:rsidR="00521F23" w:rsidRPr="00FF66C9" w:rsidRDefault="00521F23" w:rsidP="009731DD">
            <w:pPr>
              <w:pStyle w:val="TableText2"/>
            </w:pPr>
            <w:r>
              <w:t>Yes</w:t>
            </w:r>
          </w:p>
        </w:tc>
        <w:tc>
          <w:tcPr>
            <w:tcW w:w="1795" w:type="pct"/>
            <w:shd w:val="clear" w:color="auto" w:fill="auto"/>
          </w:tcPr>
          <w:p w14:paraId="50C0A402" w14:textId="77777777" w:rsidR="00521F23" w:rsidRPr="00FF66C9" w:rsidRDefault="00914D36" w:rsidP="009731DD">
            <w:pPr>
              <w:pStyle w:val="TableText2"/>
            </w:pPr>
            <w:r>
              <w:t>Yes (POP or IMAP only)</w:t>
            </w:r>
          </w:p>
        </w:tc>
      </w:tr>
      <w:tr w:rsidR="008377DA" w:rsidRPr="00FF66C9" w14:paraId="50C0A407" w14:textId="77777777" w:rsidTr="00D81E96">
        <w:trPr>
          <w:cantSplit/>
        </w:trPr>
        <w:tc>
          <w:tcPr>
            <w:tcW w:w="2032" w:type="pct"/>
            <w:shd w:val="clear" w:color="auto" w:fill="auto"/>
          </w:tcPr>
          <w:p w14:paraId="50C0A404" w14:textId="77777777" w:rsidR="003E2437" w:rsidRPr="00FF66C9" w:rsidRDefault="003E2437" w:rsidP="009731DD">
            <w:pPr>
              <w:pStyle w:val="TableText2"/>
            </w:pPr>
            <w:r w:rsidRPr="00FF66C9">
              <w:t>Outlook Anywhere (RPC over HTTPS)</w:t>
            </w:r>
          </w:p>
        </w:tc>
        <w:tc>
          <w:tcPr>
            <w:tcW w:w="1173" w:type="pct"/>
            <w:shd w:val="clear" w:color="auto" w:fill="auto"/>
          </w:tcPr>
          <w:p w14:paraId="50C0A405" w14:textId="77777777" w:rsidR="003E2437" w:rsidRPr="00FF66C9" w:rsidRDefault="003E2437" w:rsidP="009731DD">
            <w:pPr>
              <w:pStyle w:val="TableText2"/>
            </w:pPr>
            <w:r w:rsidRPr="00FF66C9">
              <w:t>Yes</w:t>
            </w:r>
          </w:p>
        </w:tc>
        <w:tc>
          <w:tcPr>
            <w:tcW w:w="1795" w:type="pct"/>
            <w:shd w:val="clear" w:color="auto" w:fill="auto"/>
          </w:tcPr>
          <w:p w14:paraId="50C0A406" w14:textId="77777777" w:rsidR="003E2437" w:rsidRPr="00FF66C9" w:rsidRDefault="003E2437" w:rsidP="009731DD">
            <w:pPr>
              <w:pStyle w:val="TableText2"/>
            </w:pPr>
            <w:r w:rsidRPr="00FF66C9">
              <w:t>Yes</w:t>
            </w:r>
          </w:p>
        </w:tc>
      </w:tr>
      <w:tr w:rsidR="008377DA" w:rsidRPr="00FF66C9" w14:paraId="50C0A40B" w14:textId="77777777" w:rsidTr="00D81E96">
        <w:trPr>
          <w:cantSplit/>
        </w:trPr>
        <w:tc>
          <w:tcPr>
            <w:tcW w:w="2032" w:type="pct"/>
            <w:shd w:val="clear" w:color="auto" w:fill="auto"/>
          </w:tcPr>
          <w:p w14:paraId="50C0A408" w14:textId="77777777" w:rsidR="003E2437" w:rsidRPr="00FF66C9" w:rsidRDefault="003E2437" w:rsidP="009731DD">
            <w:pPr>
              <w:pStyle w:val="TableText2"/>
            </w:pPr>
            <w:r w:rsidRPr="00FF66C9">
              <w:t>Outlook Cached Mode</w:t>
            </w:r>
          </w:p>
        </w:tc>
        <w:tc>
          <w:tcPr>
            <w:tcW w:w="1173" w:type="pct"/>
            <w:shd w:val="clear" w:color="auto" w:fill="auto"/>
          </w:tcPr>
          <w:p w14:paraId="50C0A409" w14:textId="77777777" w:rsidR="003E2437" w:rsidRPr="00FF66C9" w:rsidRDefault="003E2437" w:rsidP="009731DD">
            <w:pPr>
              <w:pStyle w:val="TableText2"/>
            </w:pPr>
            <w:r w:rsidRPr="00FF66C9">
              <w:t>Yes</w:t>
            </w:r>
          </w:p>
        </w:tc>
        <w:tc>
          <w:tcPr>
            <w:tcW w:w="1795" w:type="pct"/>
            <w:shd w:val="clear" w:color="auto" w:fill="auto"/>
          </w:tcPr>
          <w:p w14:paraId="50C0A40A" w14:textId="77777777" w:rsidR="003E2437" w:rsidRPr="00FF66C9" w:rsidRDefault="003E2437" w:rsidP="009731DD">
            <w:pPr>
              <w:pStyle w:val="TableText2"/>
            </w:pPr>
            <w:r w:rsidRPr="00FF66C9">
              <w:t>Yes</w:t>
            </w:r>
          </w:p>
        </w:tc>
      </w:tr>
      <w:tr w:rsidR="008377DA" w:rsidRPr="00FF66C9" w14:paraId="50C0A40F" w14:textId="77777777" w:rsidTr="00D81E96">
        <w:trPr>
          <w:cantSplit/>
        </w:trPr>
        <w:tc>
          <w:tcPr>
            <w:tcW w:w="2032" w:type="pct"/>
            <w:shd w:val="clear" w:color="auto" w:fill="auto"/>
          </w:tcPr>
          <w:p w14:paraId="50C0A40C" w14:textId="77777777" w:rsidR="003E2437" w:rsidRPr="00FF66C9" w:rsidRDefault="003E2437" w:rsidP="009731DD">
            <w:pPr>
              <w:pStyle w:val="TableText2"/>
            </w:pPr>
            <w:r w:rsidRPr="00FF66C9">
              <w:t>Outlook Online Mode</w:t>
            </w:r>
          </w:p>
        </w:tc>
        <w:tc>
          <w:tcPr>
            <w:tcW w:w="1173" w:type="pct"/>
            <w:shd w:val="clear" w:color="auto" w:fill="auto"/>
          </w:tcPr>
          <w:p w14:paraId="50C0A40D" w14:textId="77777777" w:rsidR="003E2437" w:rsidRPr="00FF66C9" w:rsidRDefault="003E2437" w:rsidP="009731DD">
            <w:pPr>
              <w:pStyle w:val="TableText2"/>
            </w:pPr>
            <w:r w:rsidRPr="00FF66C9">
              <w:t>Yes</w:t>
            </w:r>
          </w:p>
        </w:tc>
        <w:tc>
          <w:tcPr>
            <w:tcW w:w="1795" w:type="pct"/>
            <w:shd w:val="clear" w:color="auto" w:fill="auto"/>
          </w:tcPr>
          <w:p w14:paraId="50C0A40E" w14:textId="77777777" w:rsidR="003E2437" w:rsidRPr="00FF66C9" w:rsidRDefault="003E2437" w:rsidP="009731DD">
            <w:pPr>
              <w:pStyle w:val="TableText2"/>
            </w:pPr>
            <w:r w:rsidRPr="00FF66C9">
              <w:t>Yes (not recommended)</w:t>
            </w:r>
          </w:p>
        </w:tc>
      </w:tr>
      <w:tr w:rsidR="008377DA" w:rsidRPr="00FF66C9" w14:paraId="50C0A413" w14:textId="77777777" w:rsidTr="00D81E96">
        <w:trPr>
          <w:cantSplit/>
        </w:trPr>
        <w:tc>
          <w:tcPr>
            <w:tcW w:w="2032" w:type="pct"/>
            <w:shd w:val="clear" w:color="auto" w:fill="auto"/>
          </w:tcPr>
          <w:p w14:paraId="50C0A410" w14:textId="77777777" w:rsidR="003E2437" w:rsidRPr="00FF66C9" w:rsidRDefault="003E2437" w:rsidP="009731DD">
            <w:pPr>
              <w:pStyle w:val="TableText2"/>
            </w:pPr>
            <w:r w:rsidRPr="00FF66C9">
              <w:t>Autodiscover</w:t>
            </w:r>
          </w:p>
        </w:tc>
        <w:tc>
          <w:tcPr>
            <w:tcW w:w="1173" w:type="pct"/>
            <w:shd w:val="clear" w:color="auto" w:fill="auto"/>
          </w:tcPr>
          <w:p w14:paraId="50C0A411" w14:textId="77777777" w:rsidR="003E2437" w:rsidRPr="00FF66C9" w:rsidRDefault="003E2437" w:rsidP="009731DD">
            <w:pPr>
              <w:pStyle w:val="TableText2"/>
            </w:pPr>
            <w:r w:rsidRPr="00FF66C9">
              <w:t>Yes (for Outlook and mobile)</w:t>
            </w:r>
          </w:p>
        </w:tc>
        <w:tc>
          <w:tcPr>
            <w:tcW w:w="1795" w:type="pct"/>
            <w:shd w:val="clear" w:color="auto" w:fill="auto"/>
          </w:tcPr>
          <w:p w14:paraId="50C0A412" w14:textId="77777777" w:rsidR="003E2437" w:rsidRPr="00FF66C9" w:rsidRDefault="003E2437" w:rsidP="009731DD">
            <w:pPr>
              <w:pStyle w:val="TableText2"/>
            </w:pPr>
            <w:r w:rsidRPr="00FF66C9">
              <w:t>Yes (for Outlook and mobile)</w:t>
            </w:r>
          </w:p>
        </w:tc>
      </w:tr>
      <w:tr w:rsidR="008377DA" w:rsidRPr="00FF66C9" w14:paraId="50C0A417" w14:textId="77777777" w:rsidTr="00D81E96">
        <w:trPr>
          <w:cantSplit/>
        </w:trPr>
        <w:tc>
          <w:tcPr>
            <w:tcW w:w="2032" w:type="pct"/>
            <w:shd w:val="clear" w:color="auto" w:fill="auto"/>
          </w:tcPr>
          <w:p w14:paraId="50C0A414" w14:textId="77777777" w:rsidR="003E2437" w:rsidRPr="00FF66C9" w:rsidRDefault="003E2437" w:rsidP="009731DD">
            <w:pPr>
              <w:pStyle w:val="TableText2"/>
            </w:pPr>
            <w:r>
              <w:t xml:space="preserve">Outlook </w:t>
            </w:r>
            <w:r w:rsidRPr="00FF66C9">
              <w:t xml:space="preserve">Web </w:t>
            </w:r>
            <w:r>
              <w:t>App</w:t>
            </w:r>
          </w:p>
        </w:tc>
        <w:tc>
          <w:tcPr>
            <w:tcW w:w="1173" w:type="pct"/>
            <w:shd w:val="clear" w:color="auto" w:fill="auto"/>
          </w:tcPr>
          <w:p w14:paraId="50C0A415" w14:textId="77777777" w:rsidR="003E2437" w:rsidRPr="00FF66C9" w:rsidRDefault="003E2437" w:rsidP="009731DD">
            <w:pPr>
              <w:pStyle w:val="TableText2"/>
              <w:rPr>
                <w:highlight w:val="yellow"/>
              </w:rPr>
            </w:pPr>
            <w:r w:rsidRPr="00FF66C9">
              <w:t>I</w:t>
            </w:r>
            <w:r>
              <w:t xml:space="preserve">nternet </w:t>
            </w:r>
            <w:r w:rsidRPr="00FF66C9">
              <w:t>E</w:t>
            </w:r>
            <w:r>
              <w:t>xplorer</w:t>
            </w:r>
            <w:r w:rsidRPr="00FF66C9">
              <w:t xml:space="preserve"> 7+, Safari 3+, Firefox, Chrome </w:t>
            </w:r>
          </w:p>
        </w:tc>
        <w:tc>
          <w:tcPr>
            <w:tcW w:w="1795" w:type="pct"/>
            <w:shd w:val="clear" w:color="auto" w:fill="auto"/>
          </w:tcPr>
          <w:p w14:paraId="50C0A416" w14:textId="77777777" w:rsidR="003E2437" w:rsidRPr="00FF66C9" w:rsidRDefault="003E2437" w:rsidP="008933DF">
            <w:pPr>
              <w:pStyle w:val="TableText2"/>
            </w:pPr>
            <w:r w:rsidRPr="00FF66C9">
              <w:t>I</w:t>
            </w:r>
            <w:r>
              <w:t xml:space="preserve">nternet </w:t>
            </w:r>
            <w:r w:rsidRPr="00FF66C9">
              <w:t>E</w:t>
            </w:r>
            <w:r>
              <w:t>xplorer</w:t>
            </w:r>
            <w:r w:rsidRPr="00FF66C9">
              <w:t xml:space="preserve"> 7+, Safari 3+, Firefox, Chrome</w:t>
            </w:r>
          </w:p>
        </w:tc>
      </w:tr>
      <w:tr w:rsidR="008377DA" w:rsidRPr="00FF66C9" w14:paraId="50C0A41B" w14:textId="77777777" w:rsidTr="00D81E96">
        <w:trPr>
          <w:cantSplit/>
        </w:trPr>
        <w:tc>
          <w:tcPr>
            <w:tcW w:w="2032" w:type="pct"/>
            <w:shd w:val="clear" w:color="auto" w:fill="auto"/>
          </w:tcPr>
          <w:p w14:paraId="50C0A418" w14:textId="77777777" w:rsidR="003E2437" w:rsidRPr="00FF66C9" w:rsidRDefault="003E2437" w:rsidP="009731DD">
            <w:pPr>
              <w:pStyle w:val="TableText2"/>
            </w:pPr>
            <w:r>
              <w:t xml:space="preserve">Outlook </w:t>
            </w:r>
            <w:r w:rsidRPr="00FF66C9">
              <w:t xml:space="preserve">Web </w:t>
            </w:r>
            <w:r>
              <w:t>App</w:t>
            </w:r>
            <w:r w:rsidRPr="00FF66C9">
              <w:t xml:space="preserve"> </w:t>
            </w:r>
            <w:r w:rsidR="002C1132">
              <w:t>l</w:t>
            </w:r>
            <w:r w:rsidRPr="00FF66C9">
              <w:t>ight experience</w:t>
            </w:r>
          </w:p>
        </w:tc>
        <w:tc>
          <w:tcPr>
            <w:tcW w:w="1173" w:type="pct"/>
            <w:shd w:val="clear" w:color="auto" w:fill="auto"/>
          </w:tcPr>
          <w:p w14:paraId="50C0A419" w14:textId="77777777" w:rsidR="003E2437" w:rsidRPr="00FF66C9" w:rsidRDefault="002C1132" w:rsidP="009731DD">
            <w:pPr>
              <w:pStyle w:val="TableText2"/>
            </w:pPr>
            <w:r>
              <w:t>Almost any browser</w:t>
            </w:r>
          </w:p>
        </w:tc>
        <w:tc>
          <w:tcPr>
            <w:tcW w:w="1795" w:type="pct"/>
            <w:shd w:val="clear" w:color="auto" w:fill="auto"/>
          </w:tcPr>
          <w:p w14:paraId="50C0A41A" w14:textId="77777777" w:rsidR="003E2437" w:rsidRPr="00FF66C9" w:rsidRDefault="002C1132" w:rsidP="009731DD">
            <w:pPr>
              <w:pStyle w:val="TableText2"/>
            </w:pPr>
            <w:r>
              <w:t>Almost any browser</w:t>
            </w:r>
          </w:p>
        </w:tc>
      </w:tr>
      <w:tr w:rsidR="008377DA" w:rsidRPr="00FF66C9" w14:paraId="50C0A41F" w14:textId="77777777" w:rsidTr="00D81E96">
        <w:trPr>
          <w:cantSplit/>
        </w:trPr>
        <w:tc>
          <w:tcPr>
            <w:tcW w:w="2032" w:type="pct"/>
            <w:shd w:val="clear" w:color="auto" w:fill="auto"/>
          </w:tcPr>
          <w:p w14:paraId="50C0A41C" w14:textId="77777777" w:rsidR="003E2437" w:rsidRPr="00FF66C9" w:rsidRDefault="003E2437" w:rsidP="009731DD">
            <w:pPr>
              <w:pStyle w:val="TableText2"/>
            </w:pPr>
            <w:r>
              <w:t xml:space="preserve">Outlook </w:t>
            </w:r>
            <w:r w:rsidRPr="00FF66C9">
              <w:t xml:space="preserve">Web </w:t>
            </w:r>
            <w:r>
              <w:t>App:</w:t>
            </w:r>
            <w:r w:rsidRPr="00FF66C9">
              <w:t xml:space="preserve"> </w:t>
            </w:r>
            <w:r>
              <w:t>V</w:t>
            </w:r>
            <w:r w:rsidRPr="00FF66C9">
              <w:t>anity URL (http://mail.contoso.com)</w:t>
            </w:r>
          </w:p>
        </w:tc>
        <w:tc>
          <w:tcPr>
            <w:tcW w:w="1173" w:type="pct"/>
            <w:shd w:val="clear" w:color="auto" w:fill="auto"/>
          </w:tcPr>
          <w:p w14:paraId="50C0A41D" w14:textId="77777777" w:rsidR="003E2437" w:rsidRPr="00FF66C9" w:rsidRDefault="003E2437" w:rsidP="009731DD">
            <w:pPr>
              <w:pStyle w:val="TableText2"/>
            </w:pPr>
            <w:r w:rsidRPr="00FF66C9">
              <w:t>Yes</w:t>
            </w:r>
          </w:p>
        </w:tc>
        <w:tc>
          <w:tcPr>
            <w:tcW w:w="1795" w:type="pct"/>
            <w:shd w:val="clear" w:color="auto" w:fill="auto"/>
          </w:tcPr>
          <w:p w14:paraId="50C0A41E" w14:textId="77777777" w:rsidR="003E2437" w:rsidRPr="00FF66C9" w:rsidRDefault="003E2437" w:rsidP="009731DD">
            <w:pPr>
              <w:pStyle w:val="TableText2"/>
            </w:pPr>
            <w:r w:rsidRPr="00FF66C9">
              <w:t>Customer can set up a redirect</w:t>
            </w:r>
          </w:p>
        </w:tc>
      </w:tr>
      <w:tr w:rsidR="00605302" w:rsidRPr="00FF66C9" w14:paraId="50C0A423" w14:textId="77777777" w:rsidTr="00D81E96">
        <w:trPr>
          <w:cantSplit/>
          <w:trHeight w:val="584"/>
        </w:trPr>
        <w:tc>
          <w:tcPr>
            <w:tcW w:w="2032" w:type="pct"/>
            <w:shd w:val="clear" w:color="auto" w:fill="auto"/>
          </w:tcPr>
          <w:p w14:paraId="50C0A420" w14:textId="77777777" w:rsidR="00605302" w:rsidRDefault="00605302" w:rsidP="009731DD">
            <w:pPr>
              <w:pStyle w:val="TableText2"/>
            </w:pPr>
            <w:r w:rsidRPr="00FF66C9">
              <w:t>Public/private computer log</w:t>
            </w:r>
            <w:r>
              <w:t>o</w:t>
            </w:r>
            <w:r w:rsidRPr="00FF66C9">
              <w:t>n option</w:t>
            </w:r>
          </w:p>
        </w:tc>
        <w:tc>
          <w:tcPr>
            <w:tcW w:w="1173" w:type="pct"/>
            <w:shd w:val="clear" w:color="auto" w:fill="auto"/>
          </w:tcPr>
          <w:p w14:paraId="50C0A421" w14:textId="77777777" w:rsidR="00605302" w:rsidRPr="00FF66C9" w:rsidRDefault="00605302" w:rsidP="009731DD">
            <w:pPr>
              <w:pStyle w:val="TableText2"/>
            </w:pPr>
            <w:r w:rsidRPr="00FF66C9">
              <w:t>Yes</w:t>
            </w:r>
          </w:p>
        </w:tc>
        <w:tc>
          <w:tcPr>
            <w:tcW w:w="1795" w:type="pct"/>
            <w:shd w:val="clear" w:color="auto" w:fill="auto"/>
          </w:tcPr>
          <w:p w14:paraId="50C0A422" w14:textId="77777777" w:rsidR="00605302" w:rsidRPr="00FF66C9" w:rsidRDefault="00605302" w:rsidP="009731DD">
            <w:pPr>
              <w:pStyle w:val="TableText2"/>
            </w:pPr>
            <w:r w:rsidRPr="00FF66C9">
              <w:t>No</w:t>
            </w:r>
          </w:p>
        </w:tc>
      </w:tr>
      <w:tr w:rsidR="00605302" w:rsidRPr="00FF66C9" w14:paraId="50C0A428" w14:textId="77777777" w:rsidTr="00D81E96">
        <w:trPr>
          <w:cantSplit/>
          <w:trHeight w:val="584"/>
        </w:trPr>
        <w:tc>
          <w:tcPr>
            <w:tcW w:w="2032" w:type="pct"/>
            <w:shd w:val="clear" w:color="auto" w:fill="auto"/>
          </w:tcPr>
          <w:p w14:paraId="50C0A424" w14:textId="77777777" w:rsidR="00605302" w:rsidRPr="00FF66C9" w:rsidRDefault="00605302" w:rsidP="009731DD">
            <w:pPr>
              <w:pStyle w:val="TableText2"/>
            </w:pPr>
            <w:r>
              <w:t xml:space="preserve">Outlook </w:t>
            </w:r>
            <w:r w:rsidRPr="00FF66C9">
              <w:t xml:space="preserve">Web </w:t>
            </w:r>
            <w:r>
              <w:t>App</w:t>
            </w:r>
            <w:r w:rsidRPr="00FF66C9">
              <w:t>: session time</w:t>
            </w:r>
            <w:r>
              <w:t>-</w:t>
            </w:r>
            <w:r w:rsidRPr="00FF66C9">
              <w:t>out</w:t>
            </w:r>
          </w:p>
          <w:p w14:paraId="50C0A425" w14:textId="77777777" w:rsidR="00605302" w:rsidRPr="00FF66C9" w:rsidRDefault="00605302" w:rsidP="009731DD">
            <w:pPr>
              <w:pStyle w:val="TableText2"/>
            </w:pPr>
          </w:p>
        </w:tc>
        <w:tc>
          <w:tcPr>
            <w:tcW w:w="1173" w:type="pct"/>
            <w:shd w:val="clear" w:color="auto" w:fill="auto"/>
          </w:tcPr>
          <w:p w14:paraId="50C0A426" w14:textId="77777777" w:rsidR="00605302" w:rsidRPr="00FF66C9" w:rsidRDefault="00605302" w:rsidP="009731DD">
            <w:pPr>
              <w:pStyle w:val="TableText2"/>
            </w:pPr>
            <w:r w:rsidRPr="00FF66C9">
              <w:t>Configurable</w:t>
            </w:r>
          </w:p>
        </w:tc>
        <w:tc>
          <w:tcPr>
            <w:tcW w:w="1795" w:type="pct"/>
            <w:shd w:val="clear" w:color="auto" w:fill="auto"/>
          </w:tcPr>
          <w:p w14:paraId="50C0A427" w14:textId="77777777" w:rsidR="00605302" w:rsidRPr="00FF66C9" w:rsidRDefault="00605302" w:rsidP="009731DD">
            <w:pPr>
              <w:pStyle w:val="TableText2"/>
            </w:pPr>
            <w:r w:rsidRPr="00FF66C9">
              <w:t xml:space="preserve">Default: 6 hours </w:t>
            </w:r>
            <w:r w:rsidRPr="00FF66C9">
              <w:br/>
              <w:t>Configurable up to 24 hours.</w:t>
            </w:r>
            <w:r>
              <w:t xml:space="preserve"> </w:t>
            </w:r>
          </w:p>
        </w:tc>
      </w:tr>
      <w:tr w:rsidR="00605302" w:rsidRPr="00FF66C9" w14:paraId="50C0A42C" w14:textId="77777777" w:rsidTr="00D81E96">
        <w:trPr>
          <w:cantSplit/>
        </w:trPr>
        <w:tc>
          <w:tcPr>
            <w:tcW w:w="2032" w:type="pct"/>
            <w:shd w:val="clear" w:color="auto" w:fill="auto"/>
          </w:tcPr>
          <w:p w14:paraId="50C0A429" w14:textId="77777777" w:rsidR="00605302" w:rsidRPr="00FF66C9" w:rsidRDefault="00605302" w:rsidP="009731DD">
            <w:pPr>
              <w:pStyle w:val="TableText2"/>
            </w:pPr>
            <w:r w:rsidRPr="00FF66C9">
              <w:t>WebReady document viewing</w:t>
            </w:r>
          </w:p>
        </w:tc>
        <w:tc>
          <w:tcPr>
            <w:tcW w:w="1173" w:type="pct"/>
            <w:shd w:val="clear" w:color="auto" w:fill="auto"/>
          </w:tcPr>
          <w:p w14:paraId="50C0A42A" w14:textId="77777777" w:rsidR="00605302" w:rsidRPr="00FF66C9" w:rsidRDefault="00605302" w:rsidP="009731DD">
            <w:pPr>
              <w:pStyle w:val="TableText2"/>
            </w:pPr>
            <w:r w:rsidRPr="00FF66C9">
              <w:t>Ye</w:t>
            </w:r>
            <w:r>
              <w:t>s</w:t>
            </w:r>
          </w:p>
        </w:tc>
        <w:tc>
          <w:tcPr>
            <w:tcW w:w="1795" w:type="pct"/>
            <w:shd w:val="clear" w:color="auto" w:fill="auto"/>
          </w:tcPr>
          <w:p w14:paraId="50C0A42B" w14:textId="77777777" w:rsidR="00605302" w:rsidRPr="00FF66C9" w:rsidRDefault="00605302" w:rsidP="009731DD">
            <w:pPr>
              <w:pStyle w:val="TableText2"/>
            </w:pPr>
            <w:r w:rsidRPr="00FF66C9">
              <w:t>Yes</w:t>
            </w:r>
          </w:p>
        </w:tc>
      </w:tr>
      <w:tr w:rsidR="00605302" w:rsidRPr="00FF66C9" w14:paraId="50C0A430" w14:textId="77777777" w:rsidTr="00D81E96">
        <w:trPr>
          <w:cantSplit/>
        </w:trPr>
        <w:tc>
          <w:tcPr>
            <w:tcW w:w="2032" w:type="pct"/>
            <w:shd w:val="clear" w:color="auto" w:fill="auto"/>
          </w:tcPr>
          <w:p w14:paraId="50C0A42D" w14:textId="77777777" w:rsidR="00605302" w:rsidRPr="00FF66C9" w:rsidRDefault="00605302" w:rsidP="009731DD">
            <w:pPr>
              <w:pStyle w:val="TableText2"/>
            </w:pPr>
            <w:r w:rsidRPr="00FF66C9">
              <w:t xml:space="preserve">Disable </w:t>
            </w:r>
            <w:r>
              <w:t>web</w:t>
            </w:r>
            <w:r w:rsidRPr="00FF66C9">
              <w:t xml:space="preserve"> access</w:t>
            </w:r>
          </w:p>
        </w:tc>
        <w:tc>
          <w:tcPr>
            <w:tcW w:w="1173" w:type="pct"/>
            <w:shd w:val="clear" w:color="auto" w:fill="auto"/>
          </w:tcPr>
          <w:p w14:paraId="50C0A42E" w14:textId="77777777" w:rsidR="00605302" w:rsidRPr="00FF66C9" w:rsidRDefault="00605302" w:rsidP="009731DD">
            <w:pPr>
              <w:pStyle w:val="TableText2"/>
            </w:pPr>
            <w:r w:rsidRPr="00FF66C9">
              <w:t>Yes</w:t>
            </w:r>
          </w:p>
        </w:tc>
        <w:tc>
          <w:tcPr>
            <w:tcW w:w="1795" w:type="pct"/>
            <w:shd w:val="clear" w:color="auto" w:fill="auto"/>
          </w:tcPr>
          <w:p w14:paraId="50C0A42F" w14:textId="77777777" w:rsidR="00605302" w:rsidRPr="00FF66C9" w:rsidRDefault="00605302" w:rsidP="009731DD">
            <w:pPr>
              <w:pStyle w:val="TableText2"/>
            </w:pPr>
            <w:r w:rsidRPr="00FF66C9">
              <w:t>Yes</w:t>
            </w:r>
          </w:p>
        </w:tc>
      </w:tr>
      <w:tr w:rsidR="00605302" w:rsidRPr="00FF66C9" w14:paraId="50C0A434" w14:textId="77777777" w:rsidTr="00D81E96">
        <w:trPr>
          <w:cantSplit/>
        </w:trPr>
        <w:tc>
          <w:tcPr>
            <w:tcW w:w="2032" w:type="pct"/>
            <w:shd w:val="clear" w:color="auto" w:fill="auto"/>
          </w:tcPr>
          <w:p w14:paraId="50C0A431" w14:textId="77777777" w:rsidR="00605302" w:rsidRPr="00FF66C9" w:rsidRDefault="00605302" w:rsidP="009731DD">
            <w:pPr>
              <w:pStyle w:val="TableText2"/>
            </w:pPr>
            <w:r w:rsidRPr="00FF66C9">
              <w:t xml:space="preserve">Instant messaging and presence </w:t>
            </w:r>
            <w:r>
              <w:t>connected to</w:t>
            </w:r>
            <w:r w:rsidRPr="00FF66C9">
              <w:t xml:space="preserve"> </w:t>
            </w:r>
            <w:r>
              <w:t>web</w:t>
            </w:r>
            <w:r w:rsidRPr="00FF66C9">
              <w:t xml:space="preserve"> </w:t>
            </w:r>
            <w:r>
              <w:t>email</w:t>
            </w:r>
            <w:r w:rsidRPr="00FF66C9">
              <w:t xml:space="preserve"> client</w:t>
            </w:r>
            <w:r w:rsidRPr="00FF66C9">
              <w:br/>
            </w:r>
          </w:p>
        </w:tc>
        <w:tc>
          <w:tcPr>
            <w:tcW w:w="1173" w:type="pct"/>
            <w:shd w:val="clear" w:color="auto" w:fill="auto"/>
          </w:tcPr>
          <w:p w14:paraId="50C0A432" w14:textId="77777777" w:rsidR="00605302" w:rsidRPr="00FF66C9" w:rsidRDefault="00605302" w:rsidP="009731DD">
            <w:pPr>
              <w:pStyle w:val="TableText2"/>
            </w:pPr>
            <w:r w:rsidRPr="00FF66C9">
              <w:t>Yes</w:t>
            </w:r>
          </w:p>
        </w:tc>
        <w:tc>
          <w:tcPr>
            <w:tcW w:w="1795" w:type="pct"/>
            <w:shd w:val="clear" w:color="auto" w:fill="auto"/>
          </w:tcPr>
          <w:p w14:paraId="50C0A433" w14:textId="77777777" w:rsidR="00605302" w:rsidRPr="00FF66C9" w:rsidRDefault="00605302" w:rsidP="009731DD">
            <w:pPr>
              <w:pStyle w:val="TableText2"/>
            </w:pPr>
            <w:r>
              <w:t>Yes</w:t>
            </w:r>
          </w:p>
        </w:tc>
      </w:tr>
      <w:tr w:rsidR="00605302" w:rsidRPr="00FF66C9" w14:paraId="50C0A439" w14:textId="77777777" w:rsidTr="00D81E96">
        <w:trPr>
          <w:cantSplit/>
        </w:trPr>
        <w:tc>
          <w:tcPr>
            <w:tcW w:w="2032" w:type="pct"/>
            <w:shd w:val="clear" w:color="auto" w:fill="auto"/>
          </w:tcPr>
          <w:p w14:paraId="50C0A435" w14:textId="77777777" w:rsidR="00605302" w:rsidRPr="00FF66C9" w:rsidRDefault="00605302" w:rsidP="009731DD">
            <w:pPr>
              <w:pStyle w:val="TableText2"/>
            </w:pPr>
            <w:r w:rsidRPr="00FF66C9">
              <w:t>Macintosh support (rich client)</w:t>
            </w:r>
          </w:p>
          <w:p w14:paraId="50C0A436" w14:textId="77777777" w:rsidR="00605302" w:rsidRPr="00FF66C9" w:rsidRDefault="00605302" w:rsidP="009731DD">
            <w:pPr>
              <w:pStyle w:val="TableText2"/>
            </w:pPr>
          </w:p>
        </w:tc>
        <w:tc>
          <w:tcPr>
            <w:tcW w:w="1173" w:type="pct"/>
            <w:shd w:val="clear" w:color="auto" w:fill="auto"/>
          </w:tcPr>
          <w:p w14:paraId="50C0A437" w14:textId="77777777" w:rsidR="00605302" w:rsidRPr="00FF66C9" w:rsidRDefault="00605302" w:rsidP="009731DD">
            <w:pPr>
              <w:pStyle w:val="TableText2"/>
              <w:rPr>
                <w:highlight w:val="yellow"/>
              </w:rPr>
            </w:pPr>
            <w:r>
              <w:t xml:space="preserve">Outlook for Mac 2011, </w:t>
            </w:r>
            <w:r w:rsidRPr="00FF66C9">
              <w:t xml:space="preserve">Entourage 2008 Web Services Edition </w:t>
            </w:r>
          </w:p>
        </w:tc>
        <w:tc>
          <w:tcPr>
            <w:tcW w:w="1795" w:type="pct"/>
            <w:shd w:val="clear" w:color="auto" w:fill="auto"/>
          </w:tcPr>
          <w:p w14:paraId="50C0A438" w14:textId="77777777" w:rsidR="00605302" w:rsidRPr="00FF66C9" w:rsidRDefault="00605302" w:rsidP="009731DD">
            <w:pPr>
              <w:pStyle w:val="TableText2"/>
            </w:pPr>
            <w:r>
              <w:t>Outlook for Mac 2011,</w:t>
            </w:r>
            <w:r>
              <w:br/>
            </w:r>
            <w:r w:rsidRPr="00FF66C9">
              <w:t>Entourage 2008 Web Services Edition</w:t>
            </w:r>
          </w:p>
        </w:tc>
      </w:tr>
      <w:tr w:rsidR="00605302" w:rsidRPr="00FF66C9" w14:paraId="50C0A43D" w14:textId="77777777" w:rsidTr="00D81E96">
        <w:trPr>
          <w:cantSplit/>
        </w:trPr>
        <w:tc>
          <w:tcPr>
            <w:tcW w:w="2032" w:type="pct"/>
            <w:shd w:val="clear" w:color="auto" w:fill="auto"/>
          </w:tcPr>
          <w:p w14:paraId="50C0A43A" w14:textId="77777777" w:rsidR="00605302" w:rsidRPr="00FF66C9" w:rsidRDefault="00605302" w:rsidP="009731DD">
            <w:pPr>
              <w:pStyle w:val="TableText2"/>
            </w:pPr>
            <w:r w:rsidRPr="00FF66C9">
              <w:t>IMAP</w:t>
            </w:r>
          </w:p>
        </w:tc>
        <w:tc>
          <w:tcPr>
            <w:tcW w:w="1173" w:type="pct"/>
            <w:shd w:val="clear" w:color="auto" w:fill="auto"/>
          </w:tcPr>
          <w:p w14:paraId="50C0A43B" w14:textId="77777777" w:rsidR="00605302" w:rsidRPr="00FF66C9" w:rsidRDefault="00605302" w:rsidP="009731DD">
            <w:pPr>
              <w:pStyle w:val="TableText2"/>
            </w:pPr>
            <w:r w:rsidRPr="00FF66C9">
              <w:t>Yes</w:t>
            </w:r>
          </w:p>
        </w:tc>
        <w:tc>
          <w:tcPr>
            <w:tcW w:w="1795" w:type="pct"/>
            <w:shd w:val="clear" w:color="auto" w:fill="auto"/>
          </w:tcPr>
          <w:p w14:paraId="50C0A43C" w14:textId="77777777" w:rsidR="00605302" w:rsidRPr="00FF66C9" w:rsidRDefault="00605302" w:rsidP="009731DD">
            <w:pPr>
              <w:pStyle w:val="TableText2"/>
            </w:pPr>
            <w:r w:rsidRPr="00FF66C9">
              <w:t>Yes</w:t>
            </w:r>
          </w:p>
        </w:tc>
      </w:tr>
      <w:tr w:rsidR="00605302" w:rsidRPr="00FF66C9" w14:paraId="50C0A441" w14:textId="77777777" w:rsidTr="00D81E96">
        <w:trPr>
          <w:cantSplit/>
        </w:trPr>
        <w:tc>
          <w:tcPr>
            <w:tcW w:w="2032" w:type="pct"/>
            <w:shd w:val="clear" w:color="auto" w:fill="auto"/>
          </w:tcPr>
          <w:p w14:paraId="50C0A43E" w14:textId="77777777" w:rsidR="00605302" w:rsidRPr="00FF66C9" w:rsidRDefault="00605302" w:rsidP="009731DD">
            <w:pPr>
              <w:pStyle w:val="TableText2"/>
            </w:pPr>
            <w:r w:rsidRPr="00FF66C9">
              <w:t>POP</w:t>
            </w:r>
          </w:p>
        </w:tc>
        <w:tc>
          <w:tcPr>
            <w:tcW w:w="1173" w:type="pct"/>
            <w:shd w:val="clear" w:color="auto" w:fill="auto"/>
          </w:tcPr>
          <w:p w14:paraId="50C0A43F" w14:textId="77777777" w:rsidR="00605302" w:rsidRPr="00FF66C9" w:rsidRDefault="00605302" w:rsidP="009731DD">
            <w:pPr>
              <w:pStyle w:val="TableText2"/>
            </w:pPr>
            <w:r w:rsidRPr="00FF66C9">
              <w:t>Yes</w:t>
            </w:r>
          </w:p>
        </w:tc>
        <w:tc>
          <w:tcPr>
            <w:tcW w:w="1795" w:type="pct"/>
            <w:shd w:val="clear" w:color="auto" w:fill="auto"/>
          </w:tcPr>
          <w:p w14:paraId="50C0A440" w14:textId="77777777" w:rsidR="00605302" w:rsidRPr="00FF66C9" w:rsidRDefault="00605302" w:rsidP="009731DD">
            <w:pPr>
              <w:pStyle w:val="TableText2"/>
            </w:pPr>
            <w:r w:rsidRPr="00FF66C9">
              <w:t>Yes</w:t>
            </w:r>
          </w:p>
        </w:tc>
      </w:tr>
      <w:tr w:rsidR="00605302" w:rsidRPr="00FF66C9" w14:paraId="50C0A445" w14:textId="77777777" w:rsidTr="00D81E96">
        <w:trPr>
          <w:cantSplit/>
        </w:trPr>
        <w:tc>
          <w:tcPr>
            <w:tcW w:w="2032" w:type="pct"/>
            <w:shd w:val="clear" w:color="auto" w:fill="D9D9D9" w:themeFill="background1" w:themeFillShade="D9"/>
          </w:tcPr>
          <w:p w14:paraId="50C0A442" w14:textId="77777777" w:rsidR="00605302" w:rsidRPr="00FF66C9" w:rsidRDefault="00605302" w:rsidP="009731DD">
            <w:pPr>
              <w:pStyle w:val="TableText1"/>
            </w:pPr>
            <w:r w:rsidRPr="00FF66C9">
              <w:t>MOBILITY</w:t>
            </w:r>
          </w:p>
        </w:tc>
        <w:tc>
          <w:tcPr>
            <w:tcW w:w="1173" w:type="pct"/>
            <w:shd w:val="clear" w:color="auto" w:fill="D9D9D9" w:themeFill="background1" w:themeFillShade="D9"/>
          </w:tcPr>
          <w:p w14:paraId="50C0A443" w14:textId="77777777" w:rsidR="00605302" w:rsidRPr="00FF66C9" w:rsidRDefault="00605302" w:rsidP="00B72E39">
            <w:pPr>
              <w:pStyle w:val="Tablerow0"/>
              <w:spacing w:after="40"/>
              <w:rPr>
                <w:rFonts w:ascii="Arial" w:hAnsi="Arial"/>
              </w:rPr>
            </w:pPr>
          </w:p>
        </w:tc>
        <w:tc>
          <w:tcPr>
            <w:tcW w:w="1795" w:type="pct"/>
            <w:shd w:val="clear" w:color="auto" w:fill="D9D9D9" w:themeFill="background1" w:themeFillShade="D9"/>
          </w:tcPr>
          <w:p w14:paraId="50C0A444" w14:textId="77777777" w:rsidR="00605302" w:rsidRPr="00FF66C9" w:rsidRDefault="00605302" w:rsidP="00B72E39">
            <w:pPr>
              <w:pStyle w:val="Tablerow0"/>
              <w:spacing w:after="40"/>
              <w:rPr>
                <w:rFonts w:ascii="Arial" w:hAnsi="Arial"/>
              </w:rPr>
            </w:pPr>
          </w:p>
        </w:tc>
      </w:tr>
      <w:tr w:rsidR="00605302" w:rsidRPr="00FF66C9" w14:paraId="50C0A449" w14:textId="77777777" w:rsidTr="00D81E96">
        <w:trPr>
          <w:cantSplit/>
        </w:trPr>
        <w:tc>
          <w:tcPr>
            <w:tcW w:w="2032" w:type="pct"/>
            <w:shd w:val="clear" w:color="auto" w:fill="auto"/>
          </w:tcPr>
          <w:p w14:paraId="50C0A446" w14:textId="77777777" w:rsidR="00605302" w:rsidRPr="00FF66C9" w:rsidRDefault="00605302" w:rsidP="009731DD">
            <w:pPr>
              <w:pStyle w:val="TableText2"/>
            </w:pPr>
            <w:r>
              <w:t>Windows Phone 7 devices</w:t>
            </w:r>
          </w:p>
        </w:tc>
        <w:tc>
          <w:tcPr>
            <w:tcW w:w="1173" w:type="pct"/>
            <w:shd w:val="clear" w:color="auto" w:fill="auto"/>
          </w:tcPr>
          <w:p w14:paraId="50C0A447" w14:textId="77777777" w:rsidR="00605302" w:rsidRPr="00FF66C9" w:rsidRDefault="00605302" w:rsidP="009731DD">
            <w:pPr>
              <w:pStyle w:val="TableText2"/>
            </w:pPr>
            <w:r>
              <w:t>Yes</w:t>
            </w:r>
          </w:p>
        </w:tc>
        <w:tc>
          <w:tcPr>
            <w:tcW w:w="1795" w:type="pct"/>
            <w:shd w:val="clear" w:color="auto" w:fill="auto"/>
          </w:tcPr>
          <w:p w14:paraId="50C0A448" w14:textId="77777777" w:rsidR="00605302" w:rsidRPr="00FF66C9" w:rsidRDefault="00605302" w:rsidP="009731DD">
            <w:pPr>
              <w:pStyle w:val="TableText2"/>
            </w:pPr>
            <w:r>
              <w:t>Yes</w:t>
            </w:r>
          </w:p>
        </w:tc>
      </w:tr>
      <w:tr w:rsidR="00605302" w:rsidRPr="00FF66C9" w14:paraId="50C0A44D" w14:textId="77777777" w:rsidTr="00D81E96">
        <w:trPr>
          <w:cantSplit/>
        </w:trPr>
        <w:tc>
          <w:tcPr>
            <w:tcW w:w="2032" w:type="pct"/>
            <w:shd w:val="clear" w:color="auto" w:fill="auto"/>
          </w:tcPr>
          <w:p w14:paraId="50C0A44A" w14:textId="77777777" w:rsidR="00605302" w:rsidRPr="00FF66C9" w:rsidRDefault="00605302" w:rsidP="009731DD">
            <w:pPr>
              <w:pStyle w:val="TableText2"/>
            </w:pPr>
            <w:r w:rsidRPr="00FF66C9">
              <w:t>Windows Mobile devices</w:t>
            </w:r>
          </w:p>
        </w:tc>
        <w:tc>
          <w:tcPr>
            <w:tcW w:w="1173" w:type="pct"/>
            <w:shd w:val="clear" w:color="auto" w:fill="auto"/>
          </w:tcPr>
          <w:p w14:paraId="50C0A44B" w14:textId="77777777" w:rsidR="00605302" w:rsidRPr="00FF66C9" w:rsidRDefault="00605302" w:rsidP="009731DD">
            <w:pPr>
              <w:pStyle w:val="TableText2"/>
            </w:pPr>
            <w:r w:rsidRPr="00FF66C9">
              <w:t>W</w:t>
            </w:r>
            <w:r>
              <w:t xml:space="preserve">indows </w:t>
            </w:r>
            <w:r w:rsidRPr="00FF66C9">
              <w:t>M</w:t>
            </w:r>
            <w:r>
              <w:t>obile</w:t>
            </w:r>
            <w:r w:rsidRPr="00FF66C9">
              <w:t xml:space="preserve"> 5.0+</w:t>
            </w:r>
          </w:p>
        </w:tc>
        <w:tc>
          <w:tcPr>
            <w:tcW w:w="1795" w:type="pct"/>
            <w:shd w:val="clear" w:color="auto" w:fill="auto"/>
          </w:tcPr>
          <w:p w14:paraId="50C0A44C" w14:textId="77777777" w:rsidR="00605302" w:rsidRPr="00FF66C9" w:rsidRDefault="00605302" w:rsidP="009731DD">
            <w:pPr>
              <w:pStyle w:val="TableText2"/>
              <w:rPr>
                <w:b/>
              </w:rPr>
            </w:pPr>
            <w:r w:rsidRPr="00FF66C9">
              <w:t>W</w:t>
            </w:r>
            <w:r>
              <w:t xml:space="preserve">indows </w:t>
            </w:r>
            <w:r w:rsidRPr="00FF66C9">
              <w:t>M</w:t>
            </w:r>
            <w:r>
              <w:t>obile</w:t>
            </w:r>
            <w:r w:rsidRPr="00FF66C9">
              <w:t xml:space="preserve"> 6.0+</w:t>
            </w:r>
          </w:p>
        </w:tc>
      </w:tr>
      <w:tr w:rsidR="00605302" w:rsidRPr="00FF66C9" w14:paraId="50C0A451" w14:textId="77777777" w:rsidTr="00D81E96">
        <w:trPr>
          <w:cantSplit/>
        </w:trPr>
        <w:tc>
          <w:tcPr>
            <w:tcW w:w="2032" w:type="pct"/>
            <w:shd w:val="clear" w:color="auto" w:fill="auto"/>
          </w:tcPr>
          <w:p w14:paraId="50C0A44E" w14:textId="77777777" w:rsidR="00605302" w:rsidRPr="00FF66C9" w:rsidRDefault="00605302" w:rsidP="009731DD">
            <w:pPr>
              <w:pStyle w:val="TableText2"/>
            </w:pPr>
            <w:r w:rsidRPr="00FF66C9">
              <w:t xml:space="preserve">Other </w:t>
            </w:r>
            <w:r>
              <w:t>Exchange ActiveSync</w:t>
            </w:r>
            <w:r w:rsidRPr="00FF66C9">
              <w:t xml:space="preserve"> devices (</w:t>
            </w:r>
            <w:r>
              <w:t xml:space="preserve">such as </w:t>
            </w:r>
            <w:r w:rsidRPr="00FF66C9">
              <w:t>iPhone)</w:t>
            </w:r>
          </w:p>
        </w:tc>
        <w:tc>
          <w:tcPr>
            <w:tcW w:w="1173" w:type="pct"/>
            <w:shd w:val="clear" w:color="auto" w:fill="auto"/>
          </w:tcPr>
          <w:p w14:paraId="50C0A44F" w14:textId="77777777" w:rsidR="00605302" w:rsidRPr="00FF66C9" w:rsidRDefault="00605302" w:rsidP="009731DD">
            <w:pPr>
              <w:pStyle w:val="TableText2"/>
            </w:pPr>
            <w:r w:rsidRPr="00FF66C9">
              <w:t>Yes</w:t>
            </w:r>
          </w:p>
        </w:tc>
        <w:tc>
          <w:tcPr>
            <w:tcW w:w="1795" w:type="pct"/>
            <w:shd w:val="clear" w:color="auto" w:fill="auto"/>
          </w:tcPr>
          <w:p w14:paraId="50C0A450" w14:textId="77777777" w:rsidR="00605302" w:rsidRPr="00FF66C9" w:rsidRDefault="00605302" w:rsidP="009731DD">
            <w:pPr>
              <w:pStyle w:val="TableText2"/>
              <w:rPr>
                <w:b/>
              </w:rPr>
            </w:pPr>
            <w:r w:rsidRPr="00FF66C9">
              <w:t>Yes</w:t>
            </w:r>
          </w:p>
        </w:tc>
      </w:tr>
      <w:tr w:rsidR="00605302" w:rsidRPr="00FF66C9" w14:paraId="50C0A455" w14:textId="77777777" w:rsidTr="00D81E96">
        <w:trPr>
          <w:cantSplit/>
        </w:trPr>
        <w:tc>
          <w:tcPr>
            <w:tcW w:w="2032" w:type="pct"/>
            <w:shd w:val="clear" w:color="auto" w:fill="auto"/>
          </w:tcPr>
          <w:p w14:paraId="50C0A452" w14:textId="77777777" w:rsidR="00605302" w:rsidRPr="00FF66C9" w:rsidRDefault="00605302" w:rsidP="009731DD">
            <w:pPr>
              <w:pStyle w:val="TableText2"/>
            </w:pPr>
            <w:r w:rsidRPr="00FF66C9">
              <w:lastRenderedPageBreak/>
              <w:t>Remote device wipe (implementation varies by mobile device manufacturer)</w:t>
            </w:r>
          </w:p>
        </w:tc>
        <w:tc>
          <w:tcPr>
            <w:tcW w:w="1173" w:type="pct"/>
            <w:shd w:val="clear" w:color="auto" w:fill="auto"/>
          </w:tcPr>
          <w:p w14:paraId="50C0A453" w14:textId="77777777" w:rsidR="00605302" w:rsidRPr="00FF66C9" w:rsidRDefault="00605302" w:rsidP="009731DD">
            <w:pPr>
              <w:pStyle w:val="TableText2"/>
            </w:pPr>
            <w:r w:rsidRPr="00FF66C9">
              <w:t>Yes</w:t>
            </w:r>
          </w:p>
        </w:tc>
        <w:tc>
          <w:tcPr>
            <w:tcW w:w="1795" w:type="pct"/>
            <w:shd w:val="clear" w:color="auto" w:fill="auto"/>
          </w:tcPr>
          <w:p w14:paraId="50C0A454" w14:textId="77777777" w:rsidR="00605302" w:rsidRPr="00FF66C9" w:rsidRDefault="00605302" w:rsidP="009731DD">
            <w:pPr>
              <w:pStyle w:val="TableText2"/>
            </w:pPr>
            <w:r w:rsidRPr="00FF66C9">
              <w:t>Yes</w:t>
            </w:r>
          </w:p>
        </w:tc>
      </w:tr>
      <w:tr w:rsidR="00605302" w:rsidRPr="00FF66C9" w14:paraId="50C0A459" w14:textId="77777777" w:rsidTr="00D81E96">
        <w:trPr>
          <w:cantSplit/>
        </w:trPr>
        <w:tc>
          <w:tcPr>
            <w:tcW w:w="2032" w:type="pct"/>
            <w:shd w:val="clear" w:color="auto" w:fill="auto"/>
          </w:tcPr>
          <w:p w14:paraId="50C0A456" w14:textId="77777777" w:rsidR="00605302" w:rsidRPr="00FF66C9" w:rsidRDefault="00605302" w:rsidP="009731DD">
            <w:pPr>
              <w:pStyle w:val="TableText2"/>
            </w:pPr>
            <w:r w:rsidRPr="00FF66C9">
              <w:t xml:space="preserve">Customize </w:t>
            </w:r>
            <w:r>
              <w:t>Exchange ActiveSync</w:t>
            </w:r>
            <w:r w:rsidRPr="00FF66C9">
              <w:t xml:space="preserve"> security policies and settings</w:t>
            </w:r>
            <w:r>
              <w:t>,</w:t>
            </w:r>
            <w:r w:rsidRPr="00FF66C9">
              <w:t xml:space="preserve"> including </w:t>
            </w:r>
            <w:r>
              <w:t>PIN/password lock</w:t>
            </w:r>
          </w:p>
        </w:tc>
        <w:tc>
          <w:tcPr>
            <w:tcW w:w="1173" w:type="pct"/>
            <w:shd w:val="clear" w:color="auto" w:fill="auto"/>
          </w:tcPr>
          <w:p w14:paraId="50C0A457" w14:textId="77777777" w:rsidR="00605302" w:rsidRPr="00FF66C9" w:rsidRDefault="00605302" w:rsidP="009731DD">
            <w:pPr>
              <w:pStyle w:val="TableText2"/>
            </w:pPr>
            <w:r w:rsidRPr="00FF66C9">
              <w:t>Yes</w:t>
            </w:r>
          </w:p>
        </w:tc>
        <w:tc>
          <w:tcPr>
            <w:tcW w:w="1795" w:type="pct"/>
            <w:shd w:val="clear" w:color="auto" w:fill="auto"/>
          </w:tcPr>
          <w:p w14:paraId="50C0A458" w14:textId="77777777" w:rsidR="00605302" w:rsidRPr="00FF66C9" w:rsidRDefault="00605302" w:rsidP="009731DD">
            <w:pPr>
              <w:pStyle w:val="TableText2"/>
              <w:rPr>
                <w:b/>
              </w:rPr>
            </w:pPr>
            <w:r w:rsidRPr="00FF66C9">
              <w:t>Yes</w:t>
            </w:r>
          </w:p>
        </w:tc>
      </w:tr>
      <w:tr w:rsidR="00605302" w:rsidRPr="00FF66C9" w14:paraId="50C0A45D" w14:textId="77777777" w:rsidTr="00D81E96">
        <w:trPr>
          <w:cantSplit/>
        </w:trPr>
        <w:tc>
          <w:tcPr>
            <w:tcW w:w="2032" w:type="pct"/>
            <w:shd w:val="clear" w:color="auto" w:fill="auto"/>
          </w:tcPr>
          <w:p w14:paraId="50C0A45A" w14:textId="77777777" w:rsidR="00605302" w:rsidRPr="00FF66C9" w:rsidRDefault="00605302" w:rsidP="009731DD">
            <w:pPr>
              <w:pStyle w:val="TableText2"/>
            </w:pPr>
            <w:r w:rsidRPr="00FF66C9">
              <w:t xml:space="preserve">Disable </w:t>
            </w:r>
            <w:r>
              <w:t>Exchange ActiveSync</w:t>
            </w:r>
            <w:r w:rsidRPr="00FF66C9">
              <w:t xml:space="preserve"> access</w:t>
            </w:r>
          </w:p>
        </w:tc>
        <w:tc>
          <w:tcPr>
            <w:tcW w:w="1173" w:type="pct"/>
            <w:shd w:val="clear" w:color="auto" w:fill="auto"/>
          </w:tcPr>
          <w:p w14:paraId="50C0A45B" w14:textId="77777777" w:rsidR="00605302" w:rsidRPr="00FF66C9" w:rsidRDefault="00605302" w:rsidP="009731DD">
            <w:pPr>
              <w:pStyle w:val="TableText2"/>
            </w:pPr>
            <w:r w:rsidRPr="00FF66C9">
              <w:t xml:space="preserve">Yes </w:t>
            </w:r>
          </w:p>
        </w:tc>
        <w:tc>
          <w:tcPr>
            <w:tcW w:w="1795" w:type="pct"/>
            <w:shd w:val="clear" w:color="auto" w:fill="auto"/>
          </w:tcPr>
          <w:p w14:paraId="50C0A45C" w14:textId="77777777" w:rsidR="00605302" w:rsidRPr="00FF66C9" w:rsidRDefault="00605302" w:rsidP="009731DD">
            <w:pPr>
              <w:pStyle w:val="TableText2"/>
            </w:pPr>
            <w:r w:rsidRPr="00FF66C9">
              <w:t>Yes</w:t>
            </w:r>
          </w:p>
        </w:tc>
      </w:tr>
      <w:tr w:rsidR="00605302" w:rsidRPr="00FF66C9" w14:paraId="50C0A461" w14:textId="77777777" w:rsidTr="00D81E96">
        <w:trPr>
          <w:cantSplit/>
        </w:trPr>
        <w:tc>
          <w:tcPr>
            <w:tcW w:w="2032" w:type="pct"/>
            <w:shd w:val="clear" w:color="auto" w:fill="auto"/>
          </w:tcPr>
          <w:p w14:paraId="50C0A45E" w14:textId="77777777" w:rsidR="00605302" w:rsidRPr="00FF66C9" w:rsidRDefault="00605302" w:rsidP="009731DD">
            <w:pPr>
              <w:pStyle w:val="TableText2"/>
            </w:pPr>
            <w:r w:rsidRPr="00FF66C9">
              <w:t>Mobile device allow/block/quarantine</w:t>
            </w:r>
          </w:p>
        </w:tc>
        <w:tc>
          <w:tcPr>
            <w:tcW w:w="1173" w:type="pct"/>
            <w:shd w:val="clear" w:color="auto" w:fill="auto"/>
          </w:tcPr>
          <w:p w14:paraId="50C0A45F" w14:textId="77777777" w:rsidR="00605302" w:rsidRPr="00FF66C9" w:rsidRDefault="00605302" w:rsidP="009731DD">
            <w:pPr>
              <w:pStyle w:val="TableText2"/>
            </w:pPr>
            <w:r w:rsidRPr="00FF66C9">
              <w:t>Yes</w:t>
            </w:r>
          </w:p>
        </w:tc>
        <w:tc>
          <w:tcPr>
            <w:tcW w:w="1795" w:type="pct"/>
            <w:shd w:val="clear" w:color="auto" w:fill="auto"/>
          </w:tcPr>
          <w:p w14:paraId="50C0A460" w14:textId="77777777" w:rsidR="00605302" w:rsidRPr="00FF66C9" w:rsidRDefault="00605302" w:rsidP="009731DD">
            <w:pPr>
              <w:pStyle w:val="TableText2"/>
            </w:pPr>
            <w:r w:rsidRPr="00FF66C9">
              <w:t>Yes</w:t>
            </w:r>
          </w:p>
        </w:tc>
      </w:tr>
      <w:tr w:rsidR="00605302" w:rsidRPr="00FF66C9" w14:paraId="50C0A465" w14:textId="77777777" w:rsidTr="00D81E96">
        <w:trPr>
          <w:cantSplit/>
        </w:trPr>
        <w:tc>
          <w:tcPr>
            <w:tcW w:w="2032" w:type="pct"/>
            <w:shd w:val="clear" w:color="auto" w:fill="auto"/>
          </w:tcPr>
          <w:p w14:paraId="50C0A462" w14:textId="77777777" w:rsidR="00605302" w:rsidRPr="00FF66C9" w:rsidRDefault="00605302" w:rsidP="009731DD">
            <w:pPr>
              <w:pStyle w:val="TableText2"/>
            </w:pPr>
            <w:r w:rsidRPr="001E51E5">
              <w:t xml:space="preserve">Certificate-based </w:t>
            </w:r>
            <w:r>
              <w:t>a</w:t>
            </w:r>
            <w:r w:rsidRPr="001E51E5">
              <w:t>uthentication for Exchange ActiveSync</w:t>
            </w:r>
          </w:p>
        </w:tc>
        <w:tc>
          <w:tcPr>
            <w:tcW w:w="1173" w:type="pct"/>
            <w:shd w:val="clear" w:color="auto" w:fill="auto"/>
          </w:tcPr>
          <w:p w14:paraId="50C0A463" w14:textId="77777777" w:rsidR="00605302" w:rsidRPr="00FF66C9" w:rsidRDefault="00605302" w:rsidP="009731DD">
            <w:pPr>
              <w:pStyle w:val="TableText2"/>
            </w:pPr>
            <w:r>
              <w:t>Yes</w:t>
            </w:r>
          </w:p>
        </w:tc>
        <w:tc>
          <w:tcPr>
            <w:tcW w:w="1795" w:type="pct"/>
            <w:shd w:val="clear" w:color="auto" w:fill="auto"/>
          </w:tcPr>
          <w:p w14:paraId="50C0A464" w14:textId="77777777" w:rsidR="00605302" w:rsidRPr="00FF66C9" w:rsidRDefault="00605302" w:rsidP="009731DD">
            <w:pPr>
              <w:pStyle w:val="TableText2"/>
            </w:pPr>
            <w:r>
              <w:t>No</w:t>
            </w:r>
          </w:p>
        </w:tc>
      </w:tr>
      <w:tr w:rsidR="00605302" w:rsidRPr="00FF66C9" w14:paraId="50C0A469" w14:textId="77777777" w:rsidTr="00D81E96">
        <w:trPr>
          <w:cantSplit/>
        </w:trPr>
        <w:tc>
          <w:tcPr>
            <w:tcW w:w="2032" w:type="pct"/>
            <w:shd w:val="clear" w:color="auto" w:fill="auto"/>
          </w:tcPr>
          <w:p w14:paraId="50C0A466" w14:textId="77777777" w:rsidR="00605302" w:rsidRPr="00FF66C9" w:rsidRDefault="00605302" w:rsidP="009731DD">
            <w:pPr>
              <w:pStyle w:val="TableText2"/>
            </w:pPr>
            <w:r w:rsidRPr="00FF66C9">
              <w:t>Over-the-air-update for Outlook Mobile</w:t>
            </w:r>
          </w:p>
        </w:tc>
        <w:tc>
          <w:tcPr>
            <w:tcW w:w="1173" w:type="pct"/>
            <w:shd w:val="clear" w:color="auto" w:fill="auto"/>
          </w:tcPr>
          <w:p w14:paraId="50C0A467" w14:textId="77777777" w:rsidR="00605302" w:rsidRPr="00FF66C9" w:rsidRDefault="00605302" w:rsidP="009731DD">
            <w:pPr>
              <w:pStyle w:val="TableText2"/>
            </w:pPr>
            <w:r w:rsidRPr="00FF66C9">
              <w:t>Ye</w:t>
            </w:r>
            <w:r>
              <w:t>s</w:t>
            </w:r>
          </w:p>
        </w:tc>
        <w:tc>
          <w:tcPr>
            <w:tcW w:w="1795" w:type="pct"/>
            <w:shd w:val="clear" w:color="auto" w:fill="auto"/>
          </w:tcPr>
          <w:p w14:paraId="50C0A468" w14:textId="77777777" w:rsidR="00605302" w:rsidRPr="00FF66C9" w:rsidRDefault="00605302" w:rsidP="009731DD">
            <w:pPr>
              <w:pStyle w:val="TableText2"/>
            </w:pPr>
            <w:r w:rsidRPr="00FF66C9">
              <w:t>Yes</w:t>
            </w:r>
          </w:p>
        </w:tc>
      </w:tr>
      <w:tr w:rsidR="00605302" w:rsidRPr="00FF66C9" w14:paraId="50C0A46D" w14:textId="77777777" w:rsidTr="00D81E96">
        <w:trPr>
          <w:cantSplit/>
        </w:trPr>
        <w:tc>
          <w:tcPr>
            <w:tcW w:w="2032" w:type="pct"/>
            <w:shd w:val="clear" w:color="auto" w:fill="auto"/>
          </w:tcPr>
          <w:p w14:paraId="50C0A46A" w14:textId="77777777" w:rsidR="00605302" w:rsidRPr="00FF66C9" w:rsidRDefault="00605302" w:rsidP="009731DD">
            <w:pPr>
              <w:pStyle w:val="TableText2"/>
            </w:pPr>
            <w:r w:rsidRPr="00FF66C9">
              <w:t>Mobile SMS sync (</w:t>
            </w:r>
            <w:r>
              <w:t>through</w:t>
            </w:r>
            <w:r w:rsidRPr="00FF66C9">
              <w:t xml:space="preserve"> </w:t>
            </w:r>
            <w:r>
              <w:t>Exchange ActiveSync</w:t>
            </w:r>
            <w:r w:rsidRPr="00FF66C9">
              <w:t>)</w:t>
            </w:r>
          </w:p>
        </w:tc>
        <w:tc>
          <w:tcPr>
            <w:tcW w:w="1173" w:type="pct"/>
            <w:shd w:val="clear" w:color="auto" w:fill="auto"/>
          </w:tcPr>
          <w:p w14:paraId="50C0A46B" w14:textId="77777777" w:rsidR="00605302" w:rsidRPr="00FF66C9" w:rsidRDefault="00605302" w:rsidP="009731DD">
            <w:pPr>
              <w:pStyle w:val="TableText2"/>
            </w:pPr>
            <w:r w:rsidRPr="00FF66C9">
              <w:t>Yes</w:t>
            </w:r>
          </w:p>
        </w:tc>
        <w:tc>
          <w:tcPr>
            <w:tcW w:w="1795" w:type="pct"/>
            <w:shd w:val="clear" w:color="auto" w:fill="auto"/>
          </w:tcPr>
          <w:p w14:paraId="50C0A46C" w14:textId="77777777" w:rsidR="00605302" w:rsidRPr="00FF66C9" w:rsidRDefault="00605302" w:rsidP="009731DD">
            <w:pPr>
              <w:pStyle w:val="TableText2"/>
              <w:rPr>
                <w:b/>
              </w:rPr>
            </w:pPr>
            <w:r w:rsidRPr="00FF66C9">
              <w:t>Yes</w:t>
            </w:r>
          </w:p>
        </w:tc>
      </w:tr>
      <w:tr w:rsidR="00605302" w:rsidRPr="00FF66C9" w14:paraId="50C0A471" w14:textId="77777777" w:rsidTr="00D81E96">
        <w:trPr>
          <w:cantSplit/>
        </w:trPr>
        <w:tc>
          <w:tcPr>
            <w:tcW w:w="2032" w:type="pct"/>
            <w:shd w:val="clear" w:color="auto" w:fill="auto"/>
          </w:tcPr>
          <w:p w14:paraId="50C0A46E" w14:textId="77777777" w:rsidR="00605302" w:rsidRPr="00FF66C9" w:rsidRDefault="00605302" w:rsidP="009731DD">
            <w:pPr>
              <w:pStyle w:val="TableText2"/>
            </w:pPr>
            <w:r w:rsidRPr="00FF66C9">
              <w:t>SMS (text messaging) notifications</w:t>
            </w:r>
          </w:p>
        </w:tc>
        <w:tc>
          <w:tcPr>
            <w:tcW w:w="1173" w:type="pct"/>
            <w:shd w:val="clear" w:color="auto" w:fill="auto"/>
          </w:tcPr>
          <w:p w14:paraId="50C0A46F" w14:textId="77777777" w:rsidR="00605302" w:rsidRPr="00FF66C9" w:rsidRDefault="00605302" w:rsidP="009731DD">
            <w:pPr>
              <w:pStyle w:val="TableText2"/>
            </w:pPr>
            <w:r w:rsidRPr="00FF66C9">
              <w:t>Yes</w:t>
            </w:r>
          </w:p>
        </w:tc>
        <w:tc>
          <w:tcPr>
            <w:tcW w:w="1795" w:type="pct"/>
            <w:shd w:val="clear" w:color="auto" w:fill="auto"/>
          </w:tcPr>
          <w:p w14:paraId="50C0A470" w14:textId="77777777" w:rsidR="00605302" w:rsidRPr="00FF66C9" w:rsidRDefault="00605302" w:rsidP="009731DD">
            <w:pPr>
              <w:pStyle w:val="TableText2"/>
              <w:rPr>
                <w:b/>
              </w:rPr>
            </w:pPr>
            <w:r w:rsidRPr="00FF66C9">
              <w:t>Yes</w:t>
            </w:r>
          </w:p>
        </w:tc>
      </w:tr>
      <w:tr w:rsidR="00605302" w:rsidRPr="00FF66C9" w14:paraId="50C0A475" w14:textId="77777777" w:rsidTr="00D81E96">
        <w:trPr>
          <w:cantSplit/>
        </w:trPr>
        <w:tc>
          <w:tcPr>
            <w:tcW w:w="2032" w:type="pct"/>
            <w:shd w:val="clear" w:color="auto" w:fill="auto"/>
          </w:tcPr>
          <w:p w14:paraId="50C0A472" w14:textId="77777777" w:rsidR="00605302" w:rsidRPr="00A51382" w:rsidRDefault="00605302" w:rsidP="009731DD">
            <w:pPr>
              <w:pStyle w:val="TableText2"/>
            </w:pPr>
            <w:r w:rsidRPr="00A51382">
              <w:t>BlackBerry (via B</w:t>
            </w:r>
            <w:r>
              <w:t xml:space="preserve">lackberry </w:t>
            </w:r>
            <w:r w:rsidRPr="00A51382">
              <w:t>E</w:t>
            </w:r>
            <w:r>
              <w:t xml:space="preserve">nterprise </w:t>
            </w:r>
            <w:r w:rsidRPr="00A51382">
              <w:t>S</w:t>
            </w:r>
            <w:r>
              <w:t>erver</w:t>
            </w:r>
            <w:r w:rsidRPr="00A51382">
              <w:t>)</w:t>
            </w:r>
          </w:p>
        </w:tc>
        <w:tc>
          <w:tcPr>
            <w:tcW w:w="1173" w:type="pct"/>
            <w:shd w:val="clear" w:color="auto" w:fill="auto"/>
          </w:tcPr>
          <w:p w14:paraId="50C0A473" w14:textId="77777777" w:rsidR="00605302" w:rsidRPr="00A51382" w:rsidRDefault="00605302" w:rsidP="009731DD">
            <w:pPr>
              <w:pStyle w:val="TableText2"/>
            </w:pPr>
            <w:r w:rsidRPr="00A51382">
              <w:t>Yes</w:t>
            </w:r>
          </w:p>
        </w:tc>
        <w:tc>
          <w:tcPr>
            <w:tcW w:w="1795" w:type="pct"/>
            <w:shd w:val="clear" w:color="auto" w:fill="auto"/>
          </w:tcPr>
          <w:p w14:paraId="50C0A474" w14:textId="77777777" w:rsidR="00605302" w:rsidRPr="00A51382" w:rsidRDefault="009D1C06" w:rsidP="009731DD">
            <w:pPr>
              <w:pStyle w:val="TableText2"/>
            </w:pPr>
            <w:r>
              <w:t>Yes – via BlackBerry Business Cloud Services</w:t>
            </w:r>
          </w:p>
        </w:tc>
      </w:tr>
      <w:tr w:rsidR="00605302" w:rsidRPr="00FF66C9" w14:paraId="50C0A479" w14:textId="77777777" w:rsidTr="00D81E96">
        <w:trPr>
          <w:cantSplit/>
        </w:trPr>
        <w:tc>
          <w:tcPr>
            <w:tcW w:w="2032" w:type="pct"/>
            <w:shd w:val="clear" w:color="auto" w:fill="auto"/>
          </w:tcPr>
          <w:p w14:paraId="50C0A476" w14:textId="77777777" w:rsidR="00605302" w:rsidRPr="00FF66C9" w:rsidRDefault="00605302" w:rsidP="009731DD">
            <w:pPr>
              <w:pStyle w:val="TableText2"/>
            </w:pPr>
            <w:r>
              <w:t>BlackBerry</w:t>
            </w:r>
            <w:r w:rsidRPr="00FF66C9">
              <w:t xml:space="preserve"> (via B</w:t>
            </w:r>
            <w:r>
              <w:t xml:space="preserve">lackberry </w:t>
            </w:r>
            <w:r w:rsidRPr="00FF66C9">
              <w:t>I</w:t>
            </w:r>
            <w:r>
              <w:t xml:space="preserve">nternet </w:t>
            </w:r>
            <w:r w:rsidRPr="00FF66C9">
              <w:t>S</w:t>
            </w:r>
            <w:r>
              <w:t>ervice</w:t>
            </w:r>
            <w:r w:rsidRPr="00FF66C9">
              <w:t>)</w:t>
            </w:r>
          </w:p>
        </w:tc>
        <w:tc>
          <w:tcPr>
            <w:tcW w:w="1173" w:type="pct"/>
            <w:shd w:val="clear" w:color="auto" w:fill="auto"/>
          </w:tcPr>
          <w:p w14:paraId="50C0A477" w14:textId="77777777" w:rsidR="00605302" w:rsidRPr="00FF66C9" w:rsidRDefault="00605302" w:rsidP="009731DD">
            <w:pPr>
              <w:pStyle w:val="TableText2"/>
            </w:pPr>
            <w:r w:rsidRPr="00FF66C9">
              <w:t>Yes</w:t>
            </w:r>
          </w:p>
        </w:tc>
        <w:tc>
          <w:tcPr>
            <w:tcW w:w="1795" w:type="pct"/>
            <w:shd w:val="clear" w:color="auto" w:fill="auto"/>
          </w:tcPr>
          <w:p w14:paraId="50C0A478" w14:textId="77777777" w:rsidR="00605302" w:rsidRPr="00FF66C9" w:rsidRDefault="00605302" w:rsidP="009731DD">
            <w:pPr>
              <w:pStyle w:val="TableText2"/>
            </w:pPr>
            <w:r w:rsidRPr="00FF66C9">
              <w:t>Yes</w:t>
            </w:r>
          </w:p>
        </w:tc>
      </w:tr>
      <w:tr w:rsidR="00605302" w:rsidRPr="00FF66C9" w14:paraId="50C0A47D" w14:textId="77777777" w:rsidTr="00D81E96">
        <w:trPr>
          <w:cantSplit/>
          <w:trHeight w:val="260"/>
        </w:trPr>
        <w:tc>
          <w:tcPr>
            <w:tcW w:w="2032" w:type="pct"/>
            <w:shd w:val="clear" w:color="auto" w:fill="D9D9D9" w:themeFill="background1" w:themeFillShade="D9"/>
          </w:tcPr>
          <w:p w14:paraId="50C0A47A" w14:textId="77777777" w:rsidR="00605302" w:rsidRPr="00FF66C9" w:rsidRDefault="00605302" w:rsidP="009731DD">
            <w:pPr>
              <w:pStyle w:val="TableText1"/>
            </w:pPr>
            <w:r>
              <w:t>EMAIL</w:t>
            </w:r>
            <w:r w:rsidRPr="00FF66C9">
              <w:t>/INBOX</w:t>
            </w:r>
          </w:p>
        </w:tc>
        <w:tc>
          <w:tcPr>
            <w:tcW w:w="1173" w:type="pct"/>
            <w:shd w:val="clear" w:color="auto" w:fill="D9D9D9" w:themeFill="background1" w:themeFillShade="D9"/>
          </w:tcPr>
          <w:p w14:paraId="50C0A47B" w14:textId="77777777" w:rsidR="00605302" w:rsidRPr="00FF66C9" w:rsidRDefault="00605302" w:rsidP="00B72E39">
            <w:pPr>
              <w:pStyle w:val="Tablerow0"/>
              <w:spacing w:after="40"/>
              <w:rPr>
                <w:rFonts w:ascii="Arial" w:hAnsi="Arial"/>
              </w:rPr>
            </w:pPr>
          </w:p>
        </w:tc>
        <w:tc>
          <w:tcPr>
            <w:tcW w:w="1795" w:type="pct"/>
            <w:shd w:val="clear" w:color="auto" w:fill="D9D9D9" w:themeFill="background1" w:themeFillShade="D9"/>
          </w:tcPr>
          <w:p w14:paraId="50C0A47C" w14:textId="77777777" w:rsidR="00605302" w:rsidRPr="00FF66C9" w:rsidRDefault="00605302" w:rsidP="00B72E39">
            <w:pPr>
              <w:pStyle w:val="Tablerow0"/>
              <w:spacing w:after="40"/>
              <w:rPr>
                <w:rFonts w:ascii="Arial" w:hAnsi="Arial"/>
              </w:rPr>
            </w:pPr>
          </w:p>
        </w:tc>
      </w:tr>
      <w:tr w:rsidR="00605302" w:rsidRPr="00FF66C9" w14:paraId="50C0A481" w14:textId="77777777" w:rsidTr="00D81E96">
        <w:trPr>
          <w:cantSplit/>
        </w:trPr>
        <w:tc>
          <w:tcPr>
            <w:tcW w:w="2032" w:type="pct"/>
            <w:shd w:val="clear" w:color="auto" w:fill="auto"/>
          </w:tcPr>
          <w:p w14:paraId="50C0A47E" w14:textId="77777777" w:rsidR="00605302" w:rsidRPr="00FF66C9" w:rsidRDefault="00605302" w:rsidP="009731DD">
            <w:pPr>
              <w:pStyle w:val="TableText2"/>
            </w:pPr>
            <w:r w:rsidRPr="00FF66C9">
              <w:t>“Send on behalf of” and “</w:t>
            </w:r>
            <w:r>
              <w:t>s</w:t>
            </w:r>
            <w:r w:rsidRPr="00FF66C9">
              <w:t xml:space="preserve">end as” </w:t>
            </w:r>
          </w:p>
        </w:tc>
        <w:tc>
          <w:tcPr>
            <w:tcW w:w="1173" w:type="pct"/>
            <w:shd w:val="clear" w:color="auto" w:fill="auto"/>
          </w:tcPr>
          <w:p w14:paraId="50C0A47F" w14:textId="77777777" w:rsidR="00605302" w:rsidRPr="00FF66C9" w:rsidRDefault="00605302" w:rsidP="009731DD">
            <w:pPr>
              <w:pStyle w:val="TableText2"/>
            </w:pPr>
            <w:r w:rsidRPr="00FF66C9">
              <w:t>Yes</w:t>
            </w:r>
          </w:p>
        </w:tc>
        <w:tc>
          <w:tcPr>
            <w:tcW w:w="1795" w:type="pct"/>
            <w:shd w:val="clear" w:color="auto" w:fill="auto"/>
          </w:tcPr>
          <w:p w14:paraId="50C0A480" w14:textId="77777777" w:rsidR="00605302" w:rsidRPr="00FF66C9" w:rsidRDefault="00605302" w:rsidP="009731DD">
            <w:pPr>
              <w:pStyle w:val="TableText2"/>
            </w:pPr>
            <w:r w:rsidRPr="00FF66C9">
              <w:t>Yes</w:t>
            </w:r>
          </w:p>
        </w:tc>
      </w:tr>
      <w:tr w:rsidR="00605302" w:rsidRPr="00FF66C9" w14:paraId="50C0A485" w14:textId="77777777" w:rsidTr="00D81E96">
        <w:trPr>
          <w:cantSplit/>
        </w:trPr>
        <w:tc>
          <w:tcPr>
            <w:tcW w:w="2032" w:type="pct"/>
            <w:shd w:val="clear" w:color="auto" w:fill="auto"/>
          </w:tcPr>
          <w:p w14:paraId="50C0A482" w14:textId="77777777" w:rsidR="00605302" w:rsidRPr="00FF66C9" w:rsidRDefault="00605302" w:rsidP="009731DD">
            <w:pPr>
              <w:pStyle w:val="TableText2"/>
            </w:pPr>
            <w:r w:rsidRPr="00FF66C9">
              <w:t>Shared mailboxes</w:t>
            </w:r>
          </w:p>
        </w:tc>
        <w:tc>
          <w:tcPr>
            <w:tcW w:w="1173" w:type="pct"/>
            <w:shd w:val="clear" w:color="auto" w:fill="auto"/>
          </w:tcPr>
          <w:p w14:paraId="50C0A483" w14:textId="77777777" w:rsidR="00605302" w:rsidRPr="00FF66C9" w:rsidRDefault="00605302" w:rsidP="009731DD">
            <w:pPr>
              <w:pStyle w:val="TableText2"/>
            </w:pPr>
            <w:r w:rsidRPr="00FF66C9">
              <w:t>Yes</w:t>
            </w:r>
          </w:p>
        </w:tc>
        <w:tc>
          <w:tcPr>
            <w:tcW w:w="1795" w:type="pct"/>
            <w:shd w:val="clear" w:color="auto" w:fill="auto"/>
          </w:tcPr>
          <w:p w14:paraId="50C0A484" w14:textId="77777777" w:rsidR="00605302" w:rsidRPr="00FF66C9" w:rsidRDefault="00605302" w:rsidP="009731DD">
            <w:pPr>
              <w:pStyle w:val="TableText2"/>
            </w:pPr>
            <w:r w:rsidRPr="00FF66C9">
              <w:t>Yes</w:t>
            </w:r>
          </w:p>
        </w:tc>
      </w:tr>
      <w:tr w:rsidR="00605302" w:rsidRPr="00FF66C9" w14:paraId="50C0A489" w14:textId="77777777" w:rsidTr="00D81E96">
        <w:trPr>
          <w:cantSplit/>
        </w:trPr>
        <w:tc>
          <w:tcPr>
            <w:tcW w:w="2032" w:type="pct"/>
            <w:shd w:val="clear" w:color="auto" w:fill="auto"/>
          </w:tcPr>
          <w:p w14:paraId="50C0A486" w14:textId="77777777" w:rsidR="00605302" w:rsidRPr="00FF66C9" w:rsidRDefault="00605302" w:rsidP="009731DD">
            <w:pPr>
              <w:pStyle w:val="TableText2"/>
            </w:pPr>
            <w:r>
              <w:t>Catch-all mailbox</w:t>
            </w:r>
          </w:p>
        </w:tc>
        <w:tc>
          <w:tcPr>
            <w:tcW w:w="1173" w:type="pct"/>
            <w:shd w:val="clear" w:color="auto" w:fill="auto"/>
          </w:tcPr>
          <w:p w14:paraId="50C0A487" w14:textId="77777777" w:rsidR="00605302" w:rsidRPr="00FF66C9" w:rsidRDefault="00605302" w:rsidP="009731DD">
            <w:pPr>
              <w:pStyle w:val="TableText2"/>
            </w:pPr>
            <w:r>
              <w:t>Yes</w:t>
            </w:r>
          </w:p>
        </w:tc>
        <w:tc>
          <w:tcPr>
            <w:tcW w:w="1795" w:type="pct"/>
            <w:shd w:val="clear" w:color="auto" w:fill="auto"/>
          </w:tcPr>
          <w:p w14:paraId="50C0A488" w14:textId="77777777" w:rsidR="00605302" w:rsidRPr="00FF66C9" w:rsidRDefault="00605302" w:rsidP="009731DD">
            <w:pPr>
              <w:pStyle w:val="TableText2"/>
            </w:pPr>
            <w:r>
              <w:t>No</w:t>
            </w:r>
          </w:p>
        </w:tc>
      </w:tr>
      <w:tr w:rsidR="00605302" w:rsidRPr="00FF66C9" w14:paraId="50C0A48D" w14:textId="77777777" w:rsidTr="00D81E96">
        <w:trPr>
          <w:cantSplit/>
        </w:trPr>
        <w:tc>
          <w:tcPr>
            <w:tcW w:w="2032" w:type="pct"/>
            <w:shd w:val="clear" w:color="auto" w:fill="auto"/>
          </w:tcPr>
          <w:p w14:paraId="50C0A48A" w14:textId="77777777" w:rsidR="00605302" w:rsidRPr="00FF66C9" w:rsidRDefault="00605302" w:rsidP="009731DD">
            <w:pPr>
              <w:pStyle w:val="TableText2"/>
            </w:pPr>
            <w:r w:rsidRPr="00FF66C9">
              <w:t xml:space="preserve">Server-side </w:t>
            </w:r>
            <w:r>
              <w:t>email</w:t>
            </w:r>
            <w:r w:rsidRPr="00FF66C9">
              <w:t xml:space="preserve"> forwarding</w:t>
            </w:r>
          </w:p>
        </w:tc>
        <w:tc>
          <w:tcPr>
            <w:tcW w:w="1173" w:type="pct"/>
            <w:shd w:val="clear" w:color="auto" w:fill="auto"/>
          </w:tcPr>
          <w:p w14:paraId="50C0A48B" w14:textId="77777777" w:rsidR="00605302" w:rsidRPr="00FF66C9" w:rsidRDefault="00605302" w:rsidP="009731DD">
            <w:pPr>
              <w:pStyle w:val="TableText2"/>
            </w:pPr>
            <w:r w:rsidRPr="00FF66C9">
              <w:t>Yes</w:t>
            </w:r>
          </w:p>
        </w:tc>
        <w:tc>
          <w:tcPr>
            <w:tcW w:w="1795" w:type="pct"/>
            <w:shd w:val="clear" w:color="auto" w:fill="auto"/>
          </w:tcPr>
          <w:p w14:paraId="50C0A48C" w14:textId="77777777" w:rsidR="00605302" w:rsidRPr="00FF66C9" w:rsidRDefault="00605302" w:rsidP="009731DD">
            <w:pPr>
              <w:pStyle w:val="TableText2"/>
            </w:pPr>
            <w:r w:rsidRPr="00FF66C9">
              <w:t>Yes</w:t>
            </w:r>
          </w:p>
        </w:tc>
      </w:tr>
      <w:tr w:rsidR="00605302" w:rsidRPr="00FF66C9" w14:paraId="50C0A491" w14:textId="77777777" w:rsidTr="00D81E96">
        <w:trPr>
          <w:cantSplit/>
        </w:trPr>
        <w:tc>
          <w:tcPr>
            <w:tcW w:w="2032" w:type="pct"/>
            <w:shd w:val="clear" w:color="auto" w:fill="auto"/>
          </w:tcPr>
          <w:p w14:paraId="50C0A48E" w14:textId="77777777" w:rsidR="00605302" w:rsidRPr="00FF66C9" w:rsidRDefault="00605302" w:rsidP="009731DD">
            <w:pPr>
              <w:pStyle w:val="TableText2"/>
            </w:pPr>
            <w:r w:rsidRPr="00FF66C9">
              <w:t>Inbox rules</w:t>
            </w:r>
          </w:p>
        </w:tc>
        <w:tc>
          <w:tcPr>
            <w:tcW w:w="1173" w:type="pct"/>
            <w:shd w:val="clear" w:color="auto" w:fill="auto"/>
          </w:tcPr>
          <w:p w14:paraId="50C0A48F" w14:textId="77777777" w:rsidR="00605302" w:rsidRPr="00FF66C9" w:rsidRDefault="00605302" w:rsidP="009731DD">
            <w:pPr>
              <w:pStyle w:val="TableText2"/>
            </w:pPr>
            <w:r w:rsidRPr="00FF66C9">
              <w:t>Yes</w:t>
            </w:r>
          </w:p>
        </w:tc>
        <w:tc>
          <w:tcPr>
            <w:tcW w:w="1795" w:type="pct"/>
            <w:shd w:val="clear" w:color="auto" w:fill="auto"/>
          </w:tcPr>
          <w:p w14:paraId="50C0A490" w14:textId="77777777" w:rsidR="00605302" w:rsidRPr="00FF66C9" w:rsidRDefault="00605302" w:rsidP="009731DD">
            <w:pPr>
              <w:pStyle w:val="TableText2"/>
            </w:pPr>
            <w:r w:rsidRPr="00FF66C9">
              <w:t>Yes</w:t>
            </w:r>
          </w:p>
        </w:tc>
      </w:tr>
      <w:tr w:rsidR="00605302" w:rsidRPr="00FF66C9" w14:paraId="50C0A495" w14:textId="77777777" w:rsidTr="00D81E96">
        <w:trPr>
          <w:cantSplit/>
        </w:trPr>
        <w:tc>
          <w:tcPr>
            <w:tcW w:w="2032" w:type="pct"/>
            <w:shd w:val="clear" w:color="auto" w:fill="auto"/>
          </w:tcPr>
          <w:p w14:paraId="50C0A492" w14:textId="77777777" w:rsidR="00605302" w:rsidRPr="00FF66C9" w:rsidRDefault="00605302" w:rsidP="009731DD">
            <w:pPr>
              <w:pStyle w:val="TableText2"/>
            </w:pPr>
            <w:r w:rsidRPr="00FF66C9">
              <w:t>Tasks</w:t>
            </w:r>
          </w:p>
        </w:tc>
        <w:tc>
          <w:tcPr>
            <w:tcW w:w="1173" w:type="pct"/>
            <w:shd w:val="clear" w:color="auto" w:fill="auto"/>
          </w:tcPr>
          <w:p w14:paraId="50C0A493" w14:textId="77777777" w:rsidR="00605302" w:rsidRPr="00FF66C9" w:rsidRDefault="00605302" w:rsidP="009731DD">
            <w:pPr>
              <w:pStyle w:val="TableText2"/>
            </w:pPr>
            <w:r w:rsidRPr="00FF66C9">
              <w:t>Yes</w:t>
            </w:r>
          </w:p>
        </w:tc>
        <w:tc>
          <w:tcPr>
            <w:tcW w:w="1795" w:type="pct"/>
            <w:shd w:val="clear" w:color="auto" w:fill="auto"/>
          </w:tcPr>
          <w:p w14:paraId="50C0A494" w14:textId="77777777" w:rsidR="00605302" w:rsidRPr="00FF66C9" w:rsidRDefault="00605302" w:rsidP="009731DD">
            <w:pPr>
              <w:pStyle w:val="TableText2"/>
            </w:pPr>
            <w:r w:rsidRPr="00FF66C9">
              <w:t>Yes</w:t>
            </w:r>
          </w:p>
        </w:tc>
      </w:tr>
      <w:tr w:rsidR="00605302" w:rsidRPr="00FF66C9" w14:paraId="50C0A499" w14:textId="77777777" w:rsidTr="00D81E96">
        <w:trPr>
          <w:cantSplit/>
        </w:trPr>
        <w:tc>
          <w:tcPr>
            <w:tcW w:w="2032" w:type="pct"/>
            <w:shd w:val="clear" w:color="auto" w:fill="auto"/>
          </w:tcPr>
          <w:p w14:paraId="50C0A496" w14:textId="77777777" w:rsidR="00605302" w:rsidRPr="00FF66C9" w:rsidRDefault="00605302" w:rsidP="009731DD">
            <w:pPr>
              <w:pStyle w:val="TableText2"/>
            </w:pPr>
            <w:r w:rsidRPr="00FF66C9">
              <w:t>Conversation view and actions (</w:t>
            </w:r>
            <w:r>
              <w:t xml:space="preserve">such as </w:t>
            </w:r>
            <w:r w:rsidRPr="00FF66C9">
              <w:t>ignore conversation)</w:t>
            </w:r>
          </w:p>
        </w:tc>
        <w:tc>
          <w:tcPr>
            <w:tcW w:w="1173" w:type="pct"/>
            <w:shd w:val="clear" w:color="auto" w:fill="auto"/>
          </w:tcPr>
          <w:p w14:paraId="50C0A497" w14:textId="77777777" w:rsidR="00605302" w:rsidRPr="00FF66C9" w:rsidRDefault="00605302" w:rsidP="009731DD">
            <w:pPr>
              <w:pStyle w:val="TableText2"/>
            </w:pPr>
            <w:r w:rsidRPr="00FF66C9">
              <w:t>Yes</w:t>
            </w:r>
          </w:p>
        </w:tc>
        <w:tc>
          <w:tcPr>
            <w:tcW w:w="1795" w:type="pct"/>
            <w:shd w:val="clear" w:color="auto" w:fill="auto"/>
          </w:tcPr>
          <w:p w14:paraId="50C0A498" w14:textId="77777777" w:rsidR="00605302" w:rsidRPr="00FF66C9" w:rsidRDefault="00605302" w:rsidP="009731DD">
            <w:pPr>
              <w:pStyle w:val="TableText2"/>
            </w:pPr>
            <w:r w:rsidRPr="00FF66C9">
              <w:t>Yes</w:t>
            </w:r>
          </w:p>
        </w:tc>
      </w:tr>
      <w:tr w:rsidR="00605302" w:rsidRPr="00FF66C9" w14:paraId="50C0A49D" w14:textId="77777777" w:rsidTr="00D81E96">
        <w:trPr>
          <w:cantSplit/>
        </w:trPr>
        <w:tc>
          <w:tcPr>
            <w:tcW w:w="2032" w:type="pct"/>
            <w:shd w:val="clear" w:color="auto" w:fill="auto"/>
          </w:tcPr>
          <w:p w14:paraId="50C0A49A" w14:textId="77777777" w:rsidR="00605302" w:rsidRPr="00FF66C9" w:rsidRDefault="00605302" w:rsidP="009731DD">
            <w:pPr>
              <w:pStyle w:val="TableText2"/>
            </w:pPr>
            <w:r w:rsidRPr="00FF66C9">
              <w:t>MailTips and MailTips customization</w:t>
            </w:r>
          </w:p>
        </w:tc>
        <w:tc>
          <w:tcPr>
            <w:tcW w:w="1173" w:type="pct"/>
            <w:shd w:val="clear" w:color="auto" w:fill="auto"/>
          </w:tcPr>
          <w:p w14:paraId="50C0A49B" w14:textId="77777777" w:rsidR="00605302" w:rsidRPr="00FF66C9" w:rsidRDefault="00605302" w:rsidP="009731DD">
            <w:pPr>
              <w:pStyle w:val="TableText2"/>
            </w:pPr>
            <w:r w:rsidRPr="00FF66C9">
              <w:t>Yes</w:t>
            </w:r>
          </w:p>
        </w:tc>
        <w:tc>
          <w:tcPr>
            <w:tcW w:w="1795" w:type="pct"/>
            <w:shd w:val="clear" w:color="auto" w:fill="auto"/>
          </w:tcPr>
          <w:p w14:paraId="50C0A49C" w14:textId="77777777" w:rsidR="00605302" w:rsidRPr="00FF66C9" w:rsidRDefault="00605302" w:rsidP="009731DD">
            <w:pPr>
              <w:pStyle w:val="TableText2"/>
            </w:pPr>
            <w:r w:rsidRPr="00FF66C9">
              <w:t>Yes</w:t>
            </w:r>
          </w:p>
        </w:tc>
      </w:tr>
      <w:tr w:rsidR="00605302" w:rsidRPr="00FF66C9" w14:paraId="50C0A4A1" w14:textId="77777777" w:rsidTr="00D81E96">
        <w:trPr>
          <w:cantSplit/>
          <w:trHeight w:val="539"/>
        </w:trPr>
        <w:tc>
          <w:tcPr>
            <w:tcW w:w="2032" w:type="pct"/>
            <w:shd w:val="clear" w:color="auto" w:fill="auto"/>
          </w:tcPr>
          <w:p w14:paraId="50C0A49E" w14:textId="77777777" w:rsidR="00605302" w:rsidRPr="00FF66C9" w:rsidRDefault="00605302" w:rsidP="009731DD">
            <w:pPr>
              <w:pStyle w:val="TableText2"/>
            </w:pPr>
            <w:r w:rsidRPr="00FF66C9">
              <w:t>Connected accounts (</w:t>
            </w:r>
            <w:r>
              <w:t>a</w:t>
            </w:r>
            <w:r w:rsidRPr="00FF66C9">
              <w:t xml:space="preserve">ggregate mail from multiple external </w:t>
            </w:r>
            <w:r>
              <w:t>email</w:t>
            </w:r>
            <w:r w:rsidRPr="00FF66C9">
              <w:t xml:space="preserve"> accounts)</w:t>
            </w:r>
          </w:p>
        </w:tc>
        <w:tc>
          <w:tcPr>
            <w:tcW w:w="1173" w:type="pct"/>
            <w:shd w:val="clear" w:color="auto" w:fill="auto"/>
          </w:tcPr>
          <w:p w14:paraId="50C0A49F" w14:textId="77777777" w:rsidR="00605302" w:rsidRPr="00FF66C9" w:rsidRDefault="00605302" w:rsidP="009731DD">
            <w:pPr>
              <w:pStyle w:val="TableText2"/>
            </w:pPr>
            <w:r w:rsidRPr="00FF66C9">
              <w:t>No</w:t>
            </w:r>
          </w:p>
        </w:tc>
        <w:tc>
          <w:tcPr>
            <w:tcW w:w="1795" w:type="pct"/>
            <w:shd w:val="clear" w:color="auto" w:fill="auto"/>
          </w:tcPr>
          <w:p w14:paraId="50C0A4A0" w14:textId="77777777" w:rsidR="00605302" w:rsidRPr="00FF66C9" w:rsidRDefault="00605302" w:rsidP="009731DD">
            <w:pPr>
              <w:pStyle w:val="TableText2"/>
            </w:pPr>
            <w:r w:rsidRPr="00FF66C9">
              <w:t>Yes</w:t>
            </w:r>
          </w:p>
        </w:tc>
      </w:tr>
      <w:tr w:rsidR="00605302" w:rsidRPr="00FF66C9" w14:paraId="50C0A4A5" w14:textId="77777777" w:rsidTr="00D81E96">
        <w:trPr>
          <w:cantSplit/>
        </w:trPr>
        <w:tc>
          <w:tcPr>
            <w:tcW w:w="2032" w:type="pct"/>
            <w:shd w:val="clear" w:color="auto" w:fill="D9D9D9" w:themeFill="background1" w:themeFillShade="D9"/>
          </w:tcPr>
          <w:p w14:paraId="50C0A4A2" w14:textId="77777777" w:rsidR="00605302" w:rsidRPr="00FF66C9" w:rsidRDefault="00605302" w:rsidP="009731DD">
            <w:pPr>
              <w:pStyle w:val="TableText1"/>
            </w:pPr>
            <w:r w:rsidRPr="00FF66C9">
              <w:t>CONTACTS/DIRECTORY</w:t>
            </w:r>
          </w:p>
        </w:tc>
        <w:tc>
          <w:tcPr>
            <w:tcW w:w="1173" w:type="pct"/>
            <w:shd w:val="clear" w:color="auto" w:fill="D9D9D9" w:themeFill="background1" w:themeFillShade="D9"/>
          </w:tcPr>
          <w:p w14:paraId="50C0A4A3" w14:textId="77777777" w:rsidR="00605302" w:rsidRPr="00FF66C9" w:rsidRDefault="00605302" w:rsidP="00B72E39">
            <w:pPr>
              <w:pStyle w:val="Tablerow0"/>
              <w:spacing w:after="40"/>
              <w:rPr>
                <w:rFonts w:ascii="Arial" w:hAnsi="Arial"/>
              </w:rPr>
            </w:pPr>
          </w:p>
        </w:tc>
        <w:tc>
          <w:tcPr>
            <w:tcW w:w="1795" w:type="pct"/>
            <w:shd w:val="clear" w:color="auto" w:fill="D9D9D9" w:themeFill="background1" w:themeFillShade="D9"/>
          </w:tcPr>
          <w:p w14:paraId="50C0A4A4" w14:textId="77777777" w:rsidR="00605302" w:rsidRPr="00FF66C9" w:rsidRDefault="00605302" w:rsidP="00B72E39">
            <w:pPr>
              <w:pStyle w:val="Tablerow0"/>
              <w:spacing w:after="40"/>
              <w:rPr>
                <w:rFonts w:ascii="Arial" w:hAnsi="Arial"/>
              </w:rPr>
            </w:pPr>
          </w:p>
        </w:tc>
      </w:tr>
      <w:tr w:rsidR="00605302" w:rsidRPr="00FF66C9" w14:paraId="50C0A4A9" w14:textId="77777777" w:rsidTr="00D81E96">
        <w:trPr>
          <w:cantSplit/>
        </w:trPr>
        <w:tc>
          <w:tcPr>
            <w:tcW w:w="2032" w:type="pct"/>
            <w:shd w:val="clear" w:color="auto" w:fill="auto"/>
          </w:tcPr>
          <w:p w14:paraId="50C0A4A6" w14:textId="77777777" w:rsidR="00605302" w:rsidRPr="00FF66C9" w:rsidRDefault="00605302" w:rsidP="009731DD">
            <w:pPr>
              <w:pStyle w:val="TableText2"/>
            </w:pPr>
            <w:r w:rsidRPr="00FF66C9">
              <w:t>Personal contacts</w:t>
            </w:r>
          </w:p>
        </w:tc>
        <w:tc>
          <w:tcPr>
            <w:tcW w:w="1173" w:type="pct"/>
            <w:shd w:val="clear" w:color="auto" w:fill="auto"/>
          </w:tcPr>
          <w:p w14:paraId="50C0A4A7" w14:textId="77777777" w:rsidR="00605302" w:rsidRPr="00FF66C9" w:rsidRDefault="00605302" w:rsidP="009731DD">
            <w:pPr>
              <w:pStyle w:val="TableText2"/>
            </w:pPr>
            <w:r w:rsidRPr="00FF66C9">
              <w:t>Yes</w:t>
            </w:r>
          </w:p>
        </w:tc>
        <w:tc>
          <w:tcPr>
            <w:tcW w:w="1795" w:type="pct"/>
            <w:shd w:val="clear" w:color="auto" w:fill="auto"/>
          </w:tcPr>
          <w:p w14:paraId="50C0A4A8" w14:textId="77777777" w:rsidR="00605302" w:rsidRPr="00FF66C9" w:rsidRDefault="00605302" w:rsidP="009731DD">
            <w:pPr>
              <w:pStyle w:val="TableText2"/>
            </w:pPr>
            <w:r w:rsidRPr="00FF66C9">
              <w:t>Yes</w:t>
            </w:r>
          </w:p>
        </w:tc>
      </w:tr>
      <w:tr w:rsidR="00605302" w:rsidRPr="00FF66C9" w14:paraId="50C0A4AD" w14:textId="77777777" w:rsidTr="00D81E96">
        <w:trPr>
          <w:cantSplit/>
        </w:trPr>
        <w:tc>
          <w:tcPr>
            <w:tcW w:w="2032" w:type="pct"/>
            <w:shd w:val="clear" w:color="auto" w:fill="auto"/>
          </w:tcPr>
          <w:p w14:paraId="50C0A4AA" w14:textId="77777777" w:rsidR="00605302" w:rsidRPr="00FF66C9" w:rsidRDefault="00605302" w:rsidP="009731DD">
            <w:pPr>
              <w:pStyle w:val="TableText2"/>
            </w:pPr>
            <w:r w:rsidRPr="00FF66C9">
              <w:t>Personal distribution groups</w:t>
            </w:r>
          </w:p>
        </w:tc>
        <w:tc>
          <w:tcPr>
            <w:tcW w:w="1173" w:type="pct"/>
            <w:shd w:val="clear" w:color="auto" w:fill="auto"/>
          </w:tcPr>
          <w:p w14:paraId="50C0A4AB" w14:textId="77777777" w:rsidR="00605302" w:rsidRPr="00FF66C9" w:rsidRDefault="00605302" w:rsidP="009731DD">
            <w:pPr>
              <w:pStyle w:val="TableText2"/>
            </w:pPr>
            <w:r w:rsidRPr="00FF66C9">
              <w:t>Yes</w:t>
            </w:r>
          </w:p>
        </w:tc>
        <w:tc>
          <w:tcPr>
            <w:tcW w:w="1795" w:type="pct"/>
            <w:shd w:val="clear" w:color="auto" w:fill="auto"/>
          </w:tcPr>
          <w:p w14:paraId="50C0A4AC" w14:textId="77777777" w:rsidR="00605302" w:rsidRPr="00FF66C9" w:rsidRDefault="00605302" w:rsidP="009731DD">
            <w:pPr>
              <w:pStyle w:val="TableText2"/>
            </w:pPr>
            <w:r w:rsidRPr="00FF66C9">
              <w:t>Yes</w:t>
            </w:r>
          </w:p>
        </w:tc>
      </w:tr>
      <w:tr w:rsidR="00605302" w:rsidRPr="00FF66C9" w14:paraId="50C0A4B1" w14:textId="77777777" w:rsidTr="00D81E96">
        <w:trPr>
          <w:cantSplit/>
        </w:trPr>
        <w:tc>
          <w:tcPr>
            <w:tcW w:w="2032" w:type="pct"/>
            <w:shd w:val="clear" w:color="auto" w:fill="auto"/>
          </w:tcPr>
          <w:p w14:paraId="50C0A4AE" w14:textId="77777777" w:rsidR="00605302" w:rsidRPr="00FF66C9" w:rsidRDefault="00605302" w:rsidP="009731DD">
            <w:pPr>
              <w:pStyle w:val="TableText2"/>
            </w:pPr>
            <w:r w:rsidRPr="00FF66C9">
              <w:t xml:space="preserve">Shared distribution groups </w:t>
            </w:r>
            <w:r>
              <w:br/>
            </w:r>
            <w:r w:rsidRPr="00FF66C9">
              <w:t xml:space="preserve">(in </w:t>
            </w:r>
            <w:r w:rsidRPr="00A5496C">
              <w:t>Global Address List</w:t>
            </w:r>
            <w:r w:rsidRPr="00FF66C9">
              <w:t>)</w:t>
            </w:r>
          </w:p>
        </w:tc>
        <w:tc>
          <w:tcPr>
            <w:tcW w:w="1173" w:type="pct"/>
            <w:shd w:val="clear" w:color="auto" w:fill="auto"/>
          </w:tcPr>
          <w:p w14:paraId="50C0A4AF" w14:textId="77777777" w:rsidR="00605302" w:rsidRPr="00FF66C9" w:rsidRDefault="00605302" w:rsidP="009731DD">
            <w:pPr>
              <w:pStyle w:val="TableText2"/>
            </w:pPr>
            <w:r w:rsidRPr="00FF66C9">
              <w:t>Yes</w:t>
            </w:r>
          </w:p>
        </w:tc>
        <w:tc>
          <w:tcPr>
            <w:tcW w:w="1795" w:type="pct"/>
            <w:shd w:val="clear" w:color="auto" w:fill="auto"/>
          </w:tcPr>
          <w:p w14:paraId="50C0A4B0" w14:textId="77777777" w:rsidR="00605302" w:rsidRPr="00FF66C9" w:rsidRDefault="00605302" w:rsidP="009731DD">
            <w:pPr>
              <w:pStyle w:val="TableText2"/>
            </w:pPr>
            <w:r w:rsidRPr="00FF66C9">
              <w:t>Yes</w:t>
            </w:r>
            <w:r>
              <w:t>—</w:t>
            </w:r>
            <w:r w:rsidRPr="00FF66C9">
              <w:t xml:space="preserve">managed via </w:t>
            </w:r>
            <w:r>
              <w:t>web</w:t>
            </w:r>
            <w:r w:rsidRPr="00FF66C9">
              <w:t xml:space="preserve"> or sync</w:t>
            </w:r>
            <w:r>
              <w:t>hroniz</w:t>
            </w:r>
            <w:r w:rsidRPr="00FF66C9">
              <w:t>ed from A</w:t>
            </w:r>
            <w:r>
              <w:t xml:space="preserve">ctive </w:t>
            </w:r>
            <w:r w:rsidRPr="00FF66C9">
              <w:t>D</w:t>
            </w:r>
            <w:r>
              <w:t>irectory</w:t>
            </w:r>
          </w:p>
        </w:tc>
      </w:tr>
      <w:tr w:rsidR="00605302" w:rsidRPr="00FF66C9" w14:paraId="50C0A4B5" w14:textId="77777777" w:rsidTr="00D81E96">
        <w:trPr>
          <w:cantSplit/>
        </w:trPr>
        <w:tc>
          <w:tcPr>
            <w:tcW w:w="2032" w:type="pct"/>
            <w:shd w:val="clear" w:color="auto" w:fill="auto"/>
          </w:tcPr>
          <w:p w14:paraId="50C0A4B2" w14:textId="77777777" w:rsidR="00605302" w:rsidRPr="00FF66C9" w:rsidRDefault="00605302" w:rsidP="009731DD">
            <w:pPr>
              <w:pStyle w:val="TableText2"/>
            </w:pPr>
            <w:r w:rsidRPr="00FF66C9">
              <w:t>Restricted distribution groups</w:t>
            </w:r>
          </w:p>
        </w:tc>
        <w:tc>
          <w:tcPr>
            <w:tcW w:w="1173" w:type="pct"/>
            <w:shd w:val="clear" w:color="auto" w:fill="auto"/>
          </w:tcPr>
          <w:p w14:paraId="50C0A4B3" w14:textId="77777777" w:rsidR="00605302" w:rsidRPr="00FF66C9" w:rsidRDefault="00605302" w:rsidP="009731DD">
            <w:pPr>
              <w:pStyle w:val="TableText2"/>
              <w:rPr>
                <w:highlight w:val="yellow"/>
              </w:rPr>
            </w:pPr>
            <w:r w:rsidRPr="00FF66C9">
              <w:t>Yes</w:t>
            </w:r>
          </w:p>
        </w:tc>
        <w:tc>
          <w:tcPr>
            <w:tcW w:w="1795" w:type="pct"/>
            <w:shd w:val="clear" w:color="auto" w:fill="auto"/>
          </w:tcPr>
          <w:p w14:paraId="50C0A4B4" w14:textId="77777777" w:rsidR="00605302" w:rsidRPr="00FF66C9" w:rsidRDefault="00605302" w:rsidP="009731DD">
            <w:pPr>
              <w:pStyle w:val="TableText2"/>
            </w:pPr>
            <w:r w:rsidRPr="00FF66C9">
              <w:t>Yes</w:t>
            </w:r>
          </w:p>
        </w:tc>
      </w:tr>
      <w:tr w:rsidR="00605302" w:rsidRPr="00FF66C9" w14:paraId="50C0A4B9" w14:textId="77777777" w:rsidTr="00D81E96">
        <w:trPr>
          <w:cantSplit/>
        </w:trPr>
        <w:tc>
          <w:tcPr>
            <w:tcW w:w="2032" w:type="pct"/>
            <w:shd w:val="clear" w:color="auto" w:fill="auto"/>
          </w:tcPr>
          <w:p w14:paraId="50C0A4B6" w14:textId="77777777" w:rsidR="00605302" w:rsidRPr="00FF66C9" w:rsidRDefault="00605302" w:rsidP="009731DD">
            <w:pPr>
              <w:pStyle w:val="TableText2"/>
            </w:pPr>
            <w:r w:rsidRPr="00FF66C9">
              <w:t>Dynamic distribution groups</w:t>
            </w:r>
          </w:p>
        </w:tc>
        <w:tc>
          <w:tcPr>
            <w:tcW w:w="1173" w:type="pct"/>
            <w:shd w:val="clear" w:color="auto" w:fill="auto"/>
          </w:tcPr>
          <w:p w14:paraId="50C0A4B7" w14:textId="77777777" w:rsidR="00605302" w:rsidRPr="00FF66C9" w:rsidRDefault="00605302" w:rsidP="009731DD">
            <w:pPr>
              <w:pStyle w:val="TableText2"/>
            </w:pPr>
            <w:r w:rsidRPr="00FF66C9">
              <w:t>Yes</w:t>
            </w:r>
          </w:p>
        </w:tc>
        <w:tc>
          <w:tcPr>
            <w:tcW w:w="1795" w:type="pct"/>
            <w:shd w:val="clear" w:color="auto" w:fill="auto"/>
          </w:tcPr>
          <w:p w14:paraId="50C0A4B8" w14:textId="77777777" w:rsidR="00605302" w:rsidRPr="00FF66C9" w:rsidRDefault="00605302" w:rsidP="009731DD">
            <w:pPr>
              <w:pStyle w:val="TableText2"/>
            </w:pPr>
            <w:r w:rsidRPr="00FF66C9">
              <w:t>Yes</w:t>
            </w:r>
          </w:p>
        </w:tc>
      </w:tr>
      <w:tr w:rsidR="00605302" w:rsidRPr="00FF66C9" w14:paraId="50C0A4BD" w14:textId="77777777" w:rsidTr="00D81E96">
        <w:trPr>
          <w:cantSplit/>
        </w:trPr>
        <w:tc>
          <w:tcPr>
            <w:tcW w:w="2032" w:type="pct"/>
            <w:shd w:val="clear" w:color="auto" w:fill="auto"/>
          </w:tcPr>
          <w:p w14:paraId="50C0A4BA" w14:textId="77777777" w:rsidR="00605302" w:rsidRPr="00FF66C9" w:rsidRDefault="00605302" w:rsidP="009731DD">
            <w:pPr>
              <w:pStyle w:val="TableText2"/>
            </w:pPr>
            <w:r w:rsidRPr="00FF66C9">
              <w:t>Moderated distribution groups</w:t>
            </w:r>
          </w:p>
        </w:tc>
        <w:tc>
          <w:tcPr>
            <w:tcW w:w="1173" w:type="pct"/>
            <w:shd w:val="clear" w:color="auto" w:fill="auto"/>
          </w:tcPr>
          <w:p w14:paraId="50C0A4BB" w14:textId="77777777" w:rsidR="00605302" w:rsidRPr="00FF66C9" w:rsidRDefault="00605302" w:rsidP="009731DD">
            <w:pPr>
              <w:pStyle w:val="TableText2"/>
            </w:pPr>
            <w:r w:rsidRPr="00FF66C9">
              <w:t>Yes</w:t>
            </w:r>
          </w:p>
        </w:tc>
        <w:tc>
          <w:tcPr>
            <w:tcW w:w="1795" w:type="pct"/>
            <w:shd w:val="clear" w:color="auto" w:fill="auto"/>
          </w:tcPr>
          <w:p w14:paraId="50C0A4BC" w14:textId="77777777" w:rsidR="00605302" w:rsidRPr="00FF66C9" w:rsidRDefault="00605302" w:rsidP="009731DD">
            <w:pPr>
              <w:pStyle w:val="TableText2"/>
            </w:pPr>
            <w:r w:rsidRPr="00FF66C9">
              <w:t>Yes</w:t>
            </w:r>
          </w:p>
        </w:tc>
      </w:tr>
      <w:tr w:rsidR="00605302" w:rsidRPr="00FF66C9" w14:paraId="50C0A4C1" w14:textId="77777777" w:rsidTr="00D81E96">
        <w:trPr>
          <w:cantSplit/>
        </w:trPr>
        <w:tc>
          <w:tcPr>
            <w:tcW w:w="2032" w:type="pct"/>
            <w:shd w:val="clear" w:color="auto" w:fill="auto"/>
          </w:tcPr>
          <w:p w14:paraId="50C0A4BE" w14:textId="77777777" w:rsidR="00605302" w:rsidRPr="00FF66C9" w:rsidRDefault="00605302" w:rsidP="009731DD">
            <w:pPr>
              <w:pStyle w:val="TableText2"/>
            </w:pPr>
            <w:r w:rsidRPr="00FF66C9">
              <w:t>Self-service distribution groups</w:t>
            </w:r>
          </w:p>
        </w:tc>
        <w:tc>
          <w:tcPr>
            <w:tcW w:w="1173" w:type="pct"/>
            <w:shd w:val="clear" w:color="auto" w:fill="auto"/>
          </w:tcPr>
          <w:p w14:paraId="50C0A4BF" w14:textId="77777777" w:rsidR="00605302" w:rsidRPr="00FF66C9" w:rsidRDefault="00605302" w:rsidP="009731DD">
            <w:pPr>
              <w:pStyle w:val="TableText2"/>
            </w:pPr>
            <w:r w:rsidRPr="00FF66C9">
              <w:t>Yes</w:t>
            </w:r>
          </w:p>
        </w:tc>
        <w:tc>
          <w:tcPr>
            <w:tcW w:w="1795" w:type="pct"/>
            <w:shd w:val="clear" w:color="auto" w:fill="auto"/>
          </w:tcPr>
          <w:p w14:paraId="50C0A4C0" w14:textId="77777777" w:rsidR="00605302" w:rsidRPr="00FF66C9" w:rsidRDefault="00605302" w:rsidP="009731DD">
            <w:pPr>
              <w:pStyle w:val="TableText2"/>
            </w:pPr>
            <w:r w:rsidRPr="00FF66C9">
              <w:t xml:space="preserve">Yes (for groups </w:t>
            </w:r>
            <w:r>
              <w:t xml:space="preserve">not </w:t>
            </w:r>
            <w:r w:rsidRPr="00FF66C9">
              <w:t>sync</w:t>
            </w:r>
            <w:r>
              <w:t>hroniz</w:t>
            </w:r>
            <w:r w:rsidRPr="00FF66C9">
              <w:t>ed from on-premises A</w:t>
            </w:r>
            <w:r>
              <w:t xml:space="preserve">ctive </w:t>
            </w:r>
            <w:r w:rsidRPr="00FF66C9">
              <w:t>D</w:t>
            </w:r>
            <w:r>
              <w:t>irectory</w:t>
            </w:r>
            <w:r w:rsidRPr="00FF66C9">
              <w:t>)</w:t>
            </w:r>
          </w:p>
        </w:tc>
      </w:tr>
      <w:tr w:rsidR="00605302" w:rsidRPr="00FF66C9" w14:paraId="50C0A4C5" w14:textId="77777777" w:rsidTr="00D81E96">
        <w:trPr>
          <w:cantSplit/>
        </w:trPr>
        <w:tc>
          <w:tcPr>
            <w:tcW w:w="2032" w:type="pct"/>
            <w:shd w:val="clear" w:color="auto" w:fill="auto"/>
          </w:tcPr>
          <w:p w14:paraId="50C0A4C2" w14:textId="77777777" w:rsidR="00605302" w:rsidRPr="00FF66C9" w:rsidRDefault="00605302" w:rsidP="009731DD">
            <w:pPr>
              <w:pStyle w:val="TableText2"/>
            </w:pPr>
            <w:r w:rsidRPr="00FF66C9">
              <w:t>Global Address List</w:t>
            </w:r>
          </w:p>
        </w:tc>
        <w:tc>
          <w:tcPr>
            <w:tcW w:w="1173" w:type="pct"/>
            <w:shd w:val="clear" w:color="auto" w:fill="auto"/>
          </w:tcPr>
          <w:p w14:paraId="50C0A4C3" w14:textId="77777777" w:rsidR="00605302" w:rsidRPr="00FF66C9" w:rsidRDefault="00605302" w:rsidP="009731DD">
            <w:pPr>
              <w:pStyle w:val="TableText2"/>
            </w:pPr>
            <w:r w:rsidRPr="00FF66C9">
              <w:t>Yes</w:t>
            </w:r>
          </w:p>
        </w:tc>
        <w:tc>
          <w:tcPr>
            <w:tcW w:w="1795" w:type="pct"/>
            <w:shd w:val="clear" w:color="auto" w:fill="auto"/>
          </w:tcPr>
          <w:p w14:paraId="50C0A4C4" w14:textId="77777777" w:rsidR="00605302" w:rsidRPr="00FF66C9" w:rsidRDefault="00605302" w:rsidP="009731DD">
            <w:pPr>
              <w:pStyle w:val="TableText2"/>
            </w:pPr>
            <w:r w:rsidRPr="00FF66C9">
              <w:t>Yes</w:t>
            </w:r>
          </w:p>
        </w:tc>
      </w:tr>
      <w:tr w:rsidR="00605302" w:rsidRPr="00FF66C9" w14:paraId="50C0A4C9" w14:textId="77777777" w:rsidTr="00D81E96">
        <w:trPr>
          <w:cantSplit/>
        </w:trPr>
        <w:tc>
          <w:tcPr>
            <w:tcW w:w="2032" w:type="pct"/>
            <w:shd w:val="clear" w:color="auto" w:fill="auto"/>
          </w:tcPr>
          <w:p w14:paraId="50C0A4C6" w14:textId="77777777" w:rsidR="00605302" w:rsidRPr="00FF66C9" w:rsidRDefault="00605302" w:rsidP="009731DD">
            <w:pPr>
              <w:pStyle w:val="TableText2"/>
            </w:pPr>
            <w:r w:rsidRPr="00FF66C9">
              <w:t>Hide users from Global Address List</w:t>
            </w:r>
          </w:p>
        </w:tc>
        <w:tc>
          <w:tcPr>
            <w:tcW w:w="1173" w:type="pct"/>
            <w:shd w:val="clear" w:color="auto" w:fill="auto"/>
          </w:tcPr>
          <w:p w14:paraId="50C0A4C7" w14:textId="77777777" w:rsidR="00605302" w:rsidRPr="00FF66C9" w:rsidRDefault="00605302" w:rsidP="009731DD">
            <w:pPr>
              <w:pStyle w:val="TableText2"/>
            </w:pPr>
            <w:r w:rsidRPr="00FF66C9">
              <w:t>Yes</w:t>
            </w:r>
          </w:p>
        </w:tc>
        <w:tc>
          <w:tcPr>
            <w:tcW w:w="1795" w:type="pct"/>
            <w:shd w:val="clear" w:color="auto" w:fill="auto"/>
          </w:tcPr>
          <w:p w14:paraId="50C0A4C8" w14:textId="77777777" w:rsidR="00605302" w:rsidRPr="00FF66C9" w:rsidRDefault="00605302" w:rsidP="009731DD">
            <w:pPr>
              <w:pStyle w:val="TableText2"/>
            </w:pPr>
            <w:r w:rsidRPr="00FF66C9">
              <w:t>Yes</w:t>
            </w:r>
          </w:p>
        </w:tc>
      </w:tr>
      <w:tr w:rsidR="00605302" w:rsidRPr="00FF66C9" w14:paraId="50C0A4CD" w14:textId="77777777" w:rsidTr="00D81E96">
        <w:trPr>
          <w:cantSplit/>
        </w:trPr>
        <w:tc>
          <w:tcPr>
            <w:tcW w:w="2032" w:type="pct"/>
            <w:shd w:val="clear" w:color="auto" w:fill="auto"/>
          </w:tcPr>
          <w:p w14:paraId="50C0A4CA" w14:textId="77777777" w:rsidR="00605302" w:rsidRPr="00FF66C9" w:rsidRDefault="00605302" w:rsidP="009731DD">
            <w:pPr>
              <w:pStyle w:val="TableText2"/>
            </w:pPr>
            <w:r w:rsidRPr="00FF66C9">
              <w:t>Custom address lists</w:t>
            </w:r>
          </w:p>
        </w:tc>
        <w:tc>
          <w:tcPr>
            <w:tcW w:w="1173" w:type="pct"/>
            <w:shd w:val="clear" w:color="auto" w:fill="auto"/>
          </w:tcPr>
          <w:p w14:paraId="50C0A4CB" w14:textId="77777777" w:rsidR="00605302" w:rsidRPr="00FF66C9" w:rsidRDefault="00605302" w:rsidP="009731DD">
            <w:pPr>
              <w:pStyle w:val="TableText2"/>
            </w:pPr>
            <w:r w:rsidRPr="00FF66C9">
              <w:t>Yes</w:t>
            </w:r>
          </w:p>
        </w:tc>
        <w:tc>
          <w:tcPr>
            <w:tcW w:w="1795" w:type="pct"/>
            <w:shd w:val="clear" w:color="auto" w:fill="auto"/>
          </w:tcPr>
          <w:p w14:paraId="50C0A4CC" w14:textId="77777777" w:rsidR="00605302" w:rsidRPr="00FF66C9" w:rsidRDefault="00605302" w:rsidP="009731DD">
            <w:pPr>
              <w:pStyle w:val="TableText2"/>
            </w:pPr>
            <w:r w:rsidRPr="00FF66C9">
              <w:t>No</w:t>
            </w:r>
          </w:p>
        </w:tc>
      </w:tr>
      <w:tr w:rsidR="00605302" w:rsidRPr="00FF66C9" w14:paraId="50C0A4D1" w14:textId="77777777" w:rsidTr="00D81E96">
        <w:trPr>
          <w:cantSplit/>
        </w:trPr>
        <w:tc>
          <w:tcPr>
            <w:tcW w:w="2032" w:type="pct"/>
            <w:shd w:val="clear" w:color="auto" w:fill="auto"/>
          </w:tcPr>
          <w:p w14:paraId="50C0A4CE" w14:textId="77777777" w:rsidR="00605302" w:rsidRPr="00FF66C9" w:rsidRDefault="00605302" w:rsidP="009731DD">
            <w:pPr>
              <w:pStyle w:val="TableText2"/>
            </w:pPr>
            <w:r w:rsidRPr="00FF66C9">
              <w:t xml:space="preserve">Hierarchical </w:t>
            </w:r>
            <w:r>
              <w:t>a</w:t>
            </w:r>
            <w:r w:rsidRPr="00FF66C9">
              <w:t xml:space="preserve">ddress </w:t>
            </w:r>
            <w:r>
              <w:t>l</w:t>
            </w:r>
            <w:r w:rsidRPr="00FF66C9">
              <w:t>ists</w:t>
            </w:r>
          </w:p>
        </w:tc>
        <w:tc>
          <w:tcPr>
            <w:tcW w:w="1173" w:type="pct"/>
            <w:shd w:val="clear" w:color="auto" w:fill="auto"/>
          </w:tcPr>
          <w:p w14:paraId="50C0A4CF" w14:textId="77777777" w:rsidR="00605302" w:rsidRPr="00FF66C9" w:rsidRDefault="00605302" w:rsidP="009731DD">
            <w:pPr>
              <w:pStyle w:val="TableText2"/>
            </w:pPr>
            <w:r w:rsidRPr="00FF66C9">
              <w:t>Yes</w:t>
            </w:r>
          </w:p>
        </w:tc>
        <w:tc>
          <w:tcPr>
            <w:tcW w:w="1795" w:type="pct"/>
            <w:shd w:val="clear" w:color="auto" w:fill="auto"/>
          </w:tcPr>
          <w:p w14:paraId="50C0A4D0" w14:textId="77777777" w:rsidR="00605302" w:rsidRPr="00FF66C9" w:rsidRDefault="00605302" w:rsidP="009731DD">
            <w:pPr>
              <w:pStyle w:val="TableText2"/>
            </w:pPr>
            <w:r w:rsidRPr="00FF66C9">
              <w:t>No</w:t>
            </w:r>
          </w:p>
        </w:tc>
      </w:tr>
      <w:tr w:rsidR="00605302" w:rsidRPr="00FF66C9" w14:paraId="50C0A4D5" w14:textId="77777777" w:rsidTr="00D81E96">
        <w:trPr>
          <w:cantSplit/>
        </w:trPr>
        <w:tc>
          <w:tcPr>
            <w:tcW w:w="2032" w:type="pct"/>
            <w:shd w:val="clear" w:color="auto" w:fill="auto"/>
          </w:tcPr>
          <w:p w14:paraId="50C0A4D2" w14:textId="77777777" w:rsidR="00605302" w:rsidRPr="00FF66C9" w:rsidRDefault="009D1C06" w:rsidP="009731DD">
            <w:pPr>
              <w:pStyle w:val="TableText2"/>
            </w:pPr>
            <w:r>
              <w:t>Address Book Policies</w:t>
            </w:r>
          </w:p>
        </w:tc>
        <w:tc>
          <w:tcPr>
            <w:tcW w:w="1173" w:type="pct"/>
            <w:shd w:val="clear" w:color="auto" w:fill="auto"/>
          </w:tcPr>
          <w:p w14:paraId="50C0A4D3" w14:textId="77777777" w:rsidR="00605302" w:rsidRPr="00FF66C9" w:rsidRDefault="009D1C06" w:rsidP="009731DD">
            <w:pPr>
              <w:pStyle w:val="TableText2"/>
            </w:pPr>
            <w:r>
              <w:t>Yes</w:t>
            </w:r>
          </w:p>
        </w:tc>
        <w:tc>
          <w:tcPr>
            <w:tcW w:w="1795" w:type="pct"/>
            <w:shd w:val="clear" w:color="auto" w:fill="auto"/>
          </w:tcPr>
          <w:p w14:paraId="50C0A4D4" w14:textId="77777777" w:rsidR="00605302" w:rsidRPr="00FF66C9" w:rsidRDefault="00605302" w:rsidP="009731DD">
            <w:pPr>
              <w:pStyle w:val="TableText2"/>
            </w:pPr>
            <w:r w:rsidRPr="00FF66C9">
              <w:t>No</w:t>
            </w:r>
          </w:p>
        </w:tc>
      </w:tr>
      <w:tr w:rsidR="00605302" w:rsidRPr="00FF66C9" w14:paraId="50C0A4D9" w14:textId="77777777" w:rsidTr="00D81E96">
        <w:trPr>
          <w:cantSplit/>
        </w:trPr>
        <w:tc>
          <w:tcPr>
            <w:tcW w:w="2032" w:type="pct"/>
            <w:shd w:val="clear" w:color="auto" w:fill="auto"/>
          </w:tcPr>
          <w:p w14:paraId="50C0A4D6" w14:textId="77777777" w:rsidR="00605302" w:rsidRPr="00FF66C9" w:rsidRDefault="00605302" w:rsidP="009731DD">
            <w:pPr>
              <w:pStyle w:val="TableText2"/>
            </w:pPr>
            <w:r w:rsidRPr="00FF66C9">
              <w:t>Offline Address Book</w:t>
            </w:r>
          </w:p>
        </w:tc>
        <w:tc>
          <w:tcPr>
            <w:tcW w:w="1173" w:type="pct"/>
            <w:shd w:val="clear" w:color="auto" w:fill="auto"/>
          </w:tcPr>
          <w:p w14:paraId="50C0A4D7" w14:textId="77777777" w:rsidR="00605302" w:rsidRPr="00FF66C9" w:rsidRDefault="00605302" w:rsidP="009731DD">
            <w:pPr>
              <w:pStyle w:val="TableText2"/>
            </w:pPr>
            <w:r w:rsidRPr="00FF66C9">
              <w:t>Yes</w:t>
            </w:r>
          </w:p>
        </w:tc>
        <w:tc>
          <w:tcPr>
            <w:tcW w:w="1795" w:type="pct"/>
            <w:shd w:val="clear" w:color="auto" w:fill="auto"/>
          </w:tcPr>
          <w:p w14:paraId="50C0A4D8" w14:textId="77777777" w:rsidR="00605302" w:rsidRPr="00FF66C9" w:rsidRDefault="00605302" w:rsidP="009731DD">
            <w:pPr>
              <w:pStyle w:val="TableText2"/>
            </w:pPr>
            <w:r w:rsidRPr="00FF66C9">
              <w:t>Yes</w:t>
            </w:r>
          </w:p>
        </w:tc>
      </w:tr>
      <w:tr w:rsidR="00605302" w:rsidRPr="00FF66C9" w14:paraId="50C0A4DD" w14:textId="77777777" w:rsidTr="00D81E96">
        <w:trPr>
          <w:cantSplit/>
        </w:trPr>
        <w:tc>
          <w:tcPr>
            <w:tcW w:w="2032" w:type="pct"/>
            <w:shd w:val="clear" w:color="auto" w:fill="auto"/>
          </w:tcPr>
          <w:p w14:paraId="50C0A4DA" w14:textId="77777777" w:rsidR="00605302" w:rsidRPr="00FF66C9" w:rsidRDefault="00605302" w:rsidP="009731DD">
            <w:pPr>
              <w:pStyle w:val="TableText2"/>
            </w:pPr>
            <w:r w:rsidRPr="00FF66C9">
              <w:t xml:space="preserve">External contacts (in </w:t>
            </w:r>
            <w:r w:rsidRPr="00A5496C">
              <w:t>Global Address List</w:t>
            </w:r>
            <w:r w:rsidRPr="00FF66C9">
              <w:t>)</w:t>
            </w:r>
          </w:p>
        </w:tc>
        <w:tc>
          <w:tcPr>
            <w:tcW w:w="1173" w:type="pct"/>
            <w:shd w:val="clear" w:color="auto" w:fill="auto"/>
          </w:tcPr>
          <w:p w14:paraId="50C0A4DB" w14:textId="77777777" w:rsidR="00605302" w:rsidRPr="00FF66C9" w:rsidRDefault="00605302" w:rsidP="009731DD">
            <w:pPr>
              <w:pStyle w:val="TableText2"/>
            </w:pPr>
            <w:r w:rsidRPr="00FF66C9">
              <w:t>Yes</w:t>
            </w:r>
          </w:p>
        </w:tc>
        <w:tc>
          <w:tcPr>
            <w:tcW w:w="1795" w:type="pct"/>
            <w:shd w:val="clear" w:color="auto" w:fill="auto"/>
          </w:tcPr>
          <w:p w14:paraId="50C0A4DC" w14:textId="77777777" w:rsidR="00605302" w:rsidRPr="00FF66C9" w:rsidRDefault="00605302" w:rsidP="009731DD">
            <w:pPr>
              <w:pStyle w:val="TableText2"/>
            </w:pPr>
            <w:r w:rsidRPr="00FF66C9">
              <w:t>Yes</w:t>
            </w:r>
          </w:p>
        </w:tc>
      </w:tr>
      <w:tr w:rsidR="00605302" w:rsidRPr="00FF66C9" w14:paraId="50C0A4E1" w14:textId="77777777" w:rsidTr="00D81E96">
        <w:trPr>
          <w:cantSplit/>
          <w:trHeight w:val="323"/>
        </w:trPr>
        <w:tc>
          <w:tcPr>
            <w:tcW w:w="2032" w:type="pct"/>
            <w:shd w:val="clear" w:color="auto" w:fill="D9D9D9" w:themeFill="background1" w:themeFillShade="D9"/>
          </w:tcPr>
          <w:p w14:paraId="50C0A4DE" w14:textId="77777777" w:rsidR="00605302" w:rsidRPr="00FF66C9" w:rsidRDefault="00605302" w:rsidP="009731DD">
            <w:pPr>
              <w:pStyle w:val="TableText1"/>
            </w:pPr>
            <w:r w:rsidRPr="00FF66C9">
              <w:t>CALENDAR</w:t>
            </w:r>
          </w:p>
        </w:tc>
        <w:tc>
          <w:tcPr>
            <w:tcW w:w="1173" w:type="pct"/>
            <w:shd w:val="clear" w:color="auto" w:fill="D9D9D9" w:themeFill="background1" w:themeFillShade="D9"/>
          </w:tcPr>
          <w:p w14:paraId="50C0A4DF" w14:textId="77777777" w:rsidR="00605302" w:rsidRPr="00FF66C9" w:rsidRDefault="00605302" w:rsidP="00B72E39">
            <w:pPr>
              <w:pStyle w:val="Tablerow0"/>
              <w:spacing w:after="40"/>
              <w:rPr>
                <w:rFonts w:ascii="Arial" w:hAnsi="Arial"/>
              </w:rPr>
            </w:pPr>
          </w:p>
        </w:tc>
        <w:tc>
          <w:tcPr>
            <w:tcW w:w="1795" w:type="pct"/>
            <w:shd w:val="clear" w:color="auto" w:fill="D9D9D9" w:themeFill="background1" w:themeFillShade="D9"/>
          </w:tcPr>
          <w:p w14:paraId="50C0A4E0" w14:textId="77777777" w:rsidR="00605302" w:rsidRPr="00FF66C9" w:rsidRDefault="00605302" w:rsidP="00B72E39">
            <w:pPr>
              <w:pStyle w:val="Tablerow0"/>
              <w:spacing w:after="40"/>
              <w:rPr>
                <w:rFonts w:ascii="Arial" w:hAnsi="Arial"/>
              </w:rPr>
            </w:pPr>
          </w:p>
        </w:tc>
      </w:tr>
      <w:tr w:rsidR="00605302" w:rsidRPr="00FF66C9" w14:paraId="50C0A4E5" w14:textId="77777777" w:rsidTr="00D81E96">
        <w:trPr>
          <w:cantSplit/>
        </w:trPr>
        <w:tc>
          <w:tcPr>
            <w:tcW w:w="2032" w:type="pct"/>
            <w:shd w:val="clear" w:color="auto" w:fill="auto"/>
          </w:tcPr>
          <w:p w14:paraId="50C0A4E2" w14:textId="77777777" w:rsidR="00605302" w:rsidRPr="00FF66C9" w:rsidRDefault="00605302" w:rsidP="009731DD">
            <w:pPr>
              <w:pStyle w:val="TableText2"/>
            </w:pPr>
            <w:r w:rsidRPr="00FF66C9">
              <w:t>Out</w:t>
            </w:r>
            <w:r>
              <w:t>-</w:t>
            </w:r>
            <w:r w:rsidRPr="00FF66C9">
              <w:t>of</w:t>
            </w:r>
            <w:r>
              <w:t>-o</w:t>
            </w:r>
            <w:r w:rsidRPr="00FF66C9">
              <w:t>ffice auto-replies</w:t>
            </w:r>
          </w:p>
        </w:tc>
        <w:tc>
          <w:tcPr>
            <w:tcW w:w="1173" w:type="pct"/>
            <w:shd w:val="clear" w:color="auto" w:fill="auto"/>
          </w:tcPr>
          <w:p w14:paraId="50C0A4E3" w14:textId="77777777" w:rsidR="00605302" w:rsidRPr="00FF66C9" w:rsidRDefault="00605302" w:rsidP="009731DD">
            <w:pPr>
              <w:pStyle w:val="TableText2"/>
            </w:pPr>
            <w:r w:rsidRPr="00FF66C9">
              <w:t>Yes</w:t>
            </w:r>
          </w:p>
        </w:tc>
        <w:tc>
          <w:tcPr>
            <w:tcW w:w="1795" w:type="pct"/>
            <w:shd w:val="clear" w:color="auto" w:fill="auto"/>
          </w:tcPr>
          <w:p w14:paraId="50C0A4E4" w14:textId="77777777" w:rsidR="00605302" w:rsidRPr="00FF66C9" w:rsidRDefault="00605302" w:rsidP="009731DD">
            <w:pPr>
              <w:pStyle w:val="TableText2"/>
            </w:pPr>
            <w:r w:rsidRPr="00FF66C9">
              <w:t>Yes</w:t>
            </w:r>
          </w:p>
        </w:tc>
      </w:tr>
      <w:tr w:rsidR="00605302" w:rsidRPr="00FF66C9" w14:paraId="50C0A4E9" w14:textId="77777777" w:rsidTr="00D81E96">
        <w:trPr>
          <w:cantSplit/>
        </w:trPr>
        <w:tc>
          <w:tcPr>
            <w:tcW w:w="2032" w:type="pct"/>
            <w:shd w:val="clear" w:color="auto" w:fill="auto"/>
          </w:tcPr>
          <w:p w14:paraId="50C0A4E6" w14:textId="77777777" w:rsidR="00605302" w:rsidRPr="00FF66C9" w:rsidRDefault="00605302" w:rsidP="009731DD">
            <w:pPr>
              <w:pStyle w:val="TableText2"/>
            </w:pPr>
            <w:r w:rsidRPr="00FF66C9">
              <w:t>Cross-premises calendar free/busy (mix of on-premises/cloud users)</w:t>
            </w:r>
          </w:p>
        </w:tc>
        <w:tc>
          <w:tcPr>
            <w:tcW w:w="1173" w:type="pct"/>
            <w:shd w:val="clear" w:color="auto" w:fill="auto"/>
          </w:tcPr>
          <w:p w14:paraId="50C0A4E7" w14:textId="77777777" w:rsidR="00605302" w:rsidRPr="00FF66C9" w:rsidRDefault="00605302" w:rsidP="009731DD">
            <w:pPr>
              <w:pStyle w:val="TableText2"/>
            </w:pPr>
            <w:r w:rsidRPr="00FF66C9">
              <w:t>Not applicable</w:t>
            </w:r>
          </w:p>
        </w:tc>
        <w:tc>
          <w:tcPr>
            <w:tcW w:w="1795" w:type="pct"/>
            <w:shd w:val="clear" w:color="auto" w:fill="auto"/>
          </w:tcPr>
          <w:p w14:paraId="50C0A4E8" w14:textId="77777777" w:rsidR="00605302" w:rsidRPr="00FF66C9" w:rsidRDefault="00605302" w:rsidP="009731DD">
            <w:pPr>
              <w:pStyle w:val="TableText2"/>
            </w:pPr>
            <w:r w:rsidRPr="00FF66C9">
              <w:t>Yes</w:t>
            </w:r>
          </w:p>
        </w:tc>
      </w:tr>
      <w:tr w:rsidR="00605302" w:rsidRPr="00FF66C9" w14:paraId="50C0A4ED" w14:textId="77777777" w:rsidTr="00D81E96">
        <w:trPr>
          <w:cantSplit/>
        </w:trPr>
        <w:tc>
          <w:tcPr>
            <w:tcW w:w="2032" w:type="pct"/>
            <w:shd w:val="clear" w:color="auto" w:fill="auto"/>
          </w:tcPr>
          <w:p w14:paraId="50C0A4EA" w14:textId="77777777" w:rsidR="00605302" w:rsidRPr="00FF66C9" w:rsidRDefault="00605302" w:rsidP="009731DD">
            <w:pPr>
              <w:pStyle w:val="TableText2"/>
            </w:pPr>
            <w:r w:rsidRPr="00FF66C9">
              <w:t>Federated calendar sharing</w:t>
            </w:r>
          </w:p>
        </w:tc>
        <w:tc>
          <w:tcPr>
            <w:tcW w:w="1173" w:type="pct"/>
            <w:shd w:val="clear" w:color="auto" w:fill="auto"/>
          </w:tcPr>
          <w:p w14:paraId="50C0A4EB" w14:textId="77777777" w:rsidR="00605302" w:rsidRPr="00FF66C9" w:rsidRDefault="00605302" w:rsidP="009731DD">
            <w:pPr>
              <w:pStyle w:val="TableText2"/>
            </w:pPr>
            <w:r w:rsidRPr="00FF66C9">
              <w:t>Yes</w:t>
            </w:r>
          </w:p>
        </w:tc>
        <w:tc>
          <w:tcPr>
            <w:tcW w:w="1795" w:type="pct"/>
            <w:shd w:val="clear" w:color="auto" w:fill="auto"/>
          </w:tcPr>
          <w:p w14:paraId="50C0A4EC" w14:textId="77777777" w:rsidR="00605302" w:rsidRPr="00FF66C9" w:rsidRDefault="00605302" w:rsidP="009731DD">
            <w:pPr>
              <w:pStyle w:val="TableText2"/>
            </w:pPr>
            <w:r w:rsidRPr="00FF66C9">
              <w:t>Yes</w:t>
            </w:r>
          </w:p>
        </w:tc>
      </w:tr>
      <w:tr w:rsidR="00605302" w:rsidRPr="00FF66C9" w14:paraId="50C0A4F1" w14:textId="77777777" w:rsidTr="00D81E96">
        <w:trPr>
          <w:cantSplit/>
        </w:trPr>
        <w:tc>
          <w:tcPr>
            <w:tcW w:w="2032" w:type="pct"/>
            <w:shd w:val="clear" w:color="auto" w:fill="auto"/>
          </w:tcPr>
          <w:p w14:paraId="50C0A4EE" w14:textId="3C9A380A" w:rsidR="00605302" w:rsidRPr="00FF66C9" w:rsidRDefault="00605302" w:rsidP="009731DD">
            <w:pPr>
              <w:pStyle w:val="TableText2"/>
            </w:pPr>
            <w:r w:rsidRPr="00FF66C9">
              <w:lastRenderedPageBreak/>
              <w:t xml:space="preserve">Publish or subscribe to calendar </w:t>
            </w:r>
            <w:r w:rsidR="009269EF">
              <w:t>through</w:t>
            </w:r>
            <w:r w:rsidRPr="00FF66C9">
              <w:t xml:space="preserve"> iCal </w:t>
            </w:r>
          </w:p>
        </w:tc>
        <w:tc>
          <w:tcPr>
            <w:tcW w:w="1173" w:type="pct"/>
            <w:shd w:val="clear" w:color="auto" w:fill="auto"/>
          </w:tcPr>
          <w:p w14:paraId="50C0A4EF" w14:textId="77777777" w:rsidR="00605302" w:rsidRPr="00FF66C9" w:rsidRDefault="00605302" w:rsidP="009731DD">
            <w:pPr>
              <w:pStyle w:val="TableText2"/>
            </w:pPr>
            <w:r w:rsidRPr="00FF66C9">
              <w:t xml:space="preserve">Yes </w:t>
            </w:r>
          </w:p>
        </w:tc>
        <w:tc>
          <w:tcPr>
            <w:tcW w:w="1795" w:type="pct"/>
            <w:shd w:val="clear" w:color="auto" w:fill="auto"/>
          </w:tcPr>
          <w:p w14:paraId="50C0A4F0" w14:textId="77777777" w:rsidR="00605302" w:rsidRPr="00FF66C9" w:rsidRDefault="00605302" w:rsidP="009731DD">
            <w:pPr>
              <w:pStyle w:val="TableText2"/>
            </w:pPr>
            <w:r w:rsidRPr="00FF66C9">
              <w:t>Yes</w:t>
            </w:r>
          </w:p>
        </w:tc>
      </w:tr>
      <w:tr w:rsidR="00605302" w:rsidRPr="00FF66C9" w14:paraId="50C0A4F5" w14:textId="77777777" w:rsidTr="00D81E96">
        <w:trPr>
          <w:cantSplit/>
        </w:trPr>
        <w:tc>
          <w:tcPr>
            <w:tcW w:w="2032" w:type="pct"/>
            <w:shd w:val="clear" w:color="auto" w:fill="auto"/>
          </w:tcPr>
          <w:p w14:paraId="50C0A4F2" w14:textId="77777777" w:rsidR="00605302" w:rsidRPr="00FF66C9" w:rsidRDefault="00605302" w:rsidP="009731DD">
            <w:pPr>
              <w:pStyle w:val="TableText2"/>
            </w:pPr>
            <w:r w:rsidRPr="00FF66C9">
              <w:t xml:space="preserve">Side-by-side calendar view in </w:t>
            </w:r>
            <w:r>
              <w:t>web</w:t>
            </w:r>
            <w:r w:rsidRPr="00FF66C9">
              <w:t xml:space="preserve"> client</w:t>
            </w:r>
          </w:p>
        </w:tc>
        <w:tc>
          <w:tcPr>
            <w:tcW w:w="1173" w:type="pct"/>
            <w:shd w:val="clear" w:color="auto" w:fill="auto"/>
          </w:tcPr>
          <w:p w14:paraId="50C0A4F3" w14:textId="77777777" w:rsidR="00605302" w:rsidRPr="00FF66C9" w:rsidRDefault="00605302" w:rsidP="009731DD">
            <w:pPr>
              <w:pStyle w:val="TableText2"/>
            </w:pPr>
            <w:r w:rsidRPr="00FF66C9">
              <w:t>Yes</w:t>
            </w:r>
          </w:p>
        </w:tc>
        <w:tc>
          <w:tcPr>
            <w:tcW w:w="1795" w:type="pct"/>
            <w:shd w:val="clear" w:color="auto" w:fill="auto"/>
          </w:tcPr>
          <w:p w14:paraId="50C0A4F4" w14:textId="77777777" w:rsidR="00605302" w:rsidRPr="00FF66C9" w:rsidRDefault="00605302" w:rsidP="009731DD">
            <w:pPr>
              <w:pStyle w:val="TableText2"/>
            </w:pPr>
            <w:r w:rsidRPr="00FF66C9">
              <w:t>Yes</w:t>
            </w:r>
          </w:p>
        </w:tc>
      </w:tr>
      <w:tr w:rsidR="00605302" w:rsidRPr="00FF66C9" w14:paraId="50C0A4F9" w14:textId="77777777" w:rsidTr="00D81E96">
        <w:trPr>
          <w:cantSplit/>
        </w:trPr>
        <w:tc>
          <w:tcPr>
            <w:tcW w:w="2032" w:type="pct"/>
            <w:shd w:val="clear" w:color="auto" w:fill="auto"/>
          </w:tcPr>
          <w:p w14:paraId="50C0A4F6" w14:textId="77777777" w:rsidR="00605302" w:rsidRPr="00FF66C9" w:rsidRDefault="00605302" w:rsidP="009731DD">
            <w:pPr>
              <w:pStyle w:val="TableText2"/>
            </w:pPr>
            <w:r w:rsidRPr="00FF66C9">
              <w:t>Resource mailboxes (</w:t>
            </w:r>
            <w:r>
              <w:t xml:space="preserve">for example, for </w:t>
            </w:r>
            <w:r w:rsidRPr="00FF66C9">
              <w:t>conference rooms</w:t>
            </w:r>
            <w:r>
              <w:t xml:space="preserve"> or</w:t>
            </w:r>
            <w:r w:rsidRPr="00FF66C9">
              <w:t xml:space="preserve"> equipment)</w:t>
            </w:r>
          </w:p>
        </w:tc>
        <w:tc>
          <w:tcPr>
            <w:tcW w:w="1173" w:type="pct"/>
            <w:shd w:val="clear" w:color="auto" w:fill="auto"/>
          </w:tcPr>
          <w:p w14:paraId="50C0A4F7" w14:textId="77777777" w:rsidR="00605302" w:rsidRPr="00FF66C9" w:rsidRDefault="00605302" w:rsidP="009731DD">
            <w:pPr>
              <w:pStyle w:val="TableText2"/>
            </w:pPr>
            <w:r w:rsidRPr="00FF66C9">
              <w:t>Yes</w:t>
            </w:r>
          </w:p>
        </w:tc>
        <w:tc>
          <w:tcPr>
            <w:tcW w:w="1795" w:type="pct"/>
            <w:shd w:val="clear" w:color="auto" w:fill="auto"/>
          </w:tcPr>
          <w:p w14:paraId="50C0A4F8" w14:textId="77777777" w:rsidR="00605302" w:rsidRPr="00FF66C9" w:rsidRDefault="00605302" w:rsidP="009731DD">
            <w:pPr>
              <w:pStyle w:val="TableText2"/>
            </w:pPr>
            <w:r w:rsidRPr="00FF66C9">
              <w:t>Yes</w:t>
            </w:r>
          </w:p>
        </w:tc>
      </w:tr>
      <w:tr w:rsidR="00605302" w:rsidRPr="00FF66C9" w14:paraId="50C0A4FD" w14:textId="77777777" w:rsidTr="00D81E96">
        <w:trPr>
          <w:cantSplit/>
        </w:trPr>
        <w:tc>
          <w:tcPr>
            <w:tcW w:w="2032" w:type="pct"/>
            <w:shd w:val="clear" w:color="auto" w:fill="auto"/>
          </w:tcPr>
          <w:p w14:paraId="50C0A4FA" w14:textId="77777777" w:rsidR="00605302" w:rsidRPr="00FF66C9" w:rsidRDefault="00605302" w:rsidP="009731DD">
            <w:pPr>
              <w:pStyle w:val="TableText2"/>
            </w:pPr>
            <w:r w:rsidRPr="00FF66C9">
              <w:t xml:space="preserve">Outlook 2010 Room Finder </w:t>
            </w:r>
          </w:p>
        </w:tc>
        <w:tc>
          <w:tcPr>
            <w:tcW w:w="1173" w:type="pct"/>
            <w:shd w:val="clear" w:color="auto" w:fill="auto"/>
          </w:tcPr>
          <w:p w14:paraId="50C0A4FB" w14:textId="77777777" w:rsidR="00605302" w:rsidRPr="00FF66C9" w:rsidRDefault="00605302" w:rsidP="009731DD">
            <w:pPr>
              <w:pStyle w:val="TableText2"/>
            </w:pPr>
            <w:r w:rsidRPr="00FF66C9">
              <w:t>Yes</w:t>
            </w:r>
          </w:p>
        </w:tc>
        <w:tc>
          <w:tcPr>
            <w:tcW w:w="1795" w:type="pct"/>
            <w:shd w:val="clear" w:color="auto" w:fill="auto"/>
          </w:tcPr>
          <w:p w14:paraId="50C0A4FC" w14:textId="77777777" w:rsidR="00605302" w:rsidRPr="00FF66C9" w:rsidRDefault="00605302" w:rsidP="009731DD">
            <w:pPr>
              <w:pStyle w:val="TableText2"/>
            </w:pPr>
            <w:r w:rsidRPr="00FF66C9">
              <w:t>Yes</w:t>
            </w:r>
          </w:p>
        </w:tc>
      </w:tr>
      <w:tr w:rsidR="00605302" w:rsidRPr="00FF66C9" w14:paraId="50C0A501" w14:textId="77777777" w:rsidTr="00D81E96">
        <w:trPr>
          <w:cantSplit/>
        </w:trPr>
        <w:tc>
          <w:tcPr>
            <w:tcW w:w="2032" w:type="pct"/>
            <w:shd w:val="clear" w:color="auto" w:fill="D9D9D9" w:themeFill="background1" w:themeFillShade="D9"/>
          </w:tcPr>
          <w:p w14:paraId="50C0A4FE" w14:textId="77777777" w:rsidR="00605302" w:rsidRPr="00FF66C9" w:rsidRDefault="00605302" w:rsidP="009731DD">
            <w:pPr>
              <w:pStyle w:val="TableText1"/>
            </w:pPr>
            <w:r w:rsidRPr="00FF66C9">
              <w:t>UNIFIED MESSAGING, FAX</w:t>
            </w:r>
          </w:p>
        </w:tc>
        <w:tc>
          <w:tcPr>
            <w:tcW w:w="1173" w:type="pct"/>
            <w:shd w:val="clear" w:color="auto" w:fill="D9D9D9" w:themeFill="background1" w:themeFillShade="D9"/>
          </w:tcPr>
          <w:p w14:paraId="50C0A4FF" w14:textId="77777777" w:rsidR="00605302" w:rsidRPr="00FF66C9" w:rsidRDefault="00605302" w:rsidP="00B72E39">
            <w:pPr>
              <w:pStyle w:val="Tablerow0"/>
              <w:spacing w:after="40"/>
              <w:rPr>
                <w:rFonts w:ascii="Arial" w:hAnsi="Arial"/>
              </w:rPr>
            </w:pPr>
          </w:p>
        </w:tc>
        <w:tc>
          <w:tcPr>
            <w:tcW w:w="1795" w:type="pct"/>
            <w:shd w:val="clear" w:color="auto" w:fill="D9D9D9" w:themeFill="background1" w:themeFillShade="D9"/>
          </w:tcPr>
          <w:p w14:paraId="50C0A500" w14:textId="77777777" w:rsidR="00605302" w:rsidRPr="00FF66C9" w:rsidRDefault="00605302" w:rsidP="00B72E39">
            <w:pPr>
              <w:pStyle w:val="Tablerow0"/>
              <w:spacing w:after="40"/>
              <w:rPr>
                <w:rFonts w:ascii="Arial" w:hAnsi="Arial"/>
              </w:rPr>
            </w:pPr>
          </w:p>
        </w:tc>
      </w:tr>
      <w:tr w:rsidR="00605302" w:rsidRPr="00FF66C9" w14:paraId="50C0A505" w14:textId="77777777" w:rsidTr="00D81E96">
        <w:trPr>
          <w:cantSplit/>
        </w:trPr>
        <w:tc>
          <w:tcPr>
            <w:tcW w:w="2032" w:type="pct"/>
            <w:shd w:val="clear" w:color="auto" w:fill="auto"/>
          </w:tcPr>
          <w:p w14:paraId="50C0A502" w14:textId="77777777" w:rsidR="00605302" w:rsidRPr="00FF66C9" w:rsidRDefault="00605302" w:rsidP="009731DD">
            <w:pPr>
              <w:pStyle w:val="TableText2"/>
            </w:pPr>
            <w:r>
              <w:t>Interoperability</w:t>
            </w:r>
            <w:r w:rsidRPr="00FF66C9">
              <w:t xml:space="preserve"> with on-premises </w:t>
            </w:r>
            <w:r>
              <w:t>voicemail</w:t>
            </w:r>
            <w:r w:rsidRPr="00FF66C9">
              <w:t xml:space="preserve"> systems</w:t>
            </w:r>
          </w:p>
        </w:tc>
        <w:tc>
          <w:tcPr>
            <w:tcW w:w="1173" w:type="pct"/>
            <w:shd w:val="clear" w:color="auto" w:fill="auto"/>
          </w:tcPr>
          <w:p w14:paraId="50C0A503" w14:textId="77777777" w:rsidR="00605302" w:rsidRPr="00FF66C9" w:rsidRDefault="00605302" w:rsidP="009731DD">
            <w:pPr>
              <w:pStyle w:val="TableText2"/>
            </w:pPr>
            <w:r w:rsidRPr="00FF66C9">
              <w:t>Yes</w:t>
            </w:r>
          </w:p>
        </w:tc>
        <w:tc>
          <w:tcPr>
            <w:tcW w:w="1795" w:type="pct"/>
            <w:shd w:val="clear" w:color="auto" w:fill="auto"/>
          </w:tcPr>
          <w:p w14:paraId="50C0A504" w14:textId="77777777" w:rsidR="00605302" w:rsidRPr="00FF66C9" w:rsidRDefault="00605302" w:rsidP="009731DD">
            <w:pPr>
              <w:pStyle w:val="TableText2"/>
            </w:pPr>
            <w:r w:rsidRPr="00FF66C9">
              <w:t xml:space="preserve">Via SMTP </w:t>
            </w:r>
            <w:r w:rsidR="003903CA">
              <w:t>or Exchange Web Services</w:t>
            </w:r>
          </w:p>
        </w:tc>
      </w:tr>
      <w:tr w:rsidR="00605302" w:rsidRPr="00FF66C9" w14:paraId="50C0A509" w14:textId="77777777" w:rsidTr="00D81E96">
        <w:trPr>
          <w:cantSplit/>
        </w:trPr>
        <w:tc>
          <w:tcPr>
            <w:tcW w:w="2032" w:type="pct"/>
            <w:shd w:val="clear" w:color="auto" w:fill="auto"/>
          </w:tcPr>
          <w:p w14:paraId="50C0A506" w14:textId="77777777" w:rsidR="00605302" w:rsidRPr="00FF66C9" w:rsidRDefault="00605302" w:rsidP="009731DD">
            <w:pPr>
              <w:pStyle w:val="TableText2"/>
            </w:pPr>
            <w:r w:rsidRPr="00FF66C9">
              <w:t xml:space="preserve">Exchange Unified Messaging (hosted </w:t>
            </w:r>
            <w:r>
              <w:t>voicemail</w:t>
            </w:r>
            <w:r w:rsidRPr="00FF66C9">
              <w:t>)</w:t>
            </w:r>
          </w:p>
        </w:tc>
        <w:tc>
          <w:tcPr>
            <w:tcW w:w="1173" w:type="pct"/>
            <w:shd w:val="clear" w:color="auto" w:fill="auto"/>
          </w:tcPr>
          <w:p w14:paraId="50C0A507" w14:textId="77777777" w:rsidR="00605302" w:rsidRPr="00FF66C9" w:rsidRDefault="00605302" w:rsidP="009731DD">
            <w:pPr>
              <w:pStyle w:val="TableText2"/>
            </w:pPr>
            <w:r w:rsidRPr="00FF66C9">
              <w:t xml:space="preserve">Yes </w:t>
            </w:r>
          </w:p>
        </w:tc>
        <w:tc>
          <w:tcPr>
            <w:tcW w:w="1795" w:type="pct"/>
            <w:shd w:val="clear" w:color="auto" w:fill="auto"/>
          </w:tcPr>
          <w:p w14:paraId="50C0A508" w14:textId="77777777" w:rsidR="00605302" w:rsidRPr="00FF66C9" w:rsidRDefault="00605302" w:rsidP="009731DD">
            <w:pPr>
              <w:pStyle w:val="TableText2"/>
            </w:pPr>
            <w:r>
              <w:t>Yes</w:t>
            </w:r>
          </w:p>
        </w:tc>
      </w:tr>
      <w:tr w:rsidR="00605302" w:rsidRPr="00FF66C9" w14:paraId="50C0A50D" w14:textId="77777777" w:rsidTr="00D81E96">
        <w:trPr>
          <w:cantSplit/>
          <w:trHeight w:val="314"/>
        </w:trPr>
        <w:tc>
          <w:tcPr>
            <w:tcW w:w="2032" w:type="pct"/>
            <w:shd w:val="clear" w:color="auto" w:fill="D9D9D9" w:themeFill="background1" w:themeFillShade="D9"/>
          </w:tcPr>
          <w:p w14:paraId="50C0A50A" w14:textId="77777777" w:rsidR="00605302" w:rsidRPr="00FF66C9" w:rsidRDefault="00605302" w:rsidP="009731DD">
            <w:pPr>
              <w:pStyle w:val="TableText1"/>
            </w:pPr>
            <w:r w:rsidRPr="00FF66C9">
              <w:t>SECURITY</w:t>
            </w:r>
          </w:p>
        </w:tc>
        <w:tc>
          <w:tcPr>
            <w:tcW w:w="1173" w:type="pct"/>
            <w:shd w:val="clear" w:color="auto" w:fill="D9D9D9" w:themeFill="background1" w:themeFillShade="D9"/>
          </w:tcPr>
          <w:p w14:paraId="50C0A50B" w14:textId="77777777" w:rsidR="00605302" w:rsidRPr="00FF66C9" w:rsidRDefault="00605302" w:rsidP="00B72E39">
            <w:pPr>
              <w:pStyle w:val="Tablerow0"/>
              <w:spacing w:after="40"/>
              <w:rPr>
                <w:rFonts w:ascii="Arial" w:hAnsi="Arial"/>
              </w:rPr>
            </w:pPr>
          </w:p>
        </w:tc>
        <w:tc>
          <w:tcPr>
            <w:tcW w:w="1795" w:type="pct"/>
            <w:shd w:val="clear" w:color="auto" w:fill="D9D9D9" w:themeFill="background1" w:themeFillShade="D9"/>
          </w:tcPr>
          <w:p w14:paraId="50C0A50C" w14:textId="77777777" w:rsidR="00605302" w:rsidRDefault="00605302" w:rsidP="00B72E39">
            <w:pPr>
              <w:pStyle w:val="Tablerow0"/>
              <w:spacing w:after="40"/>
              <w:rPr>
                <w:rFonts w:ascii="Arial" w:hAnsi="Arial"/>
              </w:rPr>
            </w:pPr>
          </w:p>
        </w:tc>
      </w:tr>
      <w:tr w:rsidR="00605302" w:rsidRPr="00FF66C9" w14:paraId="50C0A511" w14:textId="77777777" w:rsidTr="00D81E96">
        <w:trPr>
          <w:cantSplit/>
          <w:trHeight w:val="314"/>
        </w:trPr>
        <w:tc>
          <w:tcPr>
            <w:tcW w:w="2032" w:type="pct"/>
            <w:shd w:val="clear" w:color="auto" w:fill="auto"/>
          </w:tcPr>
          <w:p w14:paraId="50C0A50E" w14:textId="77777777" w:rsidR="00605302" w:rsidRPr="00FF66C9" w:rsidRDefault="00605302" w:rsidP="009731DD">
            <w:pPr>
              <w:pStyle w:val="TableText2"/>
            </w:pPr>
            <w:r w:rsidRPr="00FF66C9">
              <w:t>Anti-spam</w:t>
            </w:r>
            <w:r>
              <w:t xml:space="preserve"> (AS)</w:t>
            </w:r>
          </w:p>
        </w:tc>
        <w:tc>
          <w:tcPr>
            <w:tcW w:w="1173" w:type="pct"/>
            <w:shd w:val="clear" w:color="auto" w:fill="auto"/>
          </w:tcPr>
          <w:p w14:paraId="50C0A50F" w14:textId="77777777" w:rsidR="00605302" w:rsidRPr="00FF66C9" w:rsidRDefault="00605302" w:rsidP="009731DD">
            <w:pPr>
              <w:pStyle w:val="TableText2"/>
            </w:pPr>
            <w:r w:rsidRPr="00FF66C9">
              <w:t>Customer chooses AV/AS solution</w:t>
            </w:r>
          </w:p>
        </w:tc>
        <w:tc>
          <w:tcPr>
            <w:tcW w:w="1795" w:type="pct"/>
            <w:shd w:val="clear" w:color="auto" w:fill="auto"/>
          </w:tcPr>
          <w:p w14:paraId="50C0A510" w14:textId="77777777" w:rsidR="00605302" w:rsidRDefault="00605302" w:rsidP="009731DD">
            <w:pPr>
              <w:pStyle w:val="TableText2"/>
            </w:pPr>
            <w:r>
              <w:t>Forefront Online Protection for Exchange</w:t>
            </w:r>
          </w:p>
        </w:tc>
      </w:tr>
      <w:tr w:rsidR="00605302" w:rsidRPr="00FF66C9" w14:paraId="50C0A515" w14:textId="77777777" w:rsidTr="00D81E96">
        <w:trPr>
          <w:cantSplit/>
          <w:trHeight w:val="314"/>
        </w:trPr>
        <w:tc>
          <w:tcPr>
            <w:tcW w:w="2032" w:type="pct"/>
            <w:shd w:val="clear" w:color="auto" w:fill="auto"/>
          </w:tcPr>
          <w:p w14:paraId="50C0A512" w14:textId="77777777" w:rsidR="00605302" w:rsidRPr="00FF66C9" w:rsidRDefault="00605302" w:rsidP="009731DD">
            <w:pPr>
              <w:pStyle w:val="TableText2"/>
            </w:pPr>
            <w:r w:rsidRPr="00FF66C9">
              <w:t>Antivirus</w:t>
            </w:r>
            <w:r>
              <w:t xml:space="preserve"> (AV)</w:t>
            </w:r>
          </w:p>
        </w:tc>
        <w:tc>
          <w:tcPr>
            <w:tcW w:w="1173" w:type="pct"/>
            <w:shd w:val="clear" w:color="auto" w:fill="auto"/>
          </w:tcPr>
          <w:p w14:paraId="50C0A513" w14:textId="77777777" w:rsidR="00605302" w:rsidRPr="00FF66C9" w:rsidRDefault="00605302" w:rsidP="009731DD">
            <w:pPr>
              <w:pStyle w:val="TableText2"/>
            </w:pPr>
            <w:r w:rsidRPr="00FF66C9">
              <w:t>Customer chooses AV/AS solution</w:t>
            </w:r>
          </w:p>
        </w:tc>
        <w:tc>
          <w:tcPr>
            <w:tcW w:w="1795" w:type="pct"/>
            <w:shd w:val="clear" w:color="auto" w:fill="auto"/>
          </w:tcPr>
          <w:p w14:paraId="50C0A514" w14:textId="77777777" w:rsidR="00605302" w:rsidRDefault="00605302" w:rsidP="009731DD">
            <w:pPr>
              <w:pStyle w:val="TableText2"/>
            </w:pPr>
            <w:r>
              <w:t>Forefront Protection for Exchange</w:t>
            </w:r>
          </w:p>
        </w:tc>
      </w:tr>
      <w:tr w:rsidR="00605302" w:rsidRPr="00FF66C9" w14:paraId="50C0A519" w14:textId="77777777" w:rsidTr="00D81E96">
        <w:trPr>
          <w:cantSplit/>
          <w:trHeight w:val="314"/>
        </w:trPr>
        <w:tc>
          <w:tcPr>
            <w:tcW w:w="2032" w:type="pct"/>
            <w:shd w:val="clear" w:color="auto" w:fill="auto"/>
          </w:tcPr>
          <w:p w14:paraId="50C0A516" w14:textId="77777777" w:rsidR="00605302" w:rsidRPr="00554DFB" w:rsidRDefault="00605302" w:rsidP="009731DD">
            <w:pPr>
              <w:pStyle w:val="TableText2"/>
            </w:pPr>
            <w:r w:rsidRPr="00554DFB">
              <w:t>Safe and blocked senders (configurable at the organization level)</w:t>
            </w:r>
          </w:p>
        </w:tc>
        <w:tc>
          <w:tcPr>
            <w:tcW w:w="1173" w:type="pct"/>
            <w:shd w:val="clear" w:color="auto" w:fill="auto"/>
          </w:tcPr>
          <w:p w14:paraId="50C0A517" w14:textId="77777777" w:rsidR="00605302" w:rsidRPr="00554DFB" w:rsidRDefault="00605302" w:rsidP="009731DD">
            <w:pPr>
              <w:pStyle w:val="TableText2"/>
            </w:pPr>
            <w:r w:rsidRPr="00554DFB">
              <w:t>Yes</w:t>
            </w:r>
          </w:p>
        </w:tc>
        <w:tc>
          <w:tcPr>
            <w:tcW w:w="1795" w:type="pct"/>
            <w:shd w:val="clear" w:color="auto" w:fill="auto"/>
          </w:tcPr>
          <w:p w14:paraId="50C0A518" w14:textId="77777777" w:rsidR="00605302" w:rsidRPr="00554DFB" w:rsidRDefault="00605302" w:rsidP="009731DD">
            <w:pPr>
              <w:pStyle w:val="TableText2"/>
            </w:pPr>
            <w:r w:rsidRPr="00554DFB">
              <w:t>Yes</w:t>
            </w:r>
          </w:p>
        </w:tc>
      </w:tr>
      <w:tr w:rsidR="00605302" w:rsidRPr="00FF66C9" w14:paraId="50C0A51D" w14:textId="77777777" w:rsidTr="00D81E96">
        <w:trPr>
          <w:cantSplit/>
          <w:trHeight w:val="314"/>
        </w:trPr>
        <w:tc>
          <w:tcPr>
            <w:tcW w:w="2032" w:type="pct"/>
            <w:shd w:val="clear" w:color="auto" w:fill="auto"/>
          </w:tcPr>
          <w:p w14:paraId="50C0A51A" w14:textId="77777777" w:rsidR="00605302" w:rsidRPr="00554DFB" w:rsidRDefault="00605302" w:rsidP="009731DD">
            <w:pPr>
              <w:pStyle w:val="TableText2"/>
            </w:pPr>
            <w:r w:rsidRPr="00554DFB">
              <w:t>Opportunistic TLS for inbound/outbound email</w:t>
            </w:r>
          </w:p>
        </w:tc>
        <w:tc>
          <w:tcPr>
            <w:tcW w:w="1173" w:type="pct"/>
            <w:shd w:val="clear" w:color="auto" w:fill="auto"/>
          </w:tcPr>
          <w:p w14:paraId="50C0A51B" w14:textId="77777777" w:rsidR="00605302" w:rsidRPr="00554DFB" w:rsidRDefault="00605302" w:rsidP="009731DD">
            <w:pPr>
              <w:pStyle w:val="TableText2"/>
            </w:pPr>
            <w:r w:rsidRPr="00554DFB">
              <w:t>Yes</w:t>
            </w:r>
          </w:p>
        </w:tc>
        <w:tc>
          <w:tcPr>
            <w:tcW w:w="1795" w:type="pct"/>
            <w:shd w:val="clear" w:color="auto" w:fill="auto"/>
          </w:tcPr>
          <w:p w14:paraId="50C0A51C" w14:textId="77777777" w:rsidR="00605302" w:rsidRPr="00554DFB" w:rsidRDefault="00605302" w:rsidP="009731DD">
            <w:pPr>
              <w:pStyle w:val="TableText2"/>
            </w:pPr>
            <w:r w:rsidRPr="00554DFB">
              <w:t>Yes</w:t>
            </w:r>
          </w:p>
        </w:tc>
      </w:tr>
      <w:tr w:rsidR="00605302" w:rsidRPr="00FF66C9" w14:paraId="50C0A521" w14:textId="77777777" w:rsidTr="00D81E96">
        <w:trPr>
          <w:cantSplit/>
          <w:trHeight w:val="314"/>
        </w:trPr>
        <w:tc>
          <w:tcPr>
            <w:tcW w:w="2032" w:type="pct"/>
            <w:shd w:val="clear" w:color="auto" w:fill="auto"/>
          </w:tcPr>
          <w:p w14:paraId="50C0A51E" w14:textId="77777777" w:rsidR="00605302" w:rsidRPr="00554DFB" w:rsidRDefault="00605302" w:rsidP="009731DD">
            <w:pPr>
              <w:pStyle w:val="TableText2"/>
            </w:pPr>
            <w:r w:rsidRPr="00554DFB">
              <w:t>Forced TLS for inbound/outbound email</w:t>
            </w:r>
          </w:p>
        </w:tc>
        <w:tc>
          <w:tcPr>
            <w:tcW w:w="1173" w:type="pct"/>
            <w:shd w:val="clear" w:color="auto" w:fill="auto"/>
          </w:tcPr>
          <w:p w14:paraId="50C0A51F" w14:textId="77777777" w:rsidR="00605302" w:rsidRPr="00554DFB" w:rsidRDefault="00605302" w:rsidP="009731DD">
            <w:pPr>
              <w:pStyle w:val="TableText2"/>
            </w:pPr>
            <w:r w:rsidRPr="00554DFB">
              <w:t>Yes</w:t>
            </w:r>
          </w:p>
        </w:tc>
        <w:tc>
          <w:tcPr>
            <w:tcW w:w="1795" w:type="pct"/>
            <w:shd w:val="clear" w:color="auto" w:fill="auto"/>
          </w:tcPr>
          <w:p w14:paraId="50C0A520" w14:textId="77777777" w:rsidR="00605302" w:rsidRPr="00554DFB" w:rsidRDefault="00605302" w:rsidP="009731DD">
            <w:pPr>
              <w:pStyle w:val="TableText2"/>
            </w:pPr>
            <w:r w:rsidRPr="00554DFB">
              <w:t>Yes</w:t>
            </w:r>
          </w:p>
        </w:tc>
      </w:tr>
      <w:tr w:rsidR="00605302" w:rsidRPr="00FF66C9" w14:paraId="50C0A526" w14:textId="77777777" w:rsidTr="00D81E96">
        <w:trPr>
          <w:cantSplit/>
          <w:trHeight w:val="314"/>
        </w:trPr>
        <w:tc>
          <w:tcPr>
            <w:tcW w:w="2032" w:type="pct"/>
            <w:shd w:val="clear" w:color="auto" w:fill="auto"/>
          </w:tcPr>
          <w:p w14:paraId="50C0A522" w14:textId="77777777" w:rsidR="00605302" w:rsidRPr="00FF66C9" w:rsidRDefault="00605302" w:rsidP="009731DD">
            <w:pPr>
              <w:pStyle w:val="TableText2"/>
            </w:pPr>
            <w:r w:rsidRPr="00FF66C9">
              <w:t>S/MIME</w:t>
            </w:r>
          </w:p>
        </w:tc>
        <w:tc>
          <w:tcPr>
            <w:tcW w:w="1173" w:type="pct"/>
            <w:shd w:val="clear" w:color="auto" w:fill="auto"/>
          </w:tcPr>
          <w:p w14:paraId="50C0A523" w14:textId="77777777" w:rsidR="00605302" w:rsidRPr="00FF66C9" w:rsidRDefault="00605302" w:rsidP="009731DD">
            <w:pPr>
              <w:pStyle w:val="TableText2"/>
            </w:pPr>
            <w:r w:rsidRPr="00FF66C9">
              <w:t>Yes</w:t>
            </w:r>
          </w:p>
        </w:tc>
        <w:tc>
          <w:tcPr>
            <w:tcW w:w="1795" w:type="pct"/>
            <w:shd w:val="clear" w:color="auto" w:fill="auto"/>
          </w:tcPr>
          <w:p w14:paraId="50C0A524" w14:textId="77777777" w:rsidR="00605302" w:rsidRDefault="00605302" w:rsidP="009731DD">
            <w:pPr>
              <w:pStyle w:val="TableText2"/>
            </w:pPr>
            <w:r w:rsidRPr="00FF66C9">
              <w:t>Yes</w:t>
            </w:r>
            <w:r>
              <w:t>, with</w:t>
            </w:r>
            <w:r w:rsidRPr="00FF66C9">
              <w:t xml:space="preserve"> limitations </w:t>
            </w:r>
          </w:p>
          <w:p w14:paraId="50C0A525" w14:textId="77777777" w:rsidR="00605302" w:rsidRDefault="00605302" w:rsidP="009731DD">
            <w:pPr>
              <w:pStyle w:val="TableText2"/>
            </w:pPr>
            <w:r>
              <w:t>N</w:t>
            </w:r>
            <w:r w:rsidRPr="00FF66C9">
              <w:t xml:space="preserve">o </w:t>
            </w:r>
            <w:r>
              <w:t>Outlook Web App</w:t>
            </w:r>
            <w:r w:rsidRPr="00FF66C9">
              <w:t xml:space="preserve"> support</w:t>
            </w:r>
          </w:p>
        </w:tc>
      </w:tr>
      <w:tr w:rsidR="00605302" w:rsidRPr="00FF66C9" w14:paraId="50C0A52A" w14:textId="77777777" w:rsidTr="00D81E96">
        <w:trPr>
          <w:cantSplit/>
          <w:trHeight w:val="314"/>
        </w:trPr>
        <w:tc>
          <w:tcPr>
            <w:tcW w:w="2032" w:type="pct"/>
            <w:shd w:val="clear" w:color="auto" w:fill="auto"/>
          </w:tcPr>
          <w:p w14:paraId="50C0A527" w14:textId="77777777" w:rsidR="00605302" w:rsidRPr="00FF66C9" w:rsidRDefault="00605302" w:rsidP="009731DD">
            <w:pPr>
              <w:pStyle w:val="TableText2"/>
            </w:pPr>
            <w:r w:rsidRPr="00FF66C9">
              <w:t>PGP</w:t>
            </w:r>
          </w:p>
        </w:tc>
        <w:tc>
          <w:tcPr>
            <w:tcW w:w="1173" w:type="pct"/>
            <w:shd w:val="clear" w:color="auto" w:fill="auto"/>
          </w:tcPr>
          <w:p w14:paraId="50C0A528" w14:textId="77777777" w:rsidR="00605302" w:rsidRPr="00FF66C9" w:rsidRDefault="00605302" w:rsidP="009731DD">
            <w:pPr>
              <w:pStyle w:val="TableText2"/>
            </w:pPr>
            <w:r w:rsidRPr="00FF66C9">
              <w:t>Yes</w:t>
            </w:r>
          </w:p>
        </w:tc>
        <w:tc>
          <w:tcPr>
            <w:tcW w:w="1795" w:type="pct"/>
            <w:shd w:val="clear" w:color="auto" w:fill="auto"/>
          </w:tcPr>
          <w:p w14:paraId="50C0A529" w14:textId="77777777" w:rsidR="00605302" w:rsidRPr="00FF66C9" w:rsidRDefault="00605302" w:rsidP="009731DD">
            <w:pPr>
              <w:pStyle w:val="TableText2"/>
            </w:pPr>
            <w:r w:rsidRPr="00FF66C9">
              <w:t>Yes</w:t>
            </w:r>
          </w:p>
        </w:tc>
      </w:tr>
      <w:tr w:rsidR="00605302" w:rsidRPr="00FF66C9" w14:paraId="50C0A52E" w14:textId="77777777" w:rsidTr="00D81E96">
        <w:trPr>
          <w:cantSplit/>
          <w:trHeight w:val="314"/>
        </w:trPr>
        <w:tc>
          <w:tcPr>
            <w:tcW w:w="2032" w:type="pct"/>
            <w:shd w:val="clear" w:color="auto" w:fill="D9D9D9" w:themeFill="background1" w:themeFillShade="D9"/>
          </w:tcPr>
          <w:p w14:paraId="50C0A52B" w14:textId="77777777" w:rsidR="00605302" w:rsidRPr="00FF66C9" w:rsidRDefault="00605302" w:rsidP="009731DD">
            <w:pPr>
              <w:pStyle w:val="TableText1"/>
            </w:pPr>
            <w:r w:rsidRPr="00FF66C9">
              <w:t>COMPLIANCE/ARCHIVING</w:t>
            </w:r>
          </w:p>
        </w:tc>
        <w:tc>
          <w:tcPr>
            <w:tcW w:w="1173" w:type="pct"/>
            <w:shd w:val="clear" w:color="auto" w:fill="D9D9D9" w:themeFill="background1" w:themeFillShade="D9"/>
          </w:tcPr>
          <w:p w14:paraId="50C0A52C" w14:textId="77777777" w:rsidR="00605302" w:rsidRPr="00FF66C9" w:rsidRDefault="00605302" w:rsidP="009312F8">
            <w:pPr>
              <w:pStyle w:val="Tablesubheading"/>
              <w:spacing w:after="40"/>
              <w:rPr>
                <w:rFonts w:ascii="Arial" w:hAnsi="Arial"/>
              </w:rPr>
            </w:pPr>
          </w:p>
        </w:tc>
        <w:tc>
          <w:tcPr>
            <w:tcW w:w="1795" w:type="pct"/>
            <w:shd w:val="clear" w:color="auto" w:fill="D9D9D9" w:themeFill="background1" w:themeFillShade="D9"/>
          </w:tcPr>
          <w:p w14:paraId="50C0A52D" w14:textId="77777777" w:rsidR="00605302" w:rsidRPr="00FF66C9" w:rsidRDefault="00605302" w:rsidP="009312F8">
            <w:pPr>
              <w:pStyle w:val="Tablesubheading"/>
              <w:spacing w:after="40"/>
              <w:rPr>
                <w:rFonts w:ascii="Arial" w:hAnsi="Arial"/>
              </w:rPr>
            </w:pPr>
          </w:p>
        </w:tc>
      </w:tr>
      <w:tr w:rsidR="00605302" w:rsidRPr="00FF66C9" w14:paraId="50C0A532" w14:textId="77777777" w:rsidTr="00D81E96">
        <w:trPr>
          <w:cantSplit/>
          <w:trHeight w:val="314"/>
        </w:trPr>
        <w:tc>
          <w:tcPr>
            <w:tcW w:w="2032" w:type="pct"/>
            <w:shd w:val="clear" w:color="auto" w:fill="auto"/>
          </w:tcPr>
          <w:p w14:paraId="50C0A52F" w14:textId="77777777" w:rsidR="00605302" w:rsidRPr="00FF66C9" w:rsidRDefault="00605302" w:rsidP="009731DD">
            <w:pPr>
              <w:pStyle w:val="TableText2"/>
            </w:pPr>
            <w:r w:rsidRPr="00FF66C9">
              <w:t>Disclaimers</w:t>
            </w:r>
          </w:p>
        </w:tc>
        <w:tc>
          <w:tcPr>
            <w:tcW w:w="1173" w:type="pct"/>
            <w:shd w:val="clear" w:color="auto" w:fill="auto"/>
          </w:tcPr>
          <w:p w14:paraId="50C0A530" w14:textId="77777777" w:rsidR="00605302" w:rsidRPr="00FF66C9" w:rsidRDefault="00605302" w:rsidP="009731DD">
            <w:pPr>
              <w:pStyle w:val="TableText2"/>
            </w:pPr>
            <w:r w:rsidRPr="00FF66C9">
              <w:t>Yes</w:t>
            </w:r>
          </w:p>
        </w:tc>
        <w:tc>
          <w:tcPr>
            <w:tcW w:w="1795" w:type="pct"/>
            <w:shd w:val="clear" w:color="auto" w:fill="auto"/>
          </w:tcPr>
          <w:p w14:paraId="50C0A531" w14:textId="77777777" w:rsidR="00605302" w:rsidRPr="00FF66C9" w:rsidRDefault="00605302" w:rsidP="009731DD">
            <w:pPr>
              <w:pStyle w:val="TableText2"/>
            </w:pPr>
            <w:r w:rsidRPr="00FF66C9">
              <w:t xml:space="preserve">Yes </w:t>
            </w:r>
          </w:p>
        </w:tc>
      </w:tr>
      <w:tr w:rsidR="00605302" w:rsidRPr="00FF66C9" w14:paraId="50C0A536" w14:textId="77777777" w:rsidTr="00D81E96">
        <w:trPr>
          <w:cantSplit/>
          <w:trHeight w:val="314"/>
        </w:trPr>
        <w:tc>
          <w:tcPr>
            <w:tcW w:w="2032" w:type="pct"/>
            <w:shd w:val="clear" w:color="auto" w:fill="auto"/>
          </w:tcPr>
          <w:p w14:paraId="50C0A533" w14:textId="77777777" w:rsidR="00605302" w:rsidRPr="00FF66C9" w:rsidRDefault="00605302" w:rsidP="009731DD">
            <w:pPr>
              <w:pStyle w:val="TableText2"/>
            </w:pPr>
            <w:r w:rsidRPr="00FF66C9">
              <w:t>Transport rules</w:t>
            </w:r>
          </w:p>
        </w:tc>
        <w:tc>
          <w:tcPr>
            <w:tcW w:w="1173" w:type="pct"/>
            <w:shd w:val="clear" w:color="auto" w:fill="auto"/>
          </w:tcPr>
          <w:p w14:paraId="50C0A534" w14:textId="77777777" w:rsidR="00605302" w:rsidRPr="00FF66C9" w:rsidRDefault="00605302" w:rsidP="009731DD">
            <w:pPr>
              <w:pStyle w:val="TableText2"/>
            </w:pPr>
            <w:r w:rsidRPr="00FF66C9">
              <w:t>Yes</w:t>
            </w:r>
          </w:p>
        </w:tc>
        <w:tc>
          <w:tcPr>
            <w:tcW w:w="1795" w:type="pct"/>
            <w:shd w:val="clear" w:color="auto" w:fill="auto"/>
          </w:tcPr>
          <w:p w14:paraId="50C0A535" w14:textId="77777777" w:rsidR="00605302" w:rsidRPr="00FF66C9" w:rsidRDefault="00605302" w:rsidP="009731DD">
            <w:pPr>
              <w:pStyle w:val="TableText2"/>
            </w:pPr>
            <w:r w:rsidRPr="00FF66C9">
              <w:t xml:space="preserve">Yes </w:t>
            </w:r>
          </w:p>
        </w:tc>
      </w:tr>
      <w:tr w:rsidR="00605302" w:rsidRPr="00FF66C9" w14:paraId="50C0A53A" w14:textId="77777777" w:rsidTr="00D81E96">
        <w:trPr>
          <w:cantSplit/>
          <w:trHeight w:val="314"/>
        </w:trPr>
        <w:tc>
          <w:tcPr>
            <w:tcW w:w="2032" w:type="pct"/>
            <w:shd w:val="clear" w:color="auto" w:fill="auto"/>
          </w:tcPr>
          <w:p w14:paraId="50C0A537" w14:textId="77777777" w:rsidR="00605302" w:rsidRPr="00FF66C9" w:rsidRDefault="00605302" w:rsidP="009731DD">
            <w:pPr>
              <w:pStyle w:val="TableText2"/>
            </w:pPr>
            <w:r w:rsidRPr="00FF66C9">
              <w:t>Personal archive</w:t>
            </w:r>
          </w:p>
        </w:tc>
        <w:tc>
          <w:tcPr>
            <w:tcW w:w="1173" w:type="pct"/>
            <w:shd w:val="clear" w:color="auto" w:fill="auto"/>
          </w:tcPr>
          <w:p w14:paraId="50C0A538" w14:textId="77777777" w:rsidR="00605302" w:rsidRPr="00FF66C9" w:rsidRDefault="00605302" w:rsidP="009731DD">
            <w:pPr>
              <w:pStyle w:val="TableText2"/>
            </w:pPr>
            <w:r w:rsidRPr="00FF66C9">
              <w:t>Yes</w:t>
            </w:r>
          </w:p>
        </w:tc>
        <w:tc>
          <w:tcPr>
            <w:tcW w:w="1795" w:type="pct"/>
            <w:shd w:val="clear" w:color="auto" w:fill="auto"/>
          </w:tcPr>
          <w:p w14:paraId="50C0A539" w14:textId="77777777" w:rsidR="00605302" w:rsidRPr="00FF66C9" w:rsidRDefault="00605302" w:rsidP="009731DD">
            <w:pPr>
              <w:pStyle w:val="TableText2"/>
            </w:pPr>
            <w:r w:rsidRPr="00FF66C9">
              <w:t>Yes</w:t>
            </w:r>
          </w:p>
        </w:tc>
      </w:tr>
      <w:tr w:rsidR="00605302" w:rsidRPr="00FF66C9" w14:paraId="50C0A53E" w14:textId="77777777" w:rsidTr="00D81E96">
        <w:trPr>
          <w:cantSplit/>
          <w:trHeight w:val="314"/>
        </w:trPr>
        <w:tc>
          <w:tcPr>
            <w:tcW w:w="2032" w:type="pct"/>
            <w:shd w:val="clear" w:color="auto" w:fill="auto"/>
          </w:tcPr>
          <w:p w14:paraId="50C0A53B" w14:textId="77777777" w:rsidR="00605302" w:rsidRPr="00FF66C9" w:rsidRDefault="00605302" w:rsidP="009731DD">
            <w:pPr>
              <w:pStyle w:val="TableText2"/>
            </w:pPr>
            <w:r w:rsidRPr="00FF66C9">
              <w:t xml:space="preserve">Retention policies </w:t>
            </w:r>
          </w:p>
        </w:tc>
        <w:tc>
          <w:tcPr>
            <w:tcW w:w="1173" w:type="pct"/>
            <w:shd w:val="clear" w:color="auto" w:fill="auto"/>
          </w:tcPr>
          <w:p w14:paraId="50C0A53C" w14:textId="77777777" w:rsidR="00605302" w:rsidRPr="00FF66C9" w:rsidRDefault="00605302" w:rsidP="009731DD">
            <w:pPr>
              <w:pStyle w:val="TableText2"/>
            </w:pPr>
            <w:r w:rsidRPr="00FF66C9">
              <w:t xml:space="preserve">Yes </w:t>
            </w:r>
          </w:p>
        </w:tc>
        <w:tc>
          <w:tcPr>
            <w:tcW w:w="1795" w:type="pct"/>
            <w:shd w:val="clear" w:color="auto" w:fill="auto"/>
          </w:tcPr>
          <w:p w14:paraId="50C0A53D" w14:textId="77777777" w:rsidR="00605302" w:rsidRPr="00FF66C9" w:rsidRDefault="00605302" w:rsidP="009731DD">
            <w:pPr>
              <w:pStyle w:val="TableText2"/>
            </w:pPr>
            <w:r w:rsidRPr="00FF66C9">
              <w:t>Yes</w:t>
            </w:r>
            <w:r>
              <w:t>:</w:t>
            </w:r>
            <w:r w:rsidRPr="00FF66C9">
              <w:t xml:space="preserve"> Exchange 2010 retention policies </w:t>
            </w:r>
            <w:r>
              <w:br/>
            </w:r>
            <w:r w:rsidRPr="00FF66C9">
              <w:t>No</w:t>
            </w:r>
            <w:r>
              <w:t>:</w:t>
            </w:r>
            <w:r w:rsidRPr="00FF66C9">
              <w:t xml:space="preserve"> Exchange 2007-style managed folders</w:t>
            </w:r>
          </w:p>
        </w:tc>
      </w:tr>
      <w:tr w:rsidR="00605302" w:rsidRPr="00FF66C9" w14:paraId="50C0A542" w14:textId="77777777" w:rsidTr="00D81E96">
        <w:trPr>
          <w:cantSplit/>
          <w:trHeight w:val="314"/>
        </w:trPr>
        <w:tc>
          <w:tcPr>
            <w:tcW w:w="2032" w:type="pct"/>
            <w:shd w:val="clear" w:color="auto" w:fill="auto"/>
          </w:tcPr>
          <w:p w14:paraId="50C0A53F" w14:textId="77777777" w:rsidR="00605302" w:rsidRPr="00FF66C9" w:rsidRDefault="00605302" w:rsidP="009731DD">
            <w:pPr>
              <w:pStyle w:val="TableText2"/>
            </w:pPr>
            <w:r w:rsidRPr="00FF66C9">
              <w:t xml:space="preserve">Journal messages to external or on-premises archive </w:t>
            </w:r>
          </w:p>
        </w:tc>
        <w:tc>
          <w:tcPr>
            <w:tcW w:w="1173" w:type="pct"/>
            <w:shd w:val="clear" w:color="auto" w:fill="auto"/>
          </w:tcPr>
          <w:p w14:paraId="50C0A540" w14:textId="77777777" w:rsidR="00605302" w:rsidRPr="00FF66C9" w:rsidRDefault="00605302" w:rsidP="009731DD">
            <w:pPr>
              <w:pStyle w:val="TableText2"/>
            </w:pPr>
            <w:r w:rsidRPr="00FF66C9">
              <w:t xml:space="preserve">Yes </w:t>
            </w:r>
          </w:p>
        </w:tc>
        <w:tc>
          <w:tcPr>
            <w:tcW w:w="1795" w:type="pct"/>
            <w:shd w:val="clear" w:color="auto" w:fill="auto"/>
          </w:tcPr>
          <w:p w14:paraId="50C0A541" w14:textId="77777777" w:rsidR="00605302" w:rsidRPr="00FF66C9" w:rsidRDefault="00605302" w:rsidP="009731DD">
            <w:pPr>
              <w:pStyle w:val="TableText2"/>
            </w:pPr>
            <w:r w:rsidRPr="00FF66C9">
              <w:t>Yes</w:t>
            </w:r>
          </w:p>
        </w:tc>
      </w:tr>
      <w:tr w:rsidR="00605302" w:rsidRPr="00FF66C9" w14:paraId="50C0A546" w14:textId="77777777" w:rsidTr="00D81E96">
        <w:trPr>
          <w:cantSplit/>
          <w:trHeight w:val="314"/>
        </w:trPr>
        <w:tc>
          <w:tcPr>
            <w:tcW w:w="2032" w:type="pct"/>
            <w:shd w:val="clear" w:color="auto" w:fill="auto"/>
          </w:tcPr>
          <w:p w14:paraId="50C0A543" w14:textId="53E92946" w:rsidR="00605302" w:rsidRPr="00FF66C9" w:rsidRDefault="00605302" w:rsidP="009731DD">
            <w:pPr>
              <w:pStyle w:val="TableText2"/>
            </w:pPr>
            <w:r w:rsidRPr="00FF66C9">
              <w:t>Multi-mailbox search (e</w:t>
            </w:r>
            <w:r w:rsidR="00D92C99">
              <w:t>D</w:t>
            </w:r>
            <w:r w:rsidRPr="00FF66C9">
              <w:t>iscovery)</w:t>
            </w:r>
          </w:p>
        </w:tc>
        <w:tc>
          <w:tcPr>
            <w:tcW w:w="1173" w:type="pct"/>
            <w:shd w:val="clear" w:color="auto" w:fill="auto"/>
          </w:tcPr>
          <w:p w14:paraId="50C0A544" w14:textId="77777777" w:rsidR="00605302" w:rsidRPr="00FF66C9" w:rsidRDefault="00605302" w:rsidP="009731DD">
            <w:pPr>
              <w:pStyle w:val="TableText2"/>
            </w:pPr>
            <w:r w:rsidRPr="00FF66C9">
              <w:t>Yes</w:t>
            </w:r>
          </w:p>
        </w:tc>
        <w:tc>
          <w:tcPr>
            <w:tcW w:w="1795" w:type="pct"/>
            <w:shd w:val="clear" w:color="auto" w:fill="auto"/>
          </w:tcPr>
          <w:p w14:paraId="50C0A545" w14:textId="77777777" w:rsidR="00605302" w:rsidRPr="00FF66C9" w:rsidRDefault="00605302" w:rsidP="009731DD">
            <w:pPr>
              <w:pStyle w:val="TableText2"/>
            </w:pPr>
            <w:r w:rsidRPr="00FF66C9">
              <w:t>Yes</w:t>
            </w:r>
          </w:p>
        </w:tc>
      </w:tr>
      <w:tr w:rsidR="00605302" w:rsidRPr="00FF66C9" w14:paraId="50C0A54A" w14:textId="77777777" w:rsidTr="00D81E96">
        <w:trPr>
          <w:cantSplit/>
          <w:trHeight w:val="314"/>
        </w:trPr>
        <w:tc>
          <w:tcPr>
            <w:tcW w:w="2032" w:type="pct"/>
            <w:shd w:val="clear" w:color="auto" w:fill="auto"/>
          </w:tcPr>
          <w:p w14:paraId="50C0A547" w14:textId="77777777" w:rsidR="00605302" w:rsidRPr="00FF66C9" w:rsidRDefault="00605302" w:rsidP="009731DD">
            <w:pPr>
              <w:pStyle w:val="TableText2"/>
            </w:pPr>
            <w:r w:rsidRPr="00FF66C9">
              <w:t xml:space="preserve">Legal hold </w:t>
            </w:r>
          </w:p>
        </w:tc>
        <w:tc>
          <w:tcPr>
            <w:tcW w:w="1173" w:type="pct"/>
            <w:shd w:val="clear" w:color="auto" w:fill="auto"/>
          </w:tcPr>
          <w:p w14:paraId="50C0A548" w14:textId="77777777" w:rsidR="00605302" w:rsidRPr="00FF66C9" w:rsidRDefault="00605302" w:rsidP="009731DD">
            <w:pPr>
              <w:pStyle w:val="TableText2"/>
            </w:pPr>
            <w:r w:rsidRPr="00FF66C9">
              <w:t>Yes</w:t>
            </w:r>
          </w:p>
        </w:tc>
        <w:tc>
          <w:tcPr>
            <w:tcW w:w="1795" w:type="pct"/>
            <w:shd w:val="clear" w:color="auto" w:fill="auto"/>
          </w:tcPr>
          <w:p w14:paraId="50C0A549" w14:textId="77777777" w:rsidR="00605302" w:rsidRPr="00FF66C9" w:rsidRDefault="00605302" w:rsidP="009731DD">
            <w:pPr>
              <w:pStyle w:val="TableText2"/>
            </w:pPr>
            <w:r w:rsidRPr="00FF66C9">
              <w:t>Yes</w:t>
            </w:r>
          </w:p>
        </w:tc>
      </w:tr>
      <w:tr w:rsidR="00605302" w:rsidRPr="00FF66C9" w14:paraId="50C0A54E" w14:textId="77777777" w:rsidTr="00D81E96">
        <w:trPr>
          <w:cantSplit/>
          <w:trHeight w:val="314"/>
        </w:trPr>
        <w:tc>
          <w:tcPr>
            <w:tcW w:w="2032" w:type="pct"/>
            <w:shd w:val="clear" w:color="auto" w:fill="auto"/>
          </w:tcPr>
          <w:p w14:paraId="50C0A54B" w14:textId="32E131C8" w:rsidR="00605302" w:rsidRPr="00FF66C9" w:rsidRDefault="00605302" w:rsidP="009731DD">
            <w:pPr>
              <w:pStyle w:val="TableText2"/>
            </w:pPr>
            <w:r>
              <w:t>Rolling legal hol</w:t>
            </w:r>
            <w:r w:rsidR="00D92C99">
              <w:t>d</w:t>
            </w:r>
          </w:p>
        </w:tc>
        <w:tc>
          <w:tcPr>
            <w:tcW w:w="1173" w:type="pct"/>
            <w:shd w:val="clear" w:color="auto" w:fill="auto"/>
          </w:tcPr>
          <w:p w14:paraId="50C0A54C" w14:textId="77777777" w:rsidR="00605302" w:rsidRPr="00FF66C9" w:rsidRDefault="00605302" w:rsidP="009731DD">
            <w:pPr>
              <w:pStyle w:val="TableText2"/>
            </w:pPr>
            <w:r>
              <w:t>Yes</w:t>
            </w:r>
          </w:p>
        </w:tc>
        <w:tc>
          <w:tcPr>
            <w:tcW w:w="1795" w:type="pct"/>
            <w:shd w:val="clear" w:color="auto" w:fill="auto"/>
          </w:tcPr>
          <w:p w14:paraId="50C0A54D" w14:textId="77777777" w:rsidR="00605302" w:rsidRPr="00FF66C9" w:rsidRDefault="00605302" w:rsidP="009731DD">
            <w:pPr>
              <w:pStyle w:val="TableText2"/>
            </w:pPr>
            <w:r>
              <w:t>Yes</w:t>
            </w:r>
          </w:p>
        </w:tc>
      </w:tr>
      <w:tr w:rsidR="00605302" w:rsidRPr="00FF66C9" w14:paraId="50C0A552" w14:textId="77777777" w:rsidTr="00D81E96">
        <w:trPr>
          <w:cantSplit/>
          <w:trHeight w:val="314"/>
        </w:trPr>
        <w:tc>
          <w:tcPr>
            <w:tcW w:w="2032" w:type="pct"/>
            <w:shd w:val="clear" w:color="auto" w:fill="D9D9D9" w:themeFill="background1" w:themeFillShade="D9"/>
          </w:tcPr>
          <w:p w14:paraId="50C0A54F" w14:textId="77777777" w:rsidR="00605302" w:rsidRPr="00FF66C9" w:rsidRDefault="00605302" w:rsidP="009731DD">
            <w:pPr>
              <w:pStyle w:val="TableText1"/>
            </w:pPr>
            <w:r w:rsidRPr="00FF66C9">
              <w:t>ADMINISTRATION</w:t>
            </w:r>
          </w:p>
        </w:tc>
        <w:tc>
          <w:tcPr>
            <w:tcW w:w="1173" w:type="pct"/>
            <w:shd w:val="clear" w:color="auto" w:fill="D9D9D9" w:themeFill="background1" w:themeFillShade="D9"/>
          </w:tcPr>
          <w:p w14:paraId="50C0A550" w14:textId="77777777" w:rsidR="00605302" w:rsidRPr="00FF66C9" w:rsidRDefault="00605302" w:rsidP="009312F8">
            <w:pPr>
              <w:pStyle w:val="Tablesubheading"/>
              <w:spacing w:after="40"/>
              <w:rPr>
                <w:rFonts w:ascii="Arial" w:hAnsi="Arial"/>
              </w:rPr>
            </w:pPr>
          </w:p>
        </w:tc>
        <w:tc>
          <w:tcPr>
            <w:tcW w:w="1795" w:type="pct"/>
            <w:shd w:val="clear" w:color="auto" w:fill="D9D9D9" w:themeFill="background1" w:themeFillShade="D9"/>
          </w:tcPr>
          <w:p w14:paraId="50C0A551" w14:textId="77777777" w:rsidR="00605302" w:rsidRPr="00FF66C9" w:rsidRDefault="00605302" w:rsidP="009312F8">
            <w:pPr>
              <w:pStyle w:val="Tablesubheading"/>
              <w:spacing w:after="40"/>
              <w:rPr>
                <w:rFonts w:ascii="Arial" w:hAnsi="Arial"/>
              </w:rPr>
            </w:pPr>
          </w:p>
        </w:tc>
      </w:tr>
      <w:tr w:rsidR="00605302" w:rsidRPr="00FF66C9" w14:paraId="50C0A556" w14:textId="77777777" w:rsidTr="00D81E96">
        <w:trPr>
          <w:cantSplit/>
          <w:trHeight w:val="314"/>
        </w:trPr>
        <w:tc>
          <w:tcPr>
            <w:tcW w:w="2032" w:type="pct"/>
            <w:shd w:val="clear" w:color="auto" w:fill="auto"/>
          </w:tcPr>
          <w:p w14:paraId="50C0A553" w14:textId="77777777" w:rsidR="00605302" w:rsidRPr="00FF66C9" w:rsidRDefault="00605302" w:rsidP="009731DD">
            <w:pPr>
              <w:pStyle w:val="TableText2"/>
            </w:pPr>
            <w:r w:rsidRPr="00FF66C9">
              <w:t xml:space="preserve">Administration </w:t>
            </w:r>
            <w:r>
              <w:t>through</w:t>
            </w:r>
            <w:r w:rsidRPr="00FF66C9">
              <w:t xml:space="preserve"> a </w:t>
            </w:r>
            <w:r>
              <w:t>W</w:t>
            </w:r>
            <w:r w:rsidRPr="00FF66C9">
              <w:t>eb-based interface (Exchange Control Panel)</w:t>
            </w:r>
          </w:p>
        </w:tc>
        <w:tc>
          <w:tcPr>
            <w:tcW w:w="1173" w:type="pct"/>
            <w:shd w:val="clear" w:color="auto" w:fill="auto"/>
          </w:tcPr>
          <w:p w14:paraId="50C0A554" w14:textId="77777777" w:rsidR="00605302" w:rsidRPr="00FF66C9" w:rsidRDefault="00605302" w:rsidP="009731DD">
            <w:pPr>
              <w:pStyle w:val="TableText2"/>
            </w:pPr>
            <w:r w:rsidRPr="00FF66C9">
              <w:t>Yes</w:t>
            </w:r>
          </w:p>
        </w:tc>
        <w:tc>
          <w:tcPr>
            <w:tcW w:w="1795" w:type="pct"/>
            <w:shd w:val="clear" w:color="auto" w:fill="auto"/>
          </w:tcPr>
          <w:p w14:paraId="50C0A555" w14:textId="77777777" w:rsidR="00605302" w:rsidRPr="00FF66C9" w:rsidRDefault="00605302" w:rsidP="009731DD">
            <w:pPr>
              <w:pStyle w:val="TableText2"/>
            </w:pPr>
            <w:r w:rsidRPr="00FF66C9">
              <w:t>Yes</w:t>
            </w:r>
          </w:p>
        </w:tc>
      </w:tr>
      <w:tr w:rsidR="00605302" w:rsidRPr="00FF66C9" w14:paraId="50C0A55A" w14:textId="77777777" w:rsidTr="00D81E96">
        <w:trPr>
          <w:cantSplit/>
          <w:trHeight w:val="314"/>
        </w:trPr>
        <w:tc>
          <w:tcPr>
            <w:tcW w:w="2032" w:type="pct"/>
            <w:shd w:val="clear" w:color="auto" w:fill="auto"/>
          </w:tcPr>
          <w:p w14:paraId="50C0A557" w14:textId="77777777" w:rsidR="00605302" w:rsidRPr="00554DFB" w:rsidRDefault="00605302" w:rsidP="009731DD">
            <w:pPr>
              <w:pStyle w:val="TableText2"/>
            </w:pPr>
            <w:r w:rsidRPr="00554DFB">
              <w:t>Forefront Online Protection for Exchange Administration Center access</w:t>
            </w:r>
          </w:p>
        </w:tc>
        <w:tc>
          <w:tcPr>
            <w:tcW w:w="1173" w:type="pct"/>
            <w:shd w:val="clear" w:color="auto" w:fill="auto"/>
          </w:tcPr>
          <w:p w14:paraId="50C0A558" w14:textId="77777777" w:rsidR="00605302" w:rsidRPr="00554DFB" w:rsidRDefault="00605302" w:rsidP="009731DD">
            <w:pPr>
              <w:pStyle w:val="TableText2"/>
            </w:pPr>
            <w:r w:rsidRPr="00554DFB">
              <w:t>Optional</w:t>
            </w:r>
          </w:p>
        </w:tc>
        <w:tc>
          <w:tcPr>
            <w:tcW w:w="1795" w:type="pct"/>
            <w:shd w:val="clear" w:color="auto" w:fill="auto"/>
          </w:tcPr>
          <w:p w14:paraId="50C0A559" w14:textId="77777777" w:rsidR="00605302" w:rsidRPr="00FF66C9" w:rsidRDefault="00605302" w:rsidP="009731DD">
            <w:pPr>
              <w:pStyle w:val="TableText2"/>
            </w:pPr>
            <w:r>
              <w:t>Yes</w:t>
            </w:r>
          </w:p>
        </w:tc>
      </w:tr>
      <w:tr w:rsidR="00605302" w:rsidRPr="00FF66C9" w14:paraId="50C0A55E" w14:textId="77777777" w:rsidTr="00D81E96">
        <w:trPr>
          <w:cantSplit/>
          <w:trHeight w:val="314"/>
        </w:trPr>
        <w:tc>
          <w:tcPr>
            <w:tcW w:w="2032" w:type="pct"/>
            <w:shd w:val="clear" w:color="auto" w:fill="auto"/>
          </w:tcPr>
          <w:p w14:paraId="50C0A55B" w14:textId="77777777" w:rsidR="00605302" w:rsidRDefault="00605302" w:rsidP="009731DD">
            <w:pPr>
              <w:pStyle w:val="TableText2"/>
            </w:pPr>
            <w:r w:rsidRPr="00FF66C9">
              <w:t xml:space="preserve">Administration </w:t>
            </w:r>
            <w:r>
              <w:t>through</w:t>
            </w:r>
            <w:r w:rsidRPr="00FF66C9">
              <w:t xml:space="preserve"> command line shell (PowerShell)</w:t>
            </w:r>
          </w:p>
        </w:tc>
        <w:tc>
          <w:tcPr>
            <w:tcW w:w="1173" w:type="pct"/>
            <w:shd w:val="clear" w:color="auto" w:fill="auto"/>
          </w:tcPr>
          <w:p w14:paraId="50C0A55C" w14:textId="77777777" w:rsidR="00605302" w:rsidRPr="00FF66C9" w:rsidRDefault="00605302" w:rsidP="009731DD">
            <w:pPr>
              <w:pStyle w:val="TableText2"/>
            </w:pPr>
            <w:r w:rsidRPr="00FF66C9">
              <w:t>Yes</w:t>
            </w:r>
          </w:p>
        </w:tc>
        <w:tc>
          <w:tcPr>
            <w:tcW w:w="1795" w:type="pct"/>
            <w:shd w:val="clear" w:color="auto" w:fill="auto"/>
          </w:tcPr>
          <w:p w14:paraId="50C0A55D" w14:textId="77777777" w:rsidR="00605302" w:rsidRDefault="00605302" w:rsidP="009731DD">
            <w:pPr>
              <w:pStyle w:val="TableText2"/>
            </w:pPr>
            <w:r w:rsidRPr="00FF66C9">
              <w:t>Yes</w:t>
            </w:r>
          </w:p>
        </w:tc>
      </w:tr>
      <w:tr w:rsidR="00605302" w:rsidRPr="00FF66C9" w14:paraId="50C0A562" w14:textId="77777777" w:rsidTr="00D81E96">
        <w:trPr>
          <w:cantSplit/>
          <w:trHeight w:val="314"/>
        </w:trPr>
        <w:tc>
          <w:tcPr>
            <w:tcW w:w="2032" w:type="pct"/>
            <w:shd w:val="clear" w:color="auto" w:fill="auto"/>
          </w:tcPr>
          <w:p w14:paraId="50C0A55F" w14:textId="77777777" w:rsidR="00605302" w:rsidRPr="00FF66C9" w:rsidRDefault="00605302" w:rsidP="009731DD">
            <w:pPr>
              <w:pStyle w:val="TableText2"/>
            </w:pPr>
            <w:r w:rsidRPr="00FF66C9">
              <w:t>Role</w:t>
            </w:r>
            <w:r>
              <w:t>-</w:t>
            </w:r>
            <w:r w:rsidRPr="00FF66C9">
              <w:t>Based Access Controls (RBAC)</w:t>
            </w:r>
          </w:p>
        </w:tc>
        <w:tc>
          <w:tcPr>
            <w:tcW w:w="1173" w:type="pct"/>
            <w:shd w:val="clear" w:color="auto" w:fill="auto"/>
          </w:tcPr>
          <w:p w14:paraId="50C0A560" w14:textId="77777777" w:rsidR="00605302" w:rsidRPr="00FF66C9" w:rsidRDefault="00605302" w:rsidP="009731DD">
            <w:pPr>
              <w:pStyle w:val="TableText2"/>
            </w:pPr>
            <w:r w:rsidRPr="00FF66C9">
              <w:t xml:space="preserve">Yes </w:t>
            </w:r>
          </w:p>
        </w:tc>
        <w:tc>
          <w:tcPr>
            <w:tcW w:w="1795" w:type="pct"/>
            <w:shd w:val="clear" w:color="auto" w:fill="auto"/>
          </w:tcPr>
          <w:p w14:paraId="50C0A561" w14:textId="77777777" w:rsidR="00605302" w:rsidRPr="00FF66C9" w:rsidRDefault="00605302" w:rsidP="009731DD">
            <w:pPr>
              <w:pStyle w:val="TableText2"/>
            </w:pPr>
            <w:r w:rsidRPr="00FF66C9">
              <w:t>Yes</w:t>
            </w:r>
          </w:p>
        </w:tc>
      </w:tr>
      <w:tr w:rsidR="00605302" w:rsidRPr="00FF66C9" w14:paraId="50C0A566" w14:textId="77777777" w:rsidTr="00D81E96">
        <w:trPr>
          <w:cantSplit/>
          <w:trHeight w:val="314"/>
        </w:trPr>
        <w:tc>
          <w:tcPr>
            <w:tcW w:w="2032" w:type="pct"/>
            <w:shd w:val="clear" w:color="auto" w:fill="auto"/>
          </w:tcPr>
          <w:p w14:paraId="50C0A563" w14:textId="77777777" w:rsidR="00605302" w:rsidRPr="00FF66C9" w:rsidRDefault="00605302" w:rsidP="009731DD">
            <w:pPr>
              <w:pStyle w:val="TableText2"/>
            </w:pPr>
            <w:r w:rsidRPr="00FF66C9">
              <w:t>Message tracking</w:t>
            </w:r>
          </w:p>
        </w:tc>
        <w:tc>
          <w:tcPr>
            <w:tcW w:w="1173" w:type="pct"/>
            <w:shd w:val="clear" w:color="auto" w:fill="auto"/>
          </w:tcPr>
          <w:p w14:paraId="50C0A564" w14:textId="77777777" w:rsidR="00605302" w:rsidRPr="00FF66C9" w:rsidRDefault="00605302" w:rsidP="009731DD">
            <w:pPr>
              <w:pStyle w:val="TableText2"/>
            </w:pPr>
            <w:r w:rsidRPr="00FF66C9">
              <w:t>Yes</w:t>
            </w:r>
          </w:p>
        </w:tc>
        <w:tc>
          <w:tcPr>
            <w:tcW w:w="1795" w:type="pct"/>
            <w:shd w:val="clear" w:color="auto" w:fill="auto"/>
          </w:tcPr>
          <w:p w14:paraId="50C0A565" w14:textId="77777777" w:rsidR="00605302" w:rsidRPr="00FF66C9" w:rsidRDefault="00605302" w:rsidP="009731DD">
            <w:pPr>
              <w:pStyle w:val="TableText2"/>
            </w:pPr>
            <w:r w:rsidRPr="00FF66C9">
              <w:t>Yes</w:t>
            </w:r>
          </w:p>
        </w:tc>
      </w:tr>
      <w:tr w:rsidR="00605302" w:rsidRPr="00FF66C9" w14:paraId="50C0A56A" w14:textId="77777777" w:rsidTr="00D81E96">
        <w:trPr>
          <w:cantSplit/>
          <w:trHeight w:val="314"/>
        </w:trPr>
        <w:tc>
          <w:tcPr>
            <w:tcW w:w="2032" w:type="pct"/>
            <w:shd w:val="clear" w:color="auto" w:fill="auto"/>
          </w:tcPr>
          <w:p w14:paraId="50C0A567" w14:textId="77777777" w:rsidR="00605302" w:rsidRPr="00FF66C9" w:rsidRDefault="00605302" w:rsidP="009731DD">
            <w:pPr>
              <w:pStyle w:val="TableText2"/>
            </w:pPr>
            <w:r w:rsidRPr="00FF66C9">
              <w:lastRenderedPageBreak/>
              <w:t>Usage reporting</w:t>
            </w:r>
          </w:p>
        </w:tc>
        <w:tc>
          <w:tcPr>
            <w:tcW w:w="1173" w:type="pct"/>
            <w:shd w:val="clear" w:color="auto" w:fill="auto"/>
          </w:tcPr>
          <w:p w14:paraId="50C0A568" w14:textId="77777777" w:rsidR="00605302" w:rsidRPr="00FF66C9" w:rsidRDefault="00605302" w:rsidP="009731DD">
            <w:pPr>
              <w:pStyle w:val="TableText2"/>
            </w:pPr>
            <w:r w:rsidRPr="00FF66C9">
              <w:t xml:space="preserve">Some data can be extracted </w:t>
            </w:r>
            <w:r>
              <w:t>using</w:t>
            </w:r>
            <w:r w:rsidRPr="00FF66C9">
              <w:t xml:space="preserve"> PowerShell</w:t>
            </w:r>
          </w:p>
        </w:tc>
        <w:tc>
          <w:tcPr>
            <w:tcW w:w="1795" w:type="pct"/>
            <w:shd w:val="clear" w:color="auto" w:fill="auto"/>
          </w:tcPr>
          <w:p w14:paraId="50C0A569" w14:textId="77777777" w:rsidR="00605302" w:rsidRPr="00FF66C9" w:rsidRDefault="00605302" w:rsidP="009731DD">
            <w:pPr>
              <w:pStyle w:val="TableText2"/>
            </w:pPr>
            <w:r w:rsidRPr="00FF66C9">
              <w:t xml:space="preserve">Some data can be extracted </w:t>
            </w:r>
            <w:r>
              <w:t>using</w:t>
            </w:r>
            <w:r w:rsidRPr="00FF66C9">
              <w:t xml:space="preserve"> PowerShell</w:t>
            </w:r>
          </w:p>
        </w:tc>
      </w:tr>
      <w:tr w:rsidR="00605302" w:rsidRPr="00FF66C9" w14:paraId="50C0A56E" w14:textId="77777777" w:rsidTr="00D81E96">
        <w:trPr>
          <w:cantSplit/>
          <w:trHeight w:val="314"/>
        </w:trPr>
        <w:tc>
          <w:tcPr>
            <w:tcW w:w="2032" w:type="pct"/>
            <w:shd w:val="clear" w:color="auto" w:fill="auto"/>
          </w:tcPr>
          <w:p w14:paraId="50C0A56B" w14:textId="77777777" w:rsidR="00605302" w:rsidRPr="00FF66C9" w:rsidRDefault="00605302" w:rsidP="009731DD">
            <w:pPr>
              <w:pStyle w:val="TableText2"/>
            </w:pPr>
            <w:r w:rsidRPr="00FF66C9">
              <w:t>Auditing</w:t>
            </w:r>
          </w:p>
        </w:tc>
        <w:tc>
          <w:tcPr>
            <w:tcW w:w="1173" w:type="pct"/>
            <w:shd w:val="clear" w:color="auto" w:fill="auto"/>
          </w:tcPr>
          <w:p w14:paraId="50C0A56C" w14:textId="77777777" w:rsidR="00605302" w:rsidRPr="00FF66C9" w:rsidRDefault="00605302" w:rsidP="009731DD">
            <w:pPr>
              <w:pStyle w:val="TableText2"/>
            </w:pPr>
            <w:r w:rsidRPr="00FF66C9">
              <w:t>Yes</w:t>
            </w:r>
          </w:p>
        </w:tc>
        <w:tc>
          <w:tcPr>
            <w:tcW w:w="1795" w:type="pct"/>
            <w:shd w:val="clear" w:color="auto" w:fill="auto"/>
          </w:tcPr>
          <w:p w14:paraId="50C0A56D" w14:textId="77777777" w:rsidR="00605302" w:rsidRPr="00FF66C9" w:rsidRDefault="00605302" w:rsidP="009731DD">
            <w:pPr>
              <w:pStyle w:val="TableText2"/>
            </w:pPr>
            <w:r w:rsidRPr="00FF66C9">
              <w:t>Yes</w:t>
            </w:r>
          </w:p>
        </w:tc>
      </w:tr>
      <w:tr w:rsidR="00605302" w:rsidRPr="00FF66C9" w14:paraId="50C0A572" w14:textId="77777777" w:rsidTr="00D81E96">
        <w:trPr>
          <w:cantSplit/>
          <w:trHeight w:val="314"/>
        </w:trPr>
        <w:tc>
          <w:tcPr>
            <w:tcW w:w="2032" w:type="pct"/>
            <w:shd w:val="clear" w:color="auto" w:fill="D9D9D9" w:themeFill="background1" w:themeFillShade="D9"/>
          </w:tcPr>
          <w:p w14:paraId="50C0A56F" w14:textId="77777777" w:rsidR="00605302" w:rsidRPr="00FF66C9" w:rsidRDefault="00605302" w:rsidP="009731DD">
            <w:pPr>
              <w:pStyle w:val="TableText1"/>
            </w:pPr>
            <w:r w:rsidRPr="00FF66C9">
              <w:t>APPLICATION ACCESS/CUSTOMIZATION</w:t>
            </w:r>
          </w:p>
        </w:tc>
        <w:tc>
          <w:tcPr>
            <w:tcW w:w="1173" w:type="pct"/>
            <w:shd w:val="clear" w:color="auto" w:fill="D9D9D9" w:themeFill="background1" w:themeFillShade="D9"/>
          </w:tcPr>
          <w:p w14:paraId="50C0A570" w14:textId="77777777" w:rsidR="00605302" w:rsidRPr="00FF66C9" w:rsidRDefault="00605302" w:rsidP="009312F8">
            <w:pPr>
              <w:pStyle w:val="Tablesubheading"/>
              <w:spacing w:after="40"/>
              <w:rPr>
                <w:rFonts w:ascii="Arial" w:hAnsi="Arial"/>
              </w:rPr>
            </w:pPr>
          </w:p>
        </w:tc>
        <w:tc>
          <w:tcPr>
            <w:tcW w:w="1795" w:type="pct"/>
            <w:shd w:val="clear" w:color="auto" w:fill="D9D9D9" w:themeFill="background1" w:themeFillShade="D9"/>
          </w:tcPr>
          <w:p w14:paraId="50C0A571" w14:textId="77777777" w:rsidR="00605302" w:rsidRPr="00FF66C9" w:rsidRDefault="00605302" w:rsidP="009312F8">
            <w:pPr>
              <w:pStyle w:val="Tablesubheading"/>
              <w:spacing w:after="40"/>
              <w:rPr>
                <w:rFonts w:ascii="Arial" w:hAnsi="Arial"/>
              </w:rPr>
            </w:pPr>
          </w:p>
        </w:tc>
      </w:tr>
      <w:tr w:rsidR="00605302" w:rsidRPr="00FF66C9" w14:paraId="50C0A576" w14:textId="77777777" w:rsidTr="00D81E96">
        <w:trPr>
          <w:cantSplit/>
          <w:trHeight w:val="314"/>
        </w:trPr>
        <w:tc>
          <w:tcPr>
            <w:tcW w:w="2032" w:type="pct"/>
            <w:shd w:val="clear" w:color="auto" w:fill="auto"/>
          </w:tcPr>
          <w:p w14:paraId="50C0A573" w14:textId="77777777" w:rsidR="00605302" w:rsidRPr="00FF66C9" w:rsidRDefault="00605302" w:rsidP="009731DD">
            <w:pPr>
              <w:pStyle w:val="TableText2"/>
            </w:pPr>
            <w:r w:rsidRPr="00FF66C9">
              <w:t xml:space="preserve">Application connectivity </w:t>
            </w:r>
            <w:r>
              <w:t>through</w:t>
            </w:r>
            <w:r w:rsidRPr="00FF66C9">
              <w:t xml:space="preserve"> </w:t>
            </w:r>
            <w:r>
              <w:t>web</w:t>
            </w:r>
            <w:r w:rsidRPr="00FF66C9">
              <w:t xml:space="preserve"> services</w:t>
            </w:r>
          </w:p>
        </w:tc>
        <w:tc>
          <w:tcPr>
            <w:tcW w:w="1173" w:type="pct"/>
            <w:shd w:val="clear" w:color="auto" w:fill="auto"/>
          </w:tcPr>
          <w:p w14:paraId="50C0A574" w14:textId="77777777" w:rsidR="00605302" w:rsidRPr="00FF66C9" w:rsidRDefault="00605302" w:rsidP="009731DD">
            <w:pPr>
              <w:pStyle w:val="TableText2"/>
            </w:pPr>
            <w:r w:rsidRPr="00FF66C9">
              <w:t>Yes</w:t>
            </w:r>
          </w:p>
        </w:tc>
        <w:tc>
          <w:tcPr>
            <w:tcW w:w="1795" w:type="pct"/>
            <w:shd w:val="clear" w:color="auto" w:fill="auto"/>
          </w:tcPr>
          <w:p w14:paraId="50C0A575" w14:textId="77777777" w:rsidR="00605302" w:rsidRPr="00FF66C9" w:rsidRDefault="00605302" w:rsidP="009731DD">
            <w:pPr>
              <w:pStyle w:val="TableText2"/>
            </w:pPr>
            <w:r w:rsidRPr="00FF66C9">
              <w:t>Yes</w:t>
            </w:r>
          </w:p>
        </w:tc>
      </w:tr>
      <w:tr w:rsidR="00605302" w:rsidRPr="00FF66C9" w14:paraId="50C0A57A" w14:textId="77777777" w:rsidTr="00D81E96">
        <w:trPr>
          <w:cantSplit/>
          <w:trHeight w:val="314"/>
        </w:trPr>
        <w:tc>
          <w:tcPr>
            <w:tcW w:w="2032" w:type="pct"/>
            <w:shd w:val="clear" w:color="auto" w:fill="auto"/>
          </w:tcPr>
          <w:p w14:paraId="50C0A577" w14:textId="77777777" w:rsidR="00605302" w:rsidRPr="00FF66C9" w:rsidRDefault="00605302" w:rsidP="009731DD">
            <w:pPr>
              <w:pStyle w:val="TableText2"/>
            </w:pPr>
            <w:r w:rsidRPr="00FF66C9">
              <w:t>SMTP relay</w:t>
            </w:r>
          </w:p>
        </w:tc>
        <w:tc>
          <w:tcPr>
            <w:tcW w:w="1173" w:type="pct"/>
            <w:shd w:val="clear" w:color="auto" w:fill="auto"/>
          </w:tcPr>
          <w:p w14:paraId="50C0A578" w14:textId="77777777" w:rsidR="00605302" w:rsidRPr="00FF66C9" w:rsidRDefault="00605302" w:rsidP="009731DD">
            <w:pPr>
              <w:pStyle w:val="TableText2"/>
            </w:pPr>
            <w:r w:rsidRPr="00FF66C9">
              <w:t>Yes</w:t>
            </w:r>
          </w:p>
        </w:tc>
        <w:tc>
          <w:tcPr>
            <w:tcW w:w="1795" w:type="pct"/>
            <w:shd w:val="clear" w:color="auto" w:fill="auto"/>
          </w:tcPr>
          <w:p w14:paraId="50C0A579" w14:textId="77777777" w:rsidR="00605302" w:rsidRPr="00FF66C9" w:rsidRDefault="00605302" w:rsidP="009731DD">
            <w:pPr>
              <w:pStyle w:val="TableText2"/>
            </w:pPr>
            <w:r w:rsidRPr="00FF66C9">
              <w:t>Yes</w:t>
            </w:r>
          </w:p>
        </w:tc>
      </w:tr>
      <w:tr w:rsidR="00605302" w:rsidRPr="00FF66C9" w14:paraId="50C0A57E" w14:textId="77777777" w:rsidTr="00D81E96">
        <w:trPr>
          <w:cantSplit/>
          <w:trHeight w:val="314"/>
        </w:trPr>
        <w:tc>
          <w:tcPr>
            <w:tcW w:w="2032" w:type="pct"/>
            <w:shd w:val="clear" w:color="auto" w:fill="auto"/>
          </w:tcPr>
          <w:p w14:paraId="50C0A57B" w14:textId="77777777" w:rsidR="00605302" w:rsidRPr="00FF66C9" w:rsidRDefault="00605302" w:rsidP="009731DD">
            <w:pPr>
              <w:pStyle w:val="TableText2"/>
            </w:pPr>
            <w:r>
              <w:t>Outlook Web App</w:t>
            </w:r>
            <w:r w:rsidRPr="00FF66C9">
              <w:t xml:space="preserve"> Web </w:t>
            </w:r>
            <w:r>
              <w:t>P</w:t>
            </w:r>
            <w:r w:rsidRPr="00FF66C9">
              <w:t>arts</w:t>
            </w:r>
          </w:p>
        </w:tc>
        <w:tc>
          <w:tcPr>
            <w:tcW w:w="1173" w:type="pct"/>
            <w:shd w:val="clear" w:color="auto" w:fill="auto"/>
          </w:tcPr>
          <w:p w14:paraId="50C0A57C" w14:textId="77777777" w:rsidR="00605302" w:rsidRPr="00FF66C9" w:rsidRDefault="00605302" w:rsidP="009731DD">
            <w:pPr>
              <w:pStyle w:val="TableText2"/>
            </w:pPr>
            <w:r w:rsidRPr="00FF66C9">
              <w:t>Yes</w:t>
            </w:r>
          </w:p>
        </w:tc>
        <w:tc>
          <w:tcPr>
            <w:tcW w:w="1795" w:type="pct"/>
            <w:shd w:val="clear" w:color="auto" w:fill="auto"/>
          </w:tcPr>
          <w:p w14:paraId="50C0A57D" w14:textId="77777777" w:rsidR="00605302" w:rsidRPr="00FF66C9" w:rsidRDefault="00605302" w:rsidP="009731DD">
            <w:pPr>
              <w:pStyle w:val="TableText2"/>
            </w:pPr>
            <w:r w:rsidRPr="00FF66C9">
              <w:t>Yes</w:t>
            </w:r>
          </w:p>
        </w:tc>
      </w:tr>
      <w:tr w:rsidR="00605302" w:rsidRPr="00FF66C9" w14:paraId="50C0A582" w14:textId="77777777" w:rsidTr="00D81E96">
        <w:trPr>
          <w:cantSplit/>
          <w:trHeight w:val="314"/>
        </w:trPr>
        <w:tc>
          <w:tcPr>
            <w:tcW w:w="2032" w:type="pct"/>
            <w:shd w:val="clear" w:color="auto" w:fill="auto"/>
          </w:tcPr>
          <w:p w14:paraId="50C0A57F" w14:textId="77777777" w:rsidR="00605302" w:rsidRDefault="00605302" w:rsidP="009731DD">
            <w:pPr>
              <w:pStyle w:val="TableText2"/>
            </w:pPr>
            <w:r w:rsidRPr="00FF66C9">
              <w:t>Outlook add-ins and Outlook MAPI</w:t>
            </w:r>
          </w:p>
        </w:tc>
        <w:tc>
          <w:tcPr>
            <w:tcW w:w="1173" w:type="pct"/>
            <w:shd w:val="clear" w:color="auto" w:fill="auto"/>
          </w:tcPr>
          <w:p w14:paraId="50C0A580" w14:textId="77777777" w:rsidR="00605302" w:rsidRPr="00FF66C9" w:rsidRDefault="00605302" w:rsidP="009731DD">
            <w:pPr>
              <w:pStyle w:val="TableText2"/>
            </w:pPr>
            <w:r w:rsidRPr="00FF66C9">
              <w:t>Yes</w:t>
            </w:r>
          </w:p>
        </w:tc>
        <w:tc>
          <w:tcPr>
            <w:tcW w:w="1795" w:type="pct"/>
            <w:shd w:val="clear" w:color="auto" w:fill="auto"/>
          </w:tcPr>
          <w:p w14:paraId="50C0A581" w14:textId="77777777" w:rsidR="00605302" w:rsidRPr="00FF66C9" w:rsidRDefault="00605302" w:rsidP="009731DD">
            <w:pPr>
              <w:pStyle w:val="TableText2"/>
            </w:pPr>
            <w:r w:rsidRPr="00FF66C9">
              <w:t>Yes</w:t>
            </w:r>
          </w:p>
        </w:tc>
      </w:tr>
      <w:tr w:rsidR="00605302" w:rsidRPr="00FF66C9" w14:paraId="50C0A586" w14:textId="77777777" w:rsidTr="00D81E96">
        <w:trPr>
          <w:cantSplit/>
          <w:trHeight w:val="314"/>
        </w:trPr>
        <w:tc>
          <w:tcPr>
            <w:tcW w:w="2032" w:type="pct"/>
            <w:shd w:val="clear" w:color="auto" w:fill="auto"/>
          </w:tcPr>
          <w:p w14:paraId="50C0A583" w14:textId="77777777" w:rsidR="00605302" w:rsidRPr="00FF66C9" w:rsidRDefault="00605302" w:rsidP="009731DD">
            <w:pPr>
              <w:pStyle w:val="TableText2"/>
            </w:pPr>
            <w:r w:rsidRPr="00FF66C9">
              <w:t xml:space="preserve">Application connectivity </w:t>
            </w:r>
            <w:r>
              <w:t>through</w:t>
            </w:r>
            <w:r w:rsidRPr="00FF66C9">
              <w:t xml:space="preserve"> Exchange Server MAPI/CDO API </w:t>
            </w:r>
          </w:p>
        </w:tc>
        <w:tc>
          <w:tcPr>
            <w:tcW w:w="1173" w:type="pct"/>
            <w:shd w:val="clear" w:color="auto" w:fill="auto"/>
          </w:tcPr>
          <w:p w14:paraId="50C0A584" w14:textId="77777777" w:rsidR="00605302" w:rsidRPr="00FF66C9" w:rsidRDefault="00605302" w:rsidP="009731DD">
            <w:pPr>
              <w:pStyle w:val="TableText2"/>
            </w:pPr>
            <w:r w:rsidRPr="00FF66C9">
              <w:t>Yes</w:t>
            </w:r>
          </w:p>
        </w:tc>
        <w:tc>
          <w:tcPr>
            <w:tcW w:w="1795" w:type="pct"/>
            <w:shd w:val="clear" w:color="auto" w:fill="auto"/>
          </w:tcPr>
          <w:p w14:paraId="50C0A585" w14:textId="77777777" w:rsidR="00605302" w:rsidRPr="00FF66C9" w:rsidRDefault="00605302" w:rsidP="009731DD">
            <w:pPr>
              <w:pStyle w:val="TableText2"/>
            </w:pPr>
            <w:r w:rsidRPr="00FF66C9">
              <w:t>No</w:t>
            </w:r>
          </w:p>
        </w:tc>
      </w:tr>
      <w:tr w:rsidR="00605302" w:rsidRPr="00FF66C9" w14:paraId="50C0A58A" w14:textId="77777777" w:rsidTr="00D81E96">
        <w:trPr>
          <w:cantSplit/>
          <w:trHeight w:val="314"/>
        </w:trPr>
        <w:tc>
          <w:tcPr>
            <w:tcW w:w="2032" w:type="pct"/>
            <w:shd w:val="clear" w:color="auto" w:fill="auto"/>
          </w:tcPr>
          <w:p w14:paraId="50C0A587" w14:textId="77777777" w:rsidR="00605302" w:rsidRPr="00FF66C9" w:rsidRDefault="00605302" w:rsidP="009731DD">
            <w:pPr>
              <w:pStyle w:val="TableText2"/>
            </w:pPr>
            <w:r w:rsidRPr="00FF66C9">
              <w:t xml:space="preserve">Application connectivity </w:t>
            </w:r>
            <w:r>
              <w:t>through</w:t>
            </w:r>
            <w:r w:rsidRPr="00FF66C9">
              <w:t xml:space="preserve"> DAV</w:t>
            </w:r>
          </w:p>
        </w:tc>
        <w:tc>
          <w:tcPr>
            <w:tcW w:w="1173" w:type="pct"/>
            <w:shd w:val="clear" w:color="auto" w:fill="auto"/>
          </w:tcPr>
          <w:p w14:paraId="50C0A588" w14:textId="77777777" w:rsidR="00605302" w:rsidRPr="00FF66C9" w:rsidRDefault="00605302" w:rsidP="009731DD">
            <w:pPr>
              <w:pStyle w:val="TableText2"/>
            </w:pPr>
            <w:r w:rsidRPr="00FF66C9">
              <w:t>No</w:t>
            </w:r>
          </w:p>
        </w:tc>
        <w:tc>
          <w:tcPr>
            <w:tcW w:w="1795" w:type="pct"/>
            <w:shd w:val="clear" w:color="auto" w:fill="auto"/>
          </w:tcPr>
          <w:p w14:paraId="50C0A589" w14:textId="77777777" w:rsidR="00605302" w:rsidRPr="00FF66C9" w:rsidRDefault="00605302" w:rsidP="009731DD">
            <w:pPr>
              <w:pStyle w:val="TableText2"/>
            </w:pPr>
            <w:r w:rsidRPr="00FF66C9">
              <w:t>No</w:t>
            </w:r>
          </w:p>
        </w:tc>
      </w:tr>
      <w:tr w:rsidR="00605302" w:rsidRPr="00FF66C9" w14:paraId="50C0A58E" w14:textId="77777777" w:rsidTr="00D81E96">
        <w:trPr>
          <w:cantSplit/>
          <w:trHeight w:val="314"/>
        </w:trPr>
        <w:tc>
          <w:tcPr>
            <w:tcW w:w="2032" w:type="pct"/>
            <w:shd w:val="clear" w:color="auto" w:fill="D9D9D9" w:themeFill="background1" w:themeFillShade="D9"/>
          </w:tcPr>
          <w:p w14:paraId="50C0A58B" w14:textId="77777777" w:rsidR="00605302" w:rsidRPr="00FF66C9" w:rsidRDefault="00605302" w:rsidP="009731DD">
            <w:pPr>
              <w:pStyle w:val="TableText1"/>
            </w:pPr>
            <w:r w:rsidRPr="00FF66C9">
              <w:t>OTHER</w:t>
            </w:r>
          </w:p>
        </w:tc>
        <w:tc>
          <w:tcPr>
            <w:tcW w:w="1173" w:type="pct"/>
            <w:shd w:val="clear" w:color="auto" w:fill="D9D9D9" w:themeFill="background1" w:themeFillShade="D9"/>
          </w:tcPr>
          <w:p w14:paraId="50C0A58C" w14:textId="77777777" w:rsidR="00605302" w:rsidRPr="00FF66C9" w:rsidRDefault="00605302" w:rsidP="009312F8">
            <w:pPr>
              <w:pStyle w:val="Tablesubheading"/>
              <w:spacing w:after="40"/>
              <w:rPr>
                <w:rFonts w:ascii="Arial" w:hAnsi="Arial"/>
              </w:rPr>
            </w:pPr>
          </w:p>
        </w:tc>
        <w:tc>
          <w:tcPr>
            <w:tcW w:w="1795" w:type="pct"/>
            <w:shd w:val="clear" w:color="auto" w:fill="D9D9D9" w:themeFill="background1" w:themeFillShade="D9"/>
          </w:tcPr>
          <w:p w14:paraId="50C0A58D" w14:textId="77777777" w:rsidR="00605302" w:rsidRPr="00FF66C9" w:rsidRDefault="00605302" w:rsidP="009312F8">
            <w:pPr>
              <w:pStyle w:val="Tablesubheading"/>
              <w:spacing w:after="40"/>
              <w:rPr>
                <w:rFonts w:ascii="Arial" w:hAnsi="Arial"/>
              </w:rPr>
            </w:pPr>
          </w:p>
        </w:tc>
      </w:tr>
      <w:tr w:rsidR="00605302" w:rsidRPr="00FF66C9" w14:paraId="50C0A592" w14:textId="77777777" w:rsidTr="00D81E96">
        <w:trPr>
          <w:cantSplit/>
          <w:trHeight w:val="314"/>
        </w:trPr>
        <w:tc>
          <w:tcPr>
            <w:tcW w:w="2032" w:type="pct"/>
            <w:shd w:val="clear" w:color="auto" w:fill="auto"/>
          </w:tcPr>
          <w:p w14:paraId="50C0A58F" w14:textId="77777777" w:rsidR="00605302" w:rsidRPr="00FF66C9" w:rsidRDefault="00605302" w:rsidP="009731DD">
            <w:pPr>
              <w:pStyle w:val="TableText2"/>
            </w:pPr>
            <w:r w:rsidRPr="00FF66C9">
              <w:t>Public folders</w:t>
            </w:r>
          </w:p>
        </w:tc>
        <w:tc>
          <w:tcPr>
            <w:tcW w:w="1173" w:type="pct"/>
            <w:shd w:val="clear" w:color="auto" w:fill="auto"/>
          </w:tcPr>
          <w:p w14:paraId="50C0A590" w14:textId="77777777" w:rsidR="00605302" w:rsidRPr="00FF66C9" w:rsidRDefault="00605302" w:rsidP="009731DD">
            <w:pPr>
              <w:pStyle w:val="TableText2"/>
            </w:pPr>
            <w:r w:rsidRPr="00FF66C9">
              <w:t>Yes</w:t>
            </w:r>
          </w:p>
        </w:tc>
        <w:tc>
          <w:tcPr>
            <w:tcW w:w="1795" w:type="pct"/>
            <w:shd w:val="clear" w:color="auto" w:fill="auto"/>
          </w:tcPr>
          <w:p w14:paraId="50C0A591" w14:textId="77777777" w:rsidR="00605302" w:rsidRPr="00FF66C9" w:rsidRDefault="00605302" w:rsidP="009731DD">
            <w:pPr>
              <w:pStyle w:val="TableText2"/>
            </w:pPr>
            <w:r w:rsidRPr="00FF66C9">
              <w:t>No</w:t>
            </w:r>
          </w:p>
        </w:tc>
      </w:tr>
      <w:tr w:rsidR="00605302" w:rsidRPr="00FF66C9" w14:paraId="50C0A596" w14:textId="77777777" w:rsidTr="00D81E96">
        <w:trPr>
          <w:cantSplit/>
          <w:trHeight w:val="314"/>
        </w:trPr>
        <w:tc>
          <w:tcPr>
            <w:tcW w:w="2032" w:type="pct"/>
            <w:shd w:val="clear" w:color="auto" w:fill="auto"/>
          </w:tcPr>
          <w:p w14:paraId="50C0A593" w14:textId="77777777" w:rsidR="00605302" w:rsidRPr="00FF66C9" w:rsidRDefault="00605302" w:rsidP="009731DD">
            <w:pPr>
              <w:pStyle w:val="TableText2"/>
            </w:pPr>
            <w:r w:rsidRPr="00A5496C">
              <w:t>Global Address List</w:t>
            </w:r>
            <w:r w:rsidRPr="00FF66C9">
              <w:t xml:space="preserve"> synchronization from on-premises directory (Active Directory)</w:t>
            </w:r>
          </w:p>
        </w:tc>
        <w:tc>
          <w:tcPr>
            <w:tcW w:w="1173" w:type="pct"/>
            <w:shd w:val="clear" w:color="auto" w:fill="auto"/>
          </w:tcPr>
          <w:p w14:paraId="50C0A594" w14:textId="77777777" w:rsidR="00605302" w:rsidRPr="00FF66C9" w:rsidRDefault="00605302" w:rsidP="009731DD">
            <w:pPr>
              <w:pStyle w:val="TableText2"/>
            </w:pPr>
            <w:r w:rsidRPr="00FF66C9">
              <w:t>Not applicable</w:t>
            </w:r>
          </w:p>
        </w:tc>
        <w:tc>
          <w:tcPr>
            <w:tcW w:w="1795" w:type="pct"/>
            <w:shd w:val="clear" w:color="auto" w:fill="auto"/>
          </w:tcPr>
          <w:p w14:paraId="50C0A595" w14:textId="77777777" w:rsidR="00605302" w:rsidRPr="00FF66C9" w:rsidRDefault="00605302" w:rsidP="009731DD">
            <w:pPr>
              <w:pStyle w:val="TableText2"/>
            </w:pPr>
            <w:r w:rsidRPr="00FF66C9">
              <w:t>Yes</w:t>
            </w:r>
            <w:r>
              <w:t>—</w:t>
            </w:r>
            <w:r w:rsidRPr="00FF66C9">
              <w:t xml:space="preserve">one-way </w:t>
            </w:r>
            <w:r>
              <w:t>through</w:t>
            </w:r>
            <w:r w:rsidRPr="00FF66C9">
              <w:t xml:space="preserve"> </w:t>
            </w:r>
            <w:r>
              <w:t>the Directory Synchronization tool</w:t>
            </w:r>
          </w:p>
        </w:tc>
      </w:tr>
      <w:tr w:rsidR="00605302" w:rsidRPr="00FF66C9" w14:paraId="50C0A59A" w14:textId="77777777" w:rsidTr="00D81E96">
        <w:trPr>
          <w:cantSplit/>
          <w:trHeight w:val="314"/>
        </w:trPr>
        <w:tc>
          <w:tcPr>
            <w:tcW w:w="2032" w:type="pct"/>
            <w:shd w:val="clear" w:color="auto" w:fill="auto"/>
          </w:tcPr>
          <w:p w14:paraId="50C0A597" w14:textId="77777777" w:rsidR="00605302" w:rsidRPr="00A5496C" w:rsidRDefault="00605302" w:rsidP="009731DD">
            <w:pPr>
              <w:pStyle w:val="TableText2"/>
            </w:pPr>
            <w:r w:rsidRPr="00A5496C">
              <w:t>Global Address List</w:t>
            </w:r>
            <w:r w:rsidRPr="00FF66C9">
              <w:t xml:space="preserve"> synchronization from multiple on-premises A</w:t>
            </w:r>
            <w:r>
              <w:t xml:space="preserve">ctive </w:t>
            </w:r>
            <w:r w:rsidRPr="00FF66C9">
              <w:t>D</w:t>
            </w:r>
            <w:r>
              <w:t>irectory</w:t>
            </w:r>
            <w:r w:rsidRPr="00FF66C9">
              <w:t xml:space="preserve"> forests</w:t>
            </w:r>
          </w:p>
        </w:tc>
        <w:tc>
          <w:tcPr>
            <w:tcW w:w="1173" w:type="pct"/>
            <w:shd w:val="clear" w:color="auto" w:fill="auto"/>
          </w:tcPr>
          <w:p w14:paraId="50C0A598" w14:textId="77777777" w:rsidR="00605302" w:rsidRPr="00FF66C9" w:rsidRDefault="00605302" w:rsidP="009731DD">
            <w:pPr>
              <w:pStyle w:val="TableText2"/>
            </w:pPr>
            <w:r w:rsidRPr="00FF66C9">
              <w:t>Yes</w:t>
            </w:r>
          </w:p>
        </w:tc>
        <w:tc>
          <w:tcPr>
            <w:tcW w:w="1795" w:type="pct"/>
            <w:shd w:val="clear" w:color="auto" w:fill="auto"/>
          </w:tcPr>
          <w:p w14:paraId="50C0A599" w14:textId="77777777" w:rsidR="00605302" w:rsidRPr="00FF66C9" w:rsidRDefault="00605302" w:rsidP="009731DD">
            <w:pPr>
              <w:pStyle w:val="TableText2"/>
            </w:pPr>
            <w:r w:rsidRPr="00FF66C9">
              <w:t>No</w:t>
            </w:r>
          </w:p>
        </w:tc>
      </w:tr>
    </w:tbl>
    <w:p w14:paraId="50C0A59B" w14:textId="0F279C9F" w:rsidR="00977606" w:rsidRPr="00CE2D5A" w:rsidRDefault="00977606" w:rsidP="00977606">
      <w:pPr>
        <w:pStyle w:val="BPOSNormal"/>
      </w:pPr>
    </w:p>
    <w:sectPr w:rsidR="00977606" w:rsidRPr="00CE2D5A" w:rsidSect="00593C06">
      <w:pgSz w:w="12240" w:h="15840"/>
      <w:pgMar w:top="1440" w:right="1440" w:bottom="1008" w:left="1440" w:header="0" w:footer="288"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F863A8" w14:textId="77777777" w:rsidR="001C72C1" w:rsidRDefault="001C72C1" w:rsidP="0029681D">
      <w:r>
        <w:separator/>
      </w:r>
    </w:p>
    <w:p w14:paraId="1F13F6FB" w14:textId="77777777" w:rsidR="001C72C1" w:rsidRDefault="001C72C1"/>
    <w:p w14:paraId="5BF6B195" w14:textId="77777777" w:rsidR="001C72C1" w:rsidRDefault="001C72C1"/>
  </w:endnote>
  <w:endnote w:type="continuationSeparator" w:id="0">
    <w:p w14:paraId="1347964E" w14:textId="77777777" w:rsidR="001C72C1" w:rsidRDefault="001C72C1" w:rsidP="0029681D">
      <w:r>
        <w:continuationSeparator/>
      </w:r>
    </w:p>
    <w:p w14:paraId="3C5DE4CF" w14:textId="77777777" w:rsidR="001C72C1" w:rsidRDefault="001C72C1"/>
    <w:p w14:paraId="791FB50F" w14:textId="77777777" w:rsidR="001C72C1" w:rsidRDefault="001C72C1"/>
  </w:endnote>
  <w:endnote w:type="continuationNotice" w:id="1">
    <w:p w14:paraId="3EC9ACD9" w14:textId="77777777" w:rsidR="001C72C1" w:rsidRDefault="001C72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w:altName w:val="Segoe UI"/>
    <w:charset w:val="00"/>
    <w:family w:val="swiss"/>
    <w:pitch w:val="variable"/>
    <w:sig w:usb0="A00002AF"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embedRegular r:id="rId1" w:fontKey="{CED3E8E5-0591-41A7-89B9-18B79F3EFF39}"/>
    <w:embedBold r:id="rId2" w:fontKey="{42A88ACD-E310-42C3-BA6F-D3A3BAFD162A}"/>
    <w:embedItalic r:id="rId3" w:fontKey="{69F0A0C3-490D-4B8A-8E65-1AF98DD89C0A}"/>
    <w:embedBoldItalic r:id="rId4" w:fontKey="{9B867B5F-03DC-4091-BBF8-268930301013}"/>
  </w:font>
  <w:font w:name="Segoe UI Semibold">
    <w:panose1 w:val="020B0702040204020203"/>
    <w:charset w:val="00"/>
    <w:family w:val="swiss"/>
    <w:pitch w:val="variable"/>
    <w:sig w:usb0="E00002FF" w:usb1="4000A47B" w:usb2="00000001" w:usb3="00000000" w:csb0="0000019F" w:csb1="00000000"/>
    <w:embedRegular r:id="rId5" w:fontKey="{A7791EF4-6152-4724-8306-24CFA863B59C}"/>
    <w:embedBold r:id="rId6" w:fontKey="{E7F5C311-4746-4BD9-A413-4D98F925F17F}"/>
  </w:font>
  <w:font w:name="Segoe UI Light">
    <w:panose1 w:val="020B0502040204020203"/>
    <w:charset w:val="00"/>
    <w:family w:val="swiss"/>
    <w:pitch w:val="variable"/>
    <w:sig w:usb0="E00002FF" w:usb1="4000A47B" w:usb2="00000001" w:usb3="00000000" w:csb0="0000019F" w:csb1="00000000"/>
    <w:embedBold r:id="rId7" w:fontKey="{88194B53-821B-4AFD-9F49-192B80951165}"/>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Normal">
    <w:altName w:val="Arial"/>
    <w:panose1 w:val="00000000000000000000"/>
    <w:charset w:val="00"/>
    <w:family w:val="roman"/>
    <w:notTrueType/>
    <w:pitch w:val="default"/>
    <w:sig w:usb0="06079CD3" w:usb1="00009716" w:usb2="00000000" w:usb3="00000000" w:csb0="00000001" w:csb1="009E370C"/>
  </w:font>
  <w:font w:name="Arial Narrow">
    <w:panose1 w:val="020B0606020202030204"/>
    <w:charset w:val="00"/>
    <w:family w:val="swiss"/>
    <w:pitch w:val="variable"/>
    <w:sig w:usb0="00000287" w:usb1="00000800" w:usb2="00000000" w:usb3="00000000" w:csb0="0000009F" w:csb1="00000000"/>
  </w:font>
  <w:font w:name="Segoe Light">
    <w:charset w:val="00"/>
    <w:family w:val="swiss"/>
    <w:pitch w:val="variable"/>
    <w:sig w:usb0="A00002AF" w:usb1="4000205B" w:usb2="00000000" w:usb3="00000000" w:csb0="0000009F" w:csb1="00000000"/>
  </w:font>
  <w:font w:name="Arial Black">
    <w:panose1 w:val="020B0A04020102020204"/>
    <w:charset w:val="00"/>
    <w:family w:val="swiss"/>
    <w:pitch w:val="variable"/>
    <w:sig w:usb0="00000287" w:usb1="00000000" w:usb2="00000000" w:usb3="00000000" w:csb0="0000009F" w:csb1="00000000"/>
    <w:embedRegular r:id="rId8" w:subsetted="1" w:fontKey="{5AA34ECE-B8A5-490F-9834-F651B48A739D}"/>
  </w:font>
  <w:font w:name="Verdana">
    <w:panose1 w:val="020B0604030504040204"/>
    <w:charset w:val="00"/>
    <w:family w:val="swiss"/>
    <w:pitch w:val="variable"/>
    <w:sig w:usb0="A10006FF" w:usb1="4000205B" w:usb2="00000010" w:usb3="00000000" w:csb0="0000019F" w:csb1="00000000"/>
    <w:embedRegular r:id="rId9" w:subsetted="1" w:fontKey="{17022994-D60C-40D2-891B-FD1F5E99BB37}"/>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Semibold">
    <w:charset w:val="00"/>
    <w:family w:val="swiss"/>
    <w:pitch w:val="variable"/>
    <w:sig w:usb0="A00002AF" w:usb1="4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870024"/>
      <w:docPartObj>
        <w:docPartGallery w:val="Page Numbers (Bottom of Page)"/>
        <w:docPartUnique/>
      </w:docPartObj>
    </w:sdtPr>
    <w:sdtContent>
      <w:p w14:paraId="50C0A5D0" w14:textId="77777777" w:rsidR="001C145E" w:rsidRDefault="001C145E">
        <w:pPr>
          <w:pStyle w:val="Footer"/>
          <w:jc w:val="right"/>
        </w:pPr>
        <w:r>
          <w:rPr>
            <w:noProof/>
          </w:rPr>
          <mc:AlternateContent>
            <mc:Choice Requires="wps">
              <w:drawing>
                <wp:anchor distT="0" distB="0" distL="114300" distR="114300" simplePos="0" relativeHeight="251660288" behindDoc="0" locked="0" layoutInCell="1" allowOverlap="1" wp14:anchorId="50C0A5D2" wp14:editId="50C0A5D3">
                  <wp:simplePos x="0" y="0"/>
                  <wp:positionH relativeFrom="column">
                    <wp:posOffset>1313180</wp:posOffset>
                  </wp:positionH>
                  <wp:positionV relativeFrom="paragraph">
                    <wp:posOffset>43815</wp:posOffset>
                  </wp:positionV>
                  <wp:extent cx="4458970" cy="294640"/>
                  <wp:effectExtent l="0" t="0" r="0" b="444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97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0A5D6" w14:textId="2F111097" w:rsidR="001C145E" w:rsidRPr="003D1BC6" w:rsidRDefault="001C145E" w:rsidP="00E27F4F">
                              <w:pPr>
                                <w:rPr>
                                  <w:sz w:val="18"/>
                                  <w:szCs w:val="18"/>
                                </w:rPr>
                              </w:pPr>
                              <w:r w:rsidRPr="003D1BC6">
                                <w:rPr>
                                  <w:sz w:val="18"/>
                                  <w:szCs w:val="18"/>
                                </w:rPr>
                                <w:t xml:space="preserve">Microsoft </w:t>
                              </w:r>
                              <w:r>
                                <w:rPr>
                                  <w:sz w:val="18"/>
                                  <w:szCs w:val="18"/>
                                </w:rPr>
                                <w:t>Exchange Online</w:t>
                              </w:r>
                              <w:r w:rsidRPr="003D1BC6">
                                <w:rPr>
                                  <w:sz w:val="18"/>
                                  <w:szCs w:val="18"/>
                                </w:rPr>
                                <w:t xml:space="preserve"> for Enterprises Service Description</w:t>
                              </w:r>
                              <w:r>
                                <w:rPr>
                                  <w:sz w:val="18"/>
                                  <w:szCs w:val="18"/>
                                </w:rPr>
                                <w:t xml:space="preserve"> | December 2012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0C0A5D2" id="_x0000_t202" coordsize="21600,21600" o:spt="202" path="m,l,21600r21600,l21600,xe">
                  <v:stroke joinstyle="miter"/>
                  <v:path gradientshapeok="t" o:connecttype="rect"/>
                </v:shapetype>
                <v:shape id="Text Box 1" o:spid="_x0000_s1026" type="#_x0000_t202" style="position:absolute;left:0;text-align:left;margin-left:103.4pt;margin-top:3.45pt;width:351.1pt;height:23.2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" stroked="f">
                  <v:textbox style="mso-fit-shape-to-text:t">
                    <w:txbxContent>
                      <w:p w14:paraId="50C0A5D6" w14:textId="2F111097" w:rsidR="001C145E" w:rsidRPr="003D1BC6" w:rsidRDefault="001C145E" w:rsidP="00E27F4F">
                        <w:pPr>
                          <w:rPr>
                            <w:sz w:val="18"/>
                            <w:szCs w:val="18"/>
                          </w:rPr>
                        </w:pPr>
                        <w:r w:rsidRPr="003D1BC6">
                          <w:rPr>
                            <w:sz w:val="18"/>
                            <w:szCs w:val="18"/>
                          </w:rPr>
                          <w:t xml:space="preserve">Microsoft </w:t>
                        </w:r>
                        <w:r>
                          <w:rPr>
                            <w:sz w:val="18"/>
                            <w:szCs w:val="18"/>
                          </w:rPr>
                          <w:t>Exchange Online</w:t>
                        </w:r>
                        <w:r w:rsidRPr="003D1BC6">
                          <w:rPr>
                            <w:sz w:val="18"/>
                            <w:szCs w:val="18"/>
                          </w:rPr>
                          <w:t xml:space="preserve"> for Enterprises Service Description</w:t>
                        </w:r>
                        <w:r>
                          <w:rPr>
                            <w:sz w:val="18"/>
                            <w:szCs w:val="18"/>
                          </w:rPr>
                          <w:t xml:space="preserve"> | December 2012</w:t>
                        </w:r>
                      </w:p>
                    </w:txbxContent>
                  </v:textbox>
                </v:shape>
              </w:pict>
            </mc:Fallback>
          </mc:AlternateContent>
        </w:r>
        <w:r>
          <w:rPr>
            <w:noProof/>
          </w:rPr>
          <w:drawing>
            <wp:anchor distT="0" distB="0" distL="114300" distR="114300" simplePos="0" relativeHeight="251656192" behindDoc="0" locked="0" layoutInCell="1" allowOverlap="1" wp14:anchorId="50C0A5D4" wp14:editId="50C0A5D5">
              <wp:simplePos x="0" y="0"/>
              <wp:positionH relativeFrom="column">
                <wp:posOffset>-76200</wp:posOffset>
              </wp:positionH>
              <wp:positionV relativeFrom="paragraph">
                <wp:posOffset>141605</wp:posOffset>
              </wp:positionV>
              <wp:extent cx="877570" cy="163830"/>
              <wp:effectExtent l="0" t="0" r="0" b="0"/>
              <wp:wrapSquare wrapText="bothSides"/>
              <wp:docPr id="13" name="Picture 22" descr="m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slogo"/>
                      <pic:cNvPicPr>
                        <a:picLocks noChangeAspect="1" noChangeArrowheads="1"/>
                      </pic:cNvPicPr>
                    </pic:nvPicPr>
                    <pic:blipFill>
                      <a:blip r:embed="rId1" cstate="print"/>
                      <a:srcRect/>
                      <a:stretch>
                        <a:fillRect/>
                      </a:stretch>
                    </pic:blipFill>
                    <pic:spPr bwMode="auto">
                      <a:xfrm>
                        <a:off x="0" y="0"/>
                        <a:ext cx="877570" cy="163830"/>
                      </a:xfrm>
                      <a:prstGeom prst="rect">
                        <a:avLst/>
                      </a:prstGeom>
                      <a:noFill/>
                      <a:ln w="9525">
                        <a:noFill/>
                        <a:miter lim="800000"/>
                        <a:headEnd/>
                        <a:tailEnd/>
                      </a:ln>
                    </pic:spPr>
                  </pic:pic>
                </a:graphicData>
              </a:graphic>
            </wp:anchor>
          </w:drawing>
        </w:r>
        <w:r>
          <w:fldChar w:fldCharType="begin"/>
        </w:r>
        <w:r>
          <w:instrText xml:space="preserve"> PAGE   \* MERGEFORMAT </w:instrText>
        </w:r>
        <w:r>
          <w:fldChar w:fldCharType="separate"/>
        </w:r>
        <w:r w:rsidR="005C683D">
          <w:rPr>
            <w:noProof/>
          </w:rPr>
          <w:t>46</w:t>
        </w:r>
        <w:r>
          <w:rPr>
            <w:noProof/>
          </w:rPr>
          <w:fldChar w:fldCharType="end"/>
        </w:r>
      </w:p>
    </w:sdtContent>
  </w:sdt>
  <w:p w14:paraId="50C0A5D1" w14:textId="77777777" w:rsidR="001C145E" w:rsidRPr="007C52EE" w:rsidRDefault="001C145E" w:rsidP="00E27F4F">
    <w:pPr>
      <w:pStyle w:val="Footer"/>
      <w:tabs>
        <w:tab w:val="clear" w:pos="1970"/>
        <w:tab w:val="clear" w:pos="8190"/>
        <w:tab w:val="center" w:pos="3067"/>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537012" w14:textId="77777777" w:rsidR="001C72C1" w:rsidRDefault="001C72C1" w:rsidP="001159EA">
      <w:pPr>
        <w:spacing w:after="0" w:line="240" w:lineRule="auto"/>
      </w:pPr>
      <w:r>
        <w:separator/>
      </w:r>
    </w:p>
  </w:footnote>
  <w:footnote w:type="continuationSeparator" w:id="0">
    <w:p w14:paraId="1F97A225" w14:textId="77777777" w:rsidR="001C72C1" w:rsidRDefault="001C72C1">
      <w:r>
        <w:continuationSeparator/>
      </w:r>
    </w:p>
  </w:footnote>
  <w:footnote w:type="continuationNotice" w:id="1">
    <w:p w14:paraId="45C0B4A1" w14:textId="77777777" w:rsidR="001C72C1" w:rsidRDefault="001C72C1">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1770657E"/>
    <w:lvl w:ilvl="0">
      <w:start w:val="1"/>
      <w:numFmt w:val="bullet"/>
      <w:pStyle w:val="ListBullet5"/>
      <w:lvlText w:val=""/>
      <w:lvlJc w:val="left"/>
      <w:pPr>
        <w:tabs>
          <w:tab w:val="num" w:pos="1800"/>
        </w:tabs>
        <w:ind w:left="1800" w:hanging="360"/>
      </w:pPr>
      <w:rPr>
        <w:rFonts w:ascii="Symbol" w:hAnsi="Symbol" w:hint="default"/>
      </w:rPr>
    </w:lvl>
  </w:abstractNum>
  <w:abstractNum w:abstractNumId="1">
    <w:nsid w:val="FFFFFF82"/>
    <w:multiLevelType w:val="singleLevel"/>
    <w:tmpl w:val="F1785168"/>
    <w:lvl w:ilvl="0">
      <w:start w:val="1"/>
      <w:numFmt w:val="bullet"/>
      <w:pStyle w:val="ListBullet3"/>
      <w:lvlText w:val="o"/>
      <w:lvlJc w:val="left"/>
      <w:pPr>
        <w:ind w:left="1080" w:hanging="360"/>
      </w:pPr>
      <w:rPr>
        <w:rFonts w:ascii="Courier New" w:hAnsi="Courier New" w:cs="Courier New" w:hint="default"/>
      </w:rPr>
    </w:lvl>
  </w:abstractNum>
  <w:abstractNum w:abstractNumId="2">
    <w:nsid w:val="FFFFFFFE"/>
    <w:multiLevelType w:val="singleLevel"/>
    <w:tmpl w:val="946C829E"/>
    <w:lvl w:ilvl="0">
      <w:numFmt w:val="decimal"/>
      <w:pStyle w:val="ListBulletedItem2"/>
      <w:lvlText w:val="*"/>
      <w:lvlJc w:val="left"/>
      <w:rPr>
        <w:rFonts w:cs="Times New Roman"/>
      </w:rPr>
    </w:lvl>
  </w:abstractNum>
  <w:abstractNum w:abstractNumId="3">
    <w:nsid w:val="003E0516"/>
    <w:multiLevelType w:val="multilevel"/>
    <w:tmpl w:val="D8BAD350"/>
    <w:lvl w:ilvl="0">
      <w:start w:val="1"/>
      <w:numFmt w:val="decimal"/>
      <w:lvlRestart w:val="0"/>
      <w:pStyle w:val="NumHeading1"/>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247"/>
        </w:tabs>
        <w:ind w:left="1247" w:hanging="1247"/>
      </w:pPr>
      <w:rPr>
        <w:rFonts w:hint="default"/>
      </w:rPr>
    </w:lvl>
    <w:lvl w:ilvl="4">
      <w:start w:val="1"/>
      <w:numFmt w:val="decimal"/>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4">
    <w:nsid w:val="02FB0F88"/>
    <w:multiLevelType w:val="hybridMultilevel"/>
    <w:tmpl w:val="EEC81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7B22A7"/>
    <w:multiLevelType w:val="hybridMultilevel"/>
    <w:tmpl w:val="42C4CE5C"/>
    <w:lvl w:ilvl="0" w:tplc="0409000F">
      <w:start w:val="1"/>
      <w:numFmt w:val="decimal"/>
      <w:lvlText w:val="%1."/>
      <w:lvlJc w:val="left"/>
      <w:pPr>
        <w:ind w:left="720" w:hanging="360"/>
      </w:pPr>
      <w:rPr>
        <w:rFonts w:hint="default"/>
      </w:rPr>
    </w:lvl>
    <w:lvl w:ilvl="1" w:tplc="C09215EA">
      <w:start w:val="1"/>
      <w:numFmt w:val="bullet"/>
      <w:lvlText w:val="o"/>
      <w:lvlJc w:val="left"/>
      <w:pPr>
        <w:ind w:left="1440" w:hanging="360"/>
      </w:pPr>
      <w:rPr>
        <w:rFonts w:ascii="Courier New" w:hAnsi="Courier New" w:cs="Courier New" w:hint="default"/>
      </w:rPr>
    </w:lvl>
    <w:lvl w:ilvl="2" w:tplc="FD960D3A" w:tentative="1">
      <w:start w:val="1"/>
      <w:numFmt w:val="bullet"/>
      <w:lvlText w:val=""/>
      <w:lvlJc w:val="left"/>
      <w:pPr>
        <w:ind w:left="2160" w:hanging="360"/>
      </w:pPr>
      <w:rPr>
        <w:rFonts w:ascii="Wingdings" w:hAnsi="Wingdings" w:hint="default"/>
      </w:rPr>
    </w:lvl>
    <w:lvl w:ilvl="3" w:tplc="D026F0E4" w:tentative="1">
      <w:start w:val="1"/>
      <w:numFmt w:val="bullet"/>
      <w:lvlText w:val=""/>
      <w:lvlJc w:val="left"/>
      <w:pPr>
        <w:ind w:left="2880" w:hanging="360"/>
      </w:pPr>
      <w:rPr>
        <w:rFonts w:ascii="Symbol" w:hAnsi="Symbol" w:hint="default"/>
      </w:rPr>
    </w:lvl>
    <w:lvl w:ilvl="4" w:tplc="0824BFFC" w:tentative="1">
      <w:start w:val="1"/>
      <w:numFmt w:val="bullet"/>
      <w:lvlText w:val="o"/>
      <w:lvlJc w:val="left"/>
      <w:pPr>
        <w:ind w:left="3600" w:hanging="360"/>
      </w:pPr>
      <w:rPr>
        <w:rFonts w:ascii="Courier New" w:hAnsi="Courier New" w:cs="Courier New" w:hint="default"/>
      </w:rPr>
    </w:lvl>
    <w:lvl w:ilvl="5" w:tplc="ABDE1908" w:tentative="1">
      <w:start w:val="1"/>
      <w:numFmt w:val="bullet"/>
      <w:lvlText w:val=""/>
      <w:lvlJc w:val="left"/>
      <w:pPr>
        <w:ind w:left="4320" w:hanging="360"/>
      </w:pPr>
      <w:rPr>
        <w:rFonts w:ascii="Wingdings" w:hAnsi="Wingdings" w:hint="default"/>
      </w:rPr>
    </w:lvl>
    <w:lvl w:ilvl="6" w:tplc="CD2EDA16" w:tentative="1">
      <w:start w:val="1"/>
      <w:numFmt w:val="bullet"/>
      <w:lvlText w:val=""/>
      <w:lvlJc w:val="left"/>
      <w:pPr>
        <w:ind w:left="5040" w:hanging="360"/>
      </w:pPr>
      <w:rPr>
        <w:rFonts w:ascii="Symbol" w:hAnsi="Symbol" w:hint="default"/>
      </w:rPr>
    </w:lvl>
    <w:lvl w:ilvl="7" w:tplc="2110C5B0" w:tentative="1">
      <w:start w:val="1"/>
      <w:numFmt w:val="bullet"/>
      <w:lvlText w:val="o"/>
      <w:lvlJc w:val="left"/>
      <w:pPr>
        <w:ind w:left="5760" w:hanging="360"/>
      </w:pPr>
      <w:rPr>
        <w:rFonts w:ascii="Courier New" w:hAnsi="Courier New" w:cs="Courier New" w:hint="default"/>
      </w:rPr>
    </w:lvl>
    <w:lvl w:ilvl="8" w:tplc="6440726A" w:tentative="1">
      <w:start w:val="1"/>
      <w:numFmt w:val="bullet"/>
      <w:lvlText w:val=""/>
      <w:lvlJc w:val="left"/>
      <w:pPr>
        <w:ind w:left="6480" w:hanging="360"/>
      </w:pPr>
      <w:rPr>
        <w:rFonts w:ascii="Wingdings" w:hAnsi="Wingdings" w:hint="default"/>
      </w:rPr>
    </w:lvl>
  </w:abstractNum>
  <w:abstractNum w:abstractNumId="6">
    <w:nsid w:val="089C6676"/>
    <w:multiLevelType w:val="hybridMultilevel"/>
    <w:tmpl w:val="263E8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FC4680"/>
    <w:multiLevelType w:val="hybridMultilevel"/>
    <w:tmpl w:val="D2FEE17A"/>
    <w:lvl w:ilvl="0" w:tplc="6C684D46">
      <w:start w:val="1"/>
      <w:numFmt w:val="bullet"/>
      <w:lvlText w:val="•"/>
      <w:lvlJc w:val="left"/>
      <w:pPr>
        <w:tabs>
          <w:tab w:val="num" w:pos="720"/>
        </w:tabs>
        <w:ind w:left="720" w:hanging="360"/>
      </w:pPr>
      <w:rPr>
        <w:rFonts w:ascii="Times New Roman" w:hAnsi="Times New Roman" w:cs="Times New Roman" w:hint="default"/>
      </w:rPr>
    </w:lvl>
    <w:lvl w:ilvl="1" w:tplc="E7E6F7B0">
      <w:start w:val="1292"/>
      <w:numFmt w:val="bullet"/>
      <w:pStyle w:val="IndentedBulletedList"/>
      <w:lvlText w:val="–"/>
      <w:lvlJc w:val="left"/>
      <w:pPr>
        <w:tabs>
          <w:tab w:val="num" w:pos="1440"/>
        </w:tabs>
        <w:ind w:left="1440" w:hanging="360"/>
      </w:pPr>
      <w:rPr>
        <w:rFonts w:ascii="Times New Roman" w:hAnsi="Times New Roman" w:cs="Times New Roman" w:hint="default"/>
      </w:rPr>
    </w:lvl>
    <w:lvl w:ilvl="2" w:tplc="E3DAB576">
      <w:start w:val="1"/>
      <w:numFmt w:val="bullet"/>
      <w:lvlText w:val="•"/>
      <w:lvlJc w:val="left"/>
      <w:pPr>
        <w:tabs>
          <w:tab w:val="num" w:pos="2160"/>
        </w:tabs>
        <w:ind w:left="2160" w:hanging="360"/>
      </w:pPr>
      <w:rPr>
        <w:rFonts w:ascii="Times New Roman" w:hAnsi="Times New Roman" w:cs="Times New Roman" w:hint="default"/>
      </w:rPr>
    </w:lvl>
    <w:lvl w:ilvl="3" w:tplc="268AFD28">
      <w:start w:val="1"/>
      <w:numFmt w:val="decimal"/>
      <w:lvlText w:val="%4."/>
      <w:lvlJc w:val="left"/>
      <w:pPr>
        <w:tabs>
          <w:tab w:val="num" w:pos="2880"/>
        </w:tabs>
        <w:ind w:left="2880" w:hanging="360"/>
      </w:pPr>
    </w:lvl>
    <w:lvl w:ilvl="4" w:tplc="8E98C54E">
      <w:start w:val="1"/>
      <w:numFmt w:val="decimal"/>
      <w:lvlText w:val="%5."/>
      <w:lvlJc w:val="left"/>
      <w:pPr>
        <w:tabs>
          <w:tab w:val="num" w:pos="3600"/>
        </w:tabs>
        <w:ind w:left="3600" w:hanging="360"/>
      </w:pPr>
    </w:lvl>
    <w:lvl w:ilvl="5" w:tplc="DCE24638">
      <w:start w:val="1"/>
      <w:numFmt w:val="decimal"/>
      <w:lvlText w:val="%6."/>
      <w:lvlJc w:val="left"/>
      <w:pPr>
        <w:tabs>
          <w:tab w:val="num" w:pos="4320"/>
        </w:tabs>
        <w:ind w:left="4320" w:hanging="360"/>
      </w:pPr>
    </w:lvl>
    <w:lvl w:ilvl="6" w:tplc="5DE0BC4C">
      <w:start w:val="1"/>
      <w:numFmt w:val="decimal"/>
      <w:lvlText w:val="%7."/>
      <w:lvlJc w:val="left"/>
      <w:pPr>
        <w:tabs>
          <w:tab w:val="num" w:pos="5040"/>
        </w:tabs>
        <w:ind w:left="5040" w:hanging="360"/>
      </w:pPr>
    </w:lvl>
    <w:lvl w:ilvl="7" w:tplc="61DA71B8">
      <w:start w:val="1"/>
      <w:numFmt w:val="decimal"/>
      <w:lvlText w:val="%8."/>
      <w:lvlJc w:val="left"/>
      <w:pPr>
        <w:tabs>
          <w:tab w:val="num" w:pos="5760"/>
        </w:tabs>
        <w:ind w:left="5760" w:hanging="360"/>
      </w:pPr>
    </w:lvl>
    <w:lvl w:ilvl="8" w:tplc="2FC03840">
      <w:start w:val="1"/>
      <w:numFmt w:val="decimal"/>
      <w:lvlText w:val="%9."/>
      <w:lvlJc w:val="left"/>
      <w:pPr>
        <w:tabs>
          <w:tab w:val="num" w:pos="6480"/>
        </w:tabs>
        <w:ind w:left="6480" w:hanging="360"/>
      </w:pPr>
    </w:lvl>
  </w:abstractNum>
  <w:abstractNum w:abstractNumId="8">
    <w:nsid w:val="0BAE4727"/>
    <w:multiLevelType w:val="hybridMultilevel"/>
    <w:tmpl w:val="8F8679A4"/>
    <w:lvl w:ilvl="0" w:tplc="E49262C2">
      <w:start w:val="1"/>
      <w:numFmt w:val="bullet"/>
      <w:pStyle w:val="ListBulletedItemFIRSTLEVEL"/>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E766E57"/>
    <w:multiLevelType w:val="hybridMultilevel"/>
    <w:tmpl w:val="AFA82E96"/>
    <w:lvl w:ilvl="0" w:tplc="826CD0EA">
      <w:start w:val="1"/>
      <w:numFmt w:val="upperRoman"/>
      <w:pStyle w:val="ListNumber"/>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F3C3435"/>
    <w:multiLevelType w:val="hybridMultilevel"/>
    <w:tmpl w:val="4FFCDECA"/>
    <w:lvl w:ilvl="0" w:tplc="B9DE2D46">
      <w:start w:val="1"/>
      <w:numFmt w:val="bullet"/>
      <w:lvlRestart w:val="0"/>
      <w:pStyle w:val="Bullet"/>
      <w:lvlText w:val=""/>
      <w:lvlJc w:val="left"/>
      <w:pPr>
        <w:tabs>
          <w:tab w:val="num" w:pos="170"/>
        </w:tabs>
        <w:ind w:left="170" w:hanging="17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3AC6885"/>
    <w:multiLevelType w:val="hybridMultilevel"/>
    <w:tmpl w:val="5D08687E"/>
    <w:lvl w:ilvl="0" w:tplc="AD54DD40">
      <w:start w:val="1"/>
      <w:numFmt w:val="bullet"/>
      <w:lvlRestart w:val="0"/>
      <w:pStyle w:val="BulletGrey"/>
      <w:lvlText w:val=""/>
      <w:lvlJc w:val="left"/>
      <w:pPr>
        <w:tabs>
          <w:tab w:val="num" w:pos="170"/>
        </w:tabs>
        <w:ind w:left="170" w:hanging="170"/>
      </w:pPr>
      <w:rPr>
        <w:rFonts w:ascii="Wingdings" w:hAnsi="Wingdings" w:hint="default"/>
        <w:color w:val="666666"/>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6420F0F"/>
    <w:multiLevelType w:val="hybridMultilevel"/>
    <w:tmpl w:val="F170205A"/>
    <w:lvl w:ilvl="0" w:tplc="04090001">
      <w:start w:val="1"/>
      <w:numFmt w:val="bullet"/>
      <w:lvlText w:val=""/>
      <w:lvlJc w:val="left"/>
      <w:pPr>
        <w:ind w:left="723" w:hanging="360"/>
      </w:pPr>
      <w:rPr>
        <w:rFonts w:ascii="Symbol" w:hAnsi="Symbol" w:hint="default"/>
      </w:rPr>
    </w:lvl>
    <w:lvl w:ilvl="1" w:tplc="04090003">
      <w:start w:val="1"/>
      <w:numFmt w:val="bullet"/>
      <w:lvlText w:val="o"/>
      <w:lvlJc w:val="left"/>
      <w:pPr>
        <w:ind w:left="1443" w:hanging="360"/>
      </w:pPr>
      <w:rPr>
        <w:rFonts w:ascii="Courier New" w:hAnsi="Courier New" w:cs="Courier New" w:hint="default"/>
      </w:rPr>
    </w:lvl>
    <w:lvl w:ilvl="2" w:tplc="766A592E">
      <w:start w:val="1"/>
      <w:numFmt w:val="bullet"/>
      <w:pStyle w:val="Bullet3rdLevelSegoeUI"/>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13">
    <w:nsid w:val="1CF04C70"/>
    <w:multiLevelType w:val="hybridMultilevel"/>
    <w:tmpl w:val="75887F3C"/>
    <w:lvl w:ilvl="0" w:tplc="EE46925C">
      <w:start w:val="1"/>
      <w:numFmt w:val="bullet"/>
      <w:pStyle w:val="ListBulletedItem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cs="Wingdings 2" w:hint="default"/>
        <w:color w:val="808080"/>
        <w:sz w:val="20"/>
        <w:szCs w:val="20"/>
      </w:rPr>
    </w:lvl>
    <w:lvl w:ilvl="1">
      <w:start w:val="1"/>
      <w:numFmt w:val="bullet"/>
      <w:lvlText w:val=""/>
      <w:lvlJc w:val="left"/>
      <w:pPr>
        <w:tabs>
          <w:tab w:val="num" w:pos="1247"/>
        </w:tabs>
        <w:ind w:left="1247" w:hanging="340"/>
      </w:pPr>
      <w:rPr>
        <w:rFonts w:ascii="Wingdings 2" w:hAnsi="Wingdings 2" w:cs="Wingdings 2"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Wingdings 2"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Wingdings 2" w:hint="default"/>
        <w:b w:val="0"/>
        <w:bCs w:val="0"/>
        <w:i w:val="0"/>
        <w:iCs w:val="0"/>
        <w:color w:val="80808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29597A9A"/>
    <w:multiLevelType w:val="hybridMultilevel"/>
    <w:tmpl w:val="BEB81BD2"/>
    <w:lvl w:ilvl="0" w:tplc="89E6AF12">
      <w:start w:val="1"/>
      <w:numFmt w:val="bullet"/>
      <w:pStyle w:val="Bullet1stLevelAri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3618ED"/>
    <w:multiLevelType w:val="multilevel"/>
    <w:tmpl w:val="C1C4377A"/>
    <w:lvl w:ilvl="0">
      <w:start w:val="1"/>
      <w:numFmt w:val="decimal"/>
      <w:lvlText w:val="%1"/>
      <w:lvlJc w:val="left"/>
      <w:pPr>
        <w:ind w:left="652" w:hanging="432"/>
      </w:pPr>
    </w:lvl>
    <w:lvl w:ilvl="1">
      <w:start w:val="1"/>
      <w:numFmt w:val="decimal"/>
      <w:lvlText w:val="%1.%2"/>
      <w:lvlJc w:val="left"/>
      <w:pPr>
        <w:ind w:left="936" w:hanging="576"/>
      </w:pPr>
    </w:lvl>
    <w:lvl w:ilvl="2">
      <w:start w:val="1"/>
      <w:numFmt w:val="decimal"/>
      <w:lvlText w:val="%1.%2.%3"/>
      <w:lvlJc w:val="left"/>
      <w:pPr>
        <w:ind w:left="3870" w:hanging="720"/>
      </w:pPr>
    </w:lvl>
    <w:lvl w:ilvl="3">
      <w:start w:val="1"/>
      <w:numFmt w:val="decimal"/>
      <w:lvlText w:val="%1.%2.%3.%4"/>
      <w:lvlJc w:val="left"/>
      <w:pPr>
        <w:ind w:left="1044" w:hanging="864"/>
      </w:pPr>
    </w:lvl>
    <w:lvl w:ilvl="4">
      <w:start w:val="1"/>
      <w:numFmt w:val="decimal"/>
      <w:lvlText w:val="%1.%2.%3.%4.%5"/>
      <w:lvlJc w:val="left"/>
      <w:pPr>
        <w:ind w:left="1228" w:hanging="1008"/>
      </w:pPr>
    </w:lvl>
    <w:lvl w:ilvl="5">
      <w:start w:val="1"/>
      <w:numFmt w:val="decimal"/>
      <w:pStyle w:val="Heading6"/>
      <w:lvlText w:val="%1.%2.%3.%4.%5.%6"/>
      <w:lvlJc w:val="left"/>
      <w:pPr>
        <w:ind w:left="2592" w:hanging="1152"/>
      </w:pPr>
    </w:lvl>
    <w:lvl w:ilvl="6">
      <w:start w:val="1"/>
      <w:numFmt w:val="decimal"/>
      <w:pStyle w:val="Heading7"/>
      <w:lvlText w:val="%1.%2.%3.%4.%5.%6.%7"/>
      <w:lvlJc w:val="left"/>
      <w:pPr>
        <w:ind w:left="1516" w:hanging="1296"/>
      </w:pPr>
    </w:lvl>
    <w:lvl w:ilvl="7">
      <w:start w:val="1"/>
      <w:numFmt w:val="decimal"/>
      <w:pStyle w:val="Heading8"/>
      <w:lvlText w:val="%1.%2.%3.%4.%5.%6.%7.%8"/>
      <w:lvlJc w:val="left"/>
      <w:pPr>
        <w:ind w:left="1660" w:hanging="1440"/>
      </w:pPr>
    </w:lvl>
    <w:lvl w:ilvl="8">
      <w:start w:val="1"/>
      <w:numFmt w:val="decimal"/>
      <w:pStyle w:val="Heading9"/>
      <w:lvlText w:val="%1.%2.%3.%4.%5.%6.%7.%8.%9"/>
      <w:lvlJc w:val="left"/>
      <w:pPr>
        <w:ind w:left="1804" w:hanging="1584"/>
      </w:pPr>
    </w:lvl>
  </w:abstractNum>
  <w:abstractNum w:abstractNumId="17">
    <w:nsid w:val="2B74325C"/>
    <w:multiLevelType w:val="hybridMultilevel"/>
    <w:tmpl w:val="3C144F28"/>
    <w:lvl w:ilvl="0" w:tplc="971450E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0BB3EB6"/>
    <w:multiLevelType w:val="hybridMultilevel"/>
    <w:tmpl w:val="0248E6EE"/>
    <w:lvl w:ilvl="0" w:tplc="89003D48">
      <w:start w:val="1"/>
      <w:numFmt w:val="bullet"/>
      <w:pStyle w:val="MS-bullethea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2A03E1"/>
    <w:multiLevelType w:val="hybridMultilevel"/>
    <w:tmpl w:val="5E2AE2A6"/>
    <w:lvl w:ilvl="0" w:tplc="DD9C65E6">
      <w:start w:val="1"/>
      <w:numFmt w:val="decimal"/>
      <w:pStyle w:val="ListNumber2"/>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Wingdings 2" w:hAnsi="Wingdings 2" w:cs="Wingdings 2" w:hint="default"/>
        <w:b w:val="0"/>
        <w:bCs w:val="0"/>
        <w:i w:val="0"/>
        <w:iCs w:val="0"/>
        <w:color w:val="808080"/>
        <w:sz w:val="18"/>
        <w:szCs w:val="18"/>
      </w:rPr>
    </w:lvl>
    <w:lvl w:ilvl="1">
      <w:start w:val="1"/>
      <w:numFmt w:val="bullet"/>
      <w:lvlText w:val=""/>
      <w:lvlJc w:val="left"/>
      <w:pPr>
        <w:tabs>
          <w:tab w:val="num" w:pos="454"/>
        </w:tabs>
        <w:ind w:left="454" w:hanging="227"/>
      </w:pPr>
      <w:rPr>
        <w:rFonts w:ascii="Wingdings 2" w:eastAsia="Wingdings 2" w:hAnsi="Wingdings 2" w:cs="Wingdings 2" w:hint="default"/>
        <w:bCs w:val="0"/>
        <w:iCs w:val="0"/>
        <w:color w:val="808080"/>
        <w:sz w:val="18"/>
        <w:szCs w:val="18"/>
      </w:rPr>
    </w:lvl>
    <w:lvl w:ilvl="2">
      <w:start w:val="1"/>
      <w:numFmt w:val="bullet"/>
      <w:lvlText w:val=""/>
      <w:lvlJc w:val="left"/>
      <w:pPr>
        <w:tabs>
          <w:tab w:val="num" w:pos="680"/>
        </w:tabs>
        <w:ind w:left="680" w:hanging="226"/>
      </w:pPr>
      <w:rPr>
        <w:rFonts w:ascii="Wingdings 2" w:eastAsia="Wingdings 2" w:hAnsi="Wingdings 2" w:cs="Wingdings 2" w:hint="default"/>
        <w:color w:val="808080"/>
        <w:sz w:val="18"/>
        <w:szCs w:val="18"/>
      </w:rPr>
    </w:lvl>
    <w:lvl w:ilvl="3">
      <w:start w:val="1"/>
      <w:numFmt w:val="bullet"/>
      <w:lvlText w:val=""/>
      <w:lvlJc w:val="left"/>
      <w:pPr>
        <w:tabs>
          <w:tab w:val="num" w:pos="907"/>
        </w:tabs>
        <w:ind w:left="907" w:hanging="227"/>
      </w:pPr>
      <w:rPr>
        <w:rFonts w:ascii="Wingdings 2" w:eastAsia="Wingdings 2" w:hAnsi="Wingdings 2" w:cs="Wingdings 2" w:hint="default"/>
        <w:color w:val="808080"/>
        <w:sz w:val="18"/>
        <w:szCs w:val="1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443C68BE"/>
    <w:multiLevelType w:val="hybridMultilevel"/>
    <w:tmpl w:val="55F4D80E"/>
    <w:lvl w:ilvl="0" w:tplc="E28CC14E">
      <w:start w:val="1"/>
      <w:numFmt w:val="decimal"/>
      <w:pStyle w:val="FigureNumbered"/>
      <w:suff w:val="space"/>
      <w:lvlText w:val="Figure %1."/>
      <w:lvlJc w:val="left"/>
      <w:pPr>
        <w:ind w:left="720" w:hanging="360"/>
      </w:pPr>
      <w:rPr>
        <w:rFonts w:hint="default"/>
      </w:rPr>
    </w:lvl>
    <w:lvl w:ilvl="1" w:tplc="040B0019" w:tentative="1">
      <w:start w:val="1"/>
      <w:numFmt w:val="lowerLetter"/>
      <w:lvlText w:val="%2."/>
      <w:lvlJc w:val="left"/>
      <w:pPr>
        <w:ind w:left="720" w:hanging="360"/>
      </w:pPr>
    </w:lvl>
    <w:lvl w:ilvl="2" w:tplc="040B001B" w:tentative="1">
      <w:start w:val="1"/>
      <w:numFmt w:val="lowerRoman"/>
      <w:lvlText w:val="%3."/>
      <w:lvlJc w:val="right"/>
      <w:pPr>
        <w:ind w:left="1440" w:hanging="180"/>
      </w:pPr>
    </w:lvl>
    <w:lvl w:ilvl="3" w:tplc="040B000F" w:tentative="1">
      <w:start w:val="1"/>
      <w:numFmt w:val="decimal"/>
      <w:lvlText w:val="%4."/>
      <w:lvlJc w:val="left"/>
      <w:pPr>
        <w:ind w:left="2160" w:hanging="360"/>
      </w:pPr>
    </w:lvl>
    <w:lvl w:ilvl="4" w:tplc="040B0019" w:tentative="1">
      <w:start w:val="1"/>
      <w:numFmt w:val="lowerLetter"/>
      <w:lvlText w:val="%5."/>
      <w:lvlJc w:val="left"/>
      <w:pPr>
        <w:ind w:left="2880" w:hanging="360"/>
      </w:pPr>
    </w:lvl>
    <w:lvl w:ilvl="5" w:tplc="040B001B" w:tentative="1">
      <w:start w:val="1"/>
      <w:numFmt w:val="lowerRoman"/>
      <w:lvlText w:val="%6."/>
      <w:lvlJc w:val="right"/>
      <w:pPr>
        <w:ind w:left="3600" w:hanging="180"/>
      </w:pPr>
    </w:lvl>
    <w:lvl w:ilvl="6" w:tplc="040B000F" w:tentative="1">
      <w:start w:val="1"/>
      <w:numFmt w:val="decimal"/>
      <w:lvlText w:val="%7."/>
      <w:lvlJc w:val="left"/>
      <w:pPr>
        <w:ind w:left="4320" w:hanging="360"/>
      </w:pPr>
    </w:lvl>
    <w:lvl w:ilvl="7" w:tplc="040B0019" w:tentative="1">
      <w:start w:val="1"/>
      <w:numFmt w:val="lowerLetter"/>
      <w:lvlText w:val="%8."/>
      <w:lvlJc w:val="left"/>
      <w:pPr>
        <w:ind w:left="5040" w:hanging="360"/>
      </w:pPr>
    </w:lvl>
    <w:lvl w:ilvl="8" w:tplc="040B001B" w:tentative="1">
      <w:start w:val="1"/>
      <w:numFmt w:val="lowerRoman"/>
      <w:lvlText w:val="%9."/>
      <w:lvlJc w:val="right"/>
      <w:pPr>
        <w:ind w:left="5760" w:hanging="180"/>
      </w:pPr>
    </w:lvl>
  </w:abstractNum>
  <w:abstractNum w:abstractNumId="22">
    <w:nsid w:val="44BE7BA4"/>
    <w:multiLevelType w:val="hybridMultilevel"/>
    <w:tmpl w:val="95EE7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592975"/>
    <w:multiLevelType w:val="hybridMultilevel"/>
    <w:tmpl w:val="4344DB0A"/>
    <w:lvl w:ilvl="0" w:tplc="AA2CE8EE">
      <w:start w:val="1"/>
      <w:numFmt w:val="bullet"/>
      <w:pStyle w:val="TableText3"/>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D020BEA"/>
    <w:multiLevelType w:val="hybridMultilevel"/>
    <w:tmpl w:val="755A59B0"/>
    <w:lvl w:ilvl="0" w:tplc="BE44DD76">
      <w:start w:val="1"/>
      <w:numFmt w:val="bullet"/>
      <w:pStyle w:val="StyleListParagraph10pt1"/>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044131E"/>
    <w:multiLevelType w:val="hybridMultilevel"/>
    <w:tmpl w:val="23666278"/>
    <w:lvl w:ilvl="0" w:tplc="04090001">
      <w:start w:val="1"/>
      <w:numFmt w:val="bullet"/>
      <w:pStyle w:val="Bullet2ndLevelArial"/>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52AA7889"/>
    <w:multiLevelType w:val="hybridMultilevel"/>
    <w:tmpl w:val="BE962EC8"/>
    <w:lvl w:ilvl="0" w:tplc="A5A42382">
      <w:start w:val="1"/>
      <w:numFmt w:val="bullet"/>
      <w:pStyle w:val="Table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3B0460"/>
    <w:multiLevelType w:val="hybridMultilevel"/>
    <w:tmpl w:val="7C16E176"/>
    <w:lvl w:ilvl="0" w:tplc="3B4E7BD8">
      <w:start w:val="1"/>
      <w:numFmt w:val="bullet"/>
      <w:pStyle w:val="dash"/>
      <w:lvlText w:val="o"/>
      <w:lvlJc w:val="left"/>
      <w:pPr>
        <w:ind w:left="1440" w:hanging="360"/>
      </w:pPr>
      <w:rPr>
        <w:rFonts w:ascii="Courier New" w:hAnsi="Courier New" w:cs="Courier New" w:hint="default"/>
        <w:color w:val="0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FC42CB1"/>
    <w:multiLevelType w:val="hybridMultilevel"/>
    <w:tmpl w:val="48987872"/>
    <w:lvl w:ilvl="0" w:tplc="178C93CC">
      <w:start w:val="1"/>
      <w:numFmt w:val="bullet"/>
      <w:pStyle w:val="BPOSBullets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pStyle w:val="BPOSTablebullet2"/>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66941102"/>
    <w:multiLevelType w:val="hybridMultilevel"/>
    <w:tmpl w:val="FCAAC0AC"/>
    <w:lvl w:ilvl="0" w:tplc="EC6A5964">
      <w:start w:val="1"/>
      <w:numFmt w:val="bullet"/>
      <w:pStyle w:val="Bullet2ndLevelSegoeUI"/>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94126B7"/>
    <w:multiLevelType w:val="hybridMultilevel"/>
    <w:tmpl w:val="0EDE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32">
    <w:nsid w:val="707343A7"/>
    <w:multiLevelType w:val="hybridMultilevel"/>
    <w:tmpl w:val="CD4430F6"/>
    <w:lvl w:ilvl="0" w:tplc="FFFFFFFF">
      <w:start w:val="1"/>
      <w:numFmt w:val="bullet"/>
      <w:pStyle w:val="Bullet1stLevelSegoeUI"/>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nsid w:val="709A0620"/>
    <w:multiLevelType w:val="hybridMultilevel"/>
    <w:tmpl w:val="5F4AF4C2"/>
    <w:lvl w:ilvl="0" w:tplc="0409000F">
      <w:start w:val="1"/>
      <w:numFmt w:val="decimal"/>
      <w:lvlText w:val="%1."/>
      <w:lvlJc w:val="left"/>
      <w:pPr>
        <w:ind w:left="720" w:hanging="360"/>
      </w:pPr>
      <w:rPr>
        <w:rFonts w:hint="default"/>
      </w:rPr>
    </w:lvl>
    <w:lvl w:ilvl="1" w:tplc="C09215EA">
      <w:start w:val="1"/>
      <w:numFmt w:val="bullet"/>
      <w:lvlText w:val="o"/>
      <w:lvlJc w:val="left"/>
      <w:pPr>
        <w:ind w:left="1440" w:hanging="360"/>
      </w:pPr>
      <w:rPr>
        <w:rFonts w:ascii="Courier New" w:hAnsi="Courier New" w:cs="Courier New" w:hint="default"/>
      </w:rPr>
    </w:lvl>
    <w:lvl w:ilvl="2" w:tplc="FD960D3A" w:tentative="1">
      <w:start w:val="1"/>
      <w:numFmt w:val="bullet"/>
      <w:lvlText w:val=""/>
      <w:lvlJc w:val="left"/>
      <w:pPr>
        <w:ind w:left="2160" w:hanging="360"/>
      </w:pPr>
      <w:rPr>
        <w:rFonts w:ascii="Wingdings" w:hAnsi="Wingdings" w:hint="default"/>
      </w:rPr>
    </w:lvl>
    <w:lvl w:ilvl="3" w:tplc="D026F0E4" w:tentative="1">
      <w:start w:val="1"/>
      <w:numFmt w:val="bullet"/>
      <w:lvlText w:val=""/>
      <w:lvlJc w:val="left"/>
      <w:pPr>
        <w:ind w:left="2880" w:hanging="360"/>
      </w:pPr>
      <w:rPr>
        <w:rFonts w:ascii="Symbol" w:hAnsi="Symbol" w:hint="default"/>
      </w:rPr>
    </w:lvl>
    <w:lvl w:ilvl="4" w:tplc="0824BFFC" w:tentative="1">
      <w:start w:val="1"/>
      <w:numFmt w:val="bullet"/>
      <w:lvlText w:val="o"/>
      <w:lvlJc w:val="left"/>
      <w:pPr>
        <w:ind w:left="3600" w:hanging="360"/>
      </w:pPr>
      <w:rPr>
        <w:rFonts w:ascii="Courier New" w:hAnsi="Courier New" w:cs="Courier New" w:hint="default"/>
      </w:rPr>
    </w:lvl>
    <w:lvl w:ilvl="5" w:tplc="ABDE1908" w:tentative="1">
      <w:start w:val="1"/>
      <w:numFmt w:val="bullet"/>
      <w:lvlText w:val=""/>
      <w:lvlJc w:val="left"/>
      <w:pPr>
        <w:ind w:left="4320" w:hanging="360"/>
      </w:pPr>
      <w:rPr>
        <w:rFonts w:ascii="Wingdings" w:hAnsi="Wingdings" w:hint="default"/>
      </w:rPr>
    </w:lvl>
    <w:lvl w:ilvl="6" w:tplc="CD2EDA16" w:tentative="1">
      <w:start w:val="1"/>
      <w:numFmt w:val="bullet"/>
      <w:lvlText w:val=""/>
      <w:lvlJc w:val="left"/>
      <w:pPr>
        <w:ind w:left="5040" w:hanging="360"/>
      </w:pPr>
      <w:rPr>
        <w:rFonts w:ascii="Symbol" w:hAnsi="Symbol" w:hint="default"/>
      </w:rPr>
    </w:lvl>
    <w:lvl w:ilvl="7" w:tplc="2110C5B0" w:tentative="1">
      <w:start w:val="1"/>
      <w:numFmt w:val="bullet"/>
      <w:lvlText w:val="o"/>
      <w:lvlJc w:val="left"/>
      <w:pPr>
        <w:ind w:left="5760" w:hanging="360"/>
      </w:pPr>
      <w:rPr>
        <w:rFonts w:ascii="Courier New" w:hAnsi="Courier New" w:cs="Courier New" w:hint="default"/>
      </w:rPr>
    </w:lvl>
    <w:lvl w:ilvl="8" w:tplc="6440726A" w:tentative="1">
      <w:start w:val="1"/>
      <w:numFmt w:val="bullet"/>
      <w:lvlText w:val=""/>
      <w:lvlJc w:val="left"/>
      <w:pPr>
        <w:ind w:left="6480" w:hanging="360"/>
      </w:pPr>
      <w:rPr>
        <w:rFonts w:ascii="Wingdings" w:hAnsi="Wingdings" w:hint="default"/>
      </w:rPr>
    </w:lvl>
  </w:abstractNum>
  <w:abstractNum w:abstractNumId="34">
    <w:nsid w:val="763A708B"/>
    <w:multiLevelType w:val="hybridMultilevel"/>
    <w:tmpl w:val="93107480"/>
    <w:lvl w:ilvl="0" w:tplc="954C0CFC">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AB0DD6"/>
    <w:multiLevelType w:val="hybridMultilevel"/>
    <w:tmpl w:val="EF821118"/>
    <w:lvl w:ilvl="0" w:tplc="0409000F">
      <w:start w:val="1"/>
      <w:numFmt w:val="decimal"/>
      <w:lvlText w:val="%1."/>
      <w:lvlJc w:val="left"/>
      <w:pPr>
        <w:ind w:left="720" w:hanging="360"/>
      </w:pPr>
      <w:rPr>
        <w:rFonts w:hint="default"/>
      </w:rPr>
    </w:lvl>
    <w:lvl w:ilvl="1" w:tplc="C09215EA">
      <w:start w:val="1"/>
      <w:numFmt w:val="bullet"/>
      <w:lvlText w:val="o"/>
      <w:lvlJc w:val="left"/>
      <w:pPr>
        <w:ind w:left="1440" w:hanging="360"/>
      </w:pPr>
      <w:rPr>
        <w:rFonts w:ascii="Courier New" w:hAnsi="Courier New" w:cs="Courier New" w:hint="default"/>
      </w:rPr>
    </w:lvl>
    <w:lvl w:ilvl="2" w:tplc="FD960D3A" w:tentative="1">
      <w:start w:val="1"/>
      <w:numFmt w:val="bullet"/>
      <w:lvlText w:val=""/>
      <w:lvlJc w:val="left"/>
      <w:pPr>
        <w:ind w:left="2160" w:hanging="360"/>
      </w:pPr>
      <w:rPr>
        <w:rFonts w:ascii="Wingdings" w:hAnsi="Wingdings" w:hint="default"/>
      </w:rPr>
    </w:lvl>
    <w:lvl w:ilvl="3" w:tplc="D026F0E4" w:tentative="1">
      <w:start w:val="1"/>
      <w:numFmt w:val="bullet"/>
      <w:lvlText w:val=""/>
      <w:lvlJc w:val="left"/>
      <w:pPr>
        <w:ind w:left="2880" w:hanging="360"/>
      </w:pPr>
      <w:rPr>
        <w:rFonts w:ascii="Symbol" w:hAnsi="Symbol" w:hint="default"/>
      </w:rPr>
    </w:lvl>
    <w:lvl w:ilvl="4" w:tplc="0824BFFC" w:tentative="1">
      <w:start w:val="1"/>
      <w:numFmt w:val="bullet"/>
      <w:lvlText w:val="o"/>
      <w:lvlJc w:val="left"/>
      <w:pPr>
        <w:ind w:left="3600" w:hanging="360"/>
      </w:pPr>
      <w:rPr>
        <w:rFonts w:ascii="Courier New" w:hAnsi="Courier New" w:cs="Courier New" w:hint="default"/>
      </w:rPr>
    </w:lvl>
    <w:lvl w:ilvl="5" w:tplc="ABDE1908" w:tentative="1">
      <w:start w:val="1"/>
      <w:numFmt w:val="bullet"/>
      <w:lvlText w:val=""/>
      <w:lvlJc w:val="left"/>
      <w:pPr>
        <w:ind w:left="4320" w:hanging="360"/>
      </w:pPr>
      <w:rPr>
        <w:rFonts w:ascii="Wingdings" w:hAnsi="Wingdings" w:hint="default"/>
      </w:rPr>
    </w:lvl>
    <w:lvl w:ilvl="6" w:tplc="CD2EDA16" w:tentative="1">
      <w:start w:val="1"/>
      <w:numFmt w:val="bullet"/>
      <w:lvlText w:val=""/>
      <w:lvlJc w:val="left"/>
      <w:pPr>
        <w:ind w:left="5040" w:hanging="360"/>
      </w:pPr>
      <w:rPr>
        <w:rFonts w:ascii="Symbol" w:hAnsi="Symbol" w:hint="default"/>
      </w:rPr>
    </w:lvl>
    <w:lvl w:ilvl="7" w:tplc="2110C5B0" w:tentative="1">
      <w:start w:val="1"/>
      <w:numFmt w:val="bullet"/>
      <w:lvlText w:val="o"/>
      <w:lvlJc w:val="left"/>
      <w:pPr>
        <w:ind w:left="5760" w:hanging="360"/>
      </w:pPr>
      <w:rPr>
        <w:rFonts w:ascii="Courier New" w:hAnsi="Courier New" w:cs="Courier New" w:hint="default"/>
      </w:rPr>
    </w:lvl>
    <w:lvl w:ilvl="8" w:tplc="6440726A" w:tentative="1">
      <w:start w:val="1"/>
      <w:numFmt w:val="bullet"/>
      <w:lvlText w:val=""/>
      <w:lvlJc w:val="left"/>
      <w:pPr>
        <w:ind w:left="6480" w:hanging="360"/>
      </w:pPr>
      <w:rPr>
        <w:rFonts w:ascii="Wingdings" w:hAnsi="Wingdings" w:hint="default"/>
      </w:rPr>
    </w:lvl>
  </w:abstractNum>
  <w:abstractNum w:abstractNumId="36">
    <w:nsid w:val="7FCD24E7"/>
    <w:multiLevelType w:val="hybridMultilevel"/>
    <w:tmpl w:val="CE3A0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20"/>
  </w:num>
  <w:num w:numId="4">
    <w:abstractNumId w:val="29"/>
  </w:num>
  <w:num w:numId="5">
    <w:abstractNumId w:val="32"/>
  </w:num>
  <w:num w:numId="6">
    <w:abstractNumId w:val="2"/>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7">
    <w:abstractNumId w:val="10"/>
  </w:num>
  <w:num w:numId="8">
    <w:abstractNumId w:val="11"/>
  </w:num>
  <w:num w:numId="9">
    <w:abstractNumId w:val="9"/>
  </w:num>
  <w:num w:numId="10">
    <w:abstractNumId w:val="19"/>
  </w:num>
  <w:num w:numId="11">
    <w:abstractNumId w:val="13"/>
  </w:num>
  <w:num w:numId="12">
    <w:abstractNumId w:val="1"/>
  </w:num>
  <w:num w:numId="13">
    <w:abstractNumId w:val="15"/>
  </w:num>
  <w:num w:numId="14">
    <w:abstractNumId w:val="8"/>
  </w:num>
  <w:num w:numId="15">
    <w:abstractNumId w:val="31"/>
  </w:num>
  <w:num w:numId="16">
    <w:abstractNumId w:val="14"/>
  </w:num>
  <w:num w:numId="17">
    <w:abstractNumId w:val="25"/>
  </w:num>
  <w:num w:numId="18">
    <w:abstractNumId w:val="28"/>
  </w:num>
  <w:num w:numId="19">
    <w:abstractNumId w:val="5"/>
  </w:num>
  <w:num w:numId="20">
    <w:abstractNumId w:val="33"/>
  </w:num>
  <w:num w:numId="21">
    <w:abstractNumId w:val="35"/>
  </w:num>
  <w:num w:numId="22">
    <w:abstractNumId w:val="17"/>
  </w:num>
  <w:num w:numId="23">
    <w:abstractNumId w:val="18"/>
  </w:num>
  <w:num w:numId="24">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34"/>
  </w:num>
  <w:num w:numId="27">
    <w:abstractNumId w:val="16"/>
  </w:num>
  <w:num w:numId="28">
    <w:abstractNumId w:val="26"/>
  </w:num>
  <w:num w:numId="29">
    <w:abstractNumId w:val="24"/>
  </w:num>
  <w:num w:numId="30">
    <w:abstractNumId w:val="21"/>
  </w:num>
  <w:num w:numId="31">
    <w:abstractNumId w:val="23"/>
  </w:num>
  <w:num w:numId="32">
    <w:abstractNumId w:val="0"/>
  </w:num>
  <w:num w:numId="33">
    <w:abstractNumId w:val="22"/>
  </w:num>
  <w:num w:numId="34">
    <w:abstractNumId w:val="36"/>
  </w:num>
  <w:num w:numId="35">
    <w:abstractNumId w:val="30"/>
  </w:num>
  <w:num w:numId="36">
    <w:abstractNumId w:val="6"/>
  </w:num>
  <w:num w:numId="37">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saveSubsetFonts/>
  <w:hideSpellingErrors/>
  <w:hideGrammaticalErrors/>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activeWritingStyle w:appName="MSWord" w:lang="en-GB" w:vendorID="64" w:dllVersion="131078" w:nlCheck="1" w:checkStyle="1"/>
  <w:attachedTemplate r:id="rId1"/>
  <w:linkStyles/>
  <w:stylePaneSortMethod w:val="0000"/>
  <w:trackRevisions/>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801"/>
    <w:rsid w:val="0000070F"/>
    <w:rsid w:val="000009F5"/>
    <w:rsid w:val="00000A0D"/>
    <w:rsid w:val="00000B30"/>
    <w:rsid w:val="00000DBC"/>
    <w:rsid w:val="00001411"/>
    <w:rsid w:val="0000178F"/>
    <w:rsid w:val="000017A4"/>
    <w:rsid w:val="0000208C"/>
    <w:rsid w:val="00002633"/>
    <w:rsid w:val="000026CB"/>
    <w:rsid w:val="00002986"/>
    <w:rsid w:val="00002A61"/>
    <w:rsid w:val="00002C2B"/>
    <w:rsid w:val="00002D36"/>
    <w:rsid w:val="00003054"/>
    <w:rsid w:val="000030A1"/>
    <w:rsid w:val="00003263"/>
    <w:rsid w:val="00003480"/>
    <w:rsid w:val="0000349F"/>
    <w:rsid w:val="0000357F"/>
    <w:rsid w:val="00003B3F"/>
    <w:rsid w:val="00003BC1"/>
    <w:rsid w:val="00004066"/>
    <w:rsid w:val="00004273"/>
    <w:rsid w:val="00004368"/>
    <w:rsid w:val="000046BF"/>
    <w:rsid w:val="00004FD6"/>
    <w:rsid w:val="0000517D"/>
    <w:rsid w:val="0000525E"/>
    <w:rsid w:val="00006000"/>
    <w:rsid w:val="0000633D"/>
    <w:rsid w:val="000063EE"/>
    <w:rsid w:val="00006926"/>
    <w:rsid w:val="00006A38"/>
    <w:rsid w:val="00006B03"/>
    <w:rsid w:val="00006F32"/>
    <w:rsid w:val="00007009"/>
    <w:rsid w:val="00007252"/>
    <w:rsid w:val="0000728A"/>
    <w:rsid w:val="000075C2"/>
    <w:rsid w:val="00007792"/>
    <w:rsid w:val="000079EE"/>
    <w:rsid w:val="00007BDE"/>
    <w:rsid w:val="00007EAB"/>
    <w:rsid w:val="00007FAC"/>
    <w:rsid w:val="00010090"/>
    <w:rsid w:val="000100E9"/>
    <w:rsid w:val="00010297"/>
    <w:rsid w:val="00010E17"/>
    <w:rsid w:val="00010FBF"/>
    <w:rsid w:val="00011312"/>
    <w:rsid w:val="00011853"/>
    <w:rsid w:val="000118C0"/>
    <w:rsid w:val="00011BCC"/>
    <w:rsid w:val="00011E22"/>
    <w:rsid w:val="00011E50"/>
    <w:rsid w:val="000120AC"/>
    <w:rsid w:val="000121F2"/>
    <w:rsid w:val="000126BA"/>
    <w:rsid w:val="00012A79"/>
    <w:rsid w:val="00013AEF"/>
    <w:rsid w:val="00013C0E"/>
    <w:rsid w:val="00013E93"/>
    <w:rsid w:val="00014415"/>
    <w:rsid w:val="0001484E"/>
    <w:rsid w:val="00015044"/>
    <w:rsid w:val="00015197"/>
    <w:rsid w:val="00015209"/>
    <w:rsid w:val="00015A80"/>
    <w:rsid w:val="00015CF4"/>
    <w:rsid w:val="000165BA"/>
    <w:rsid w:val="000166AB"/>
    <w:rsid w:val="00016E96"/>
    <w:rsid w:val="00017049"/>
    <w:rsid w:val="000170B2"/>
    <w:rsid w:val="000171C9"/>
    <w:rsid w:val="000174FB"/>
    <w:rsid w:val="000179D3"/>
    <w:rsid w:val="00017E03"/>
    <w:rsid w:val="00017E80"/>
    <w:rsid w:val="0002007E"/>
    <w:rsid w:val="000201C6"/>
    <w:rsid w:val="000204F7"/>
    <w:rsid w:val="0002077A"/>
    <w:rsid w:val="00020928"/>
    <w:rsid w:val="00020A1D"/>
    <w:rsid w:val="00020BEC"/>
    <w:rsid w:val="00020F4C"/>
    <w:rsid w:val="000216B5"/>
    <w:rsid w:val="00021832"/>
    <w:rsid w:val="000219E4"/>
    <w:rsid w:val="000222EE"/>
    <w:rsid w:val="000223E4"/>
    <w:rsid w:val="00022456"/>
    <w:rsid w:val="00022735"/>
    <w:rsid w:val="00022835"/>
    <w:rsid w:val="00022942"/>
    <w:rsid w:val="00022FB9"/>
    <w:rsid w:val="00023072"/>
    <w:rsid w:val="000236CD"/>
    <w:rsid w:val="000239ED"/>
    <w:rsid w:val="000241FA"/>
    <w:rsid w:val="000242B1"/>
    <w:rsid w:val="00024365"/>
    <w:rsid w:val="00024739"/>
    <w:rsid w:val="000248B1"/>
    <w:rsid w:val="00024A42"/>
    <w:rsid w:val="00024C15"/>
    <w:rsid w:val="00024CE8"/>
    <w:rsid w:val="0002525B"/>
    <w:rsid w:val="000253EA"/>
    <w:rsid w:val="0002568E"/>
    <w:rsid w:val="0002570E"/>
    <w:rsid w:val="00025F99"/>
    <w:rsid w:val="000266D9"/>
    <w:rsid w:val="00026734"/>
    <w:rsid w:val="00026A61"/>
    <w:rsid w:val="00026BC9"/>
    <w:rsid w:val="00026EF4"/>
    <w:rsid w:val="00026FD8"/>
    <w:rsid w:val="00027040"/>
    <w:rsid w:val="00027307"/>
    <w:rsid w:val="000276CE"/>
    <w:rsid w:val="00027A55"/>
    <w:rsid w:val="00027CF6"/>
    <w:rsid w:val="00027D2D"/>
    <w:rsid w:val="0003026D"/>
    <w:rsid w:val="00030494"/>
    <w:rsid w:val="00030751"/>
    <w:rsid w:val="0003092B"/>
    <w:rsid w:val="00030C21"/>
    <w:rsid w:val="000315C7"/>
    <w:rsid w:val="000315EC"/>
    <w:rsid w:val="00031C5D"/>
    <w:rsid w:val="00031D28"/>
    <w:rsid w:val="00031E81"/>
    <w:rsid w:val="0003261F"/>
    <w:rsid w:val="0003266D"/>
    <w:rsid w:val="000326A6"/>
    <w:rsid w:val="00032C32"/>
    <w:rsid w:val="00032D44"/>
    <w:rsid w:val="000335E4"/>
    <w:rsid w:val="000339C3"/>
    <w:rsid w:val="00033A1A"/>
    <w:rsid w:val="00033D7B"/>
    <w:rsid w:val="00034093"/>
    <w:rsid w:val="000342DD"/>
    <w:rsid w:val="000343B4"/>
    <w:rsid w:val="00034488"/>
    <w:rsid w:val="000345BF"/>
    <w:rsid w:val="000348C5"/>
    <w:rsid w:val="000348D4"/>
    <w:rsid w:val="000349A3"/>
    <w:rsid w:val="00034B6F"/>
    <w:rsid w:val="00034E14"/>
    <w:rsid w:val="00034F72"/>
    <w:rsid w:val="000350E0"/>
    <w:rsid w:val="00035296"/>
    <w:rsid w:val="0003574B"/>
    <w:rsid w:val="00035C47"/>
    <w:rsid w:val="00035CC3"/>
    <w:rsid w:val="00035E14"/>
    <w:rsid w:val="00035E25"/>
    <w:rsid w:val="00035E2F"/>
    <w:rsid w:val="00036361"/>
    <w:rsid w:val="0003636B"/>
    <w:rsid w:val="00036628"/>
    <w:rsid w:val="000366E5"/>
    <w:rsid w:val="0003683D"/>
    <w:rsid w:val="00036971"/>
    <w:rsid w:val="00036B43"/>
    <w:rsid w:val="00037792"/>
    <w:rsid w:val="00037B27"/>
    <w:rsid w:val="00037B33"/>
    <w:rsid w:val="00037C7B"/>
    <w:rsid w:val="00037DEC"/>
    <w:rsid w:val="00037EDC"/>
    <w:rsid w:val="000400F3"/>
    <w:rsid w:val="00040444"/>
    <w:rsid w:val="0004059F"/>
    <w:rsid w:val="000406AC"/>
    <w:rsid w:val="00040826"/>
    <w:rsid w:val="00040A6F"/>
    <w:rsid w:val="00040CEB"/>
    <w:rsid w:val="00041145"/>
    <w:rsid w:val="00041843"/>
    <w:rsid w:val="000418A8"/>
    <w:rsid w:val="000418B6"/>
    <w:rsid w:val="00041ECD"/>
    <w:rsid w:val="00041EE0"/>
    <w:rsid w:val="0004221C"/>
    <w:rsid w:val="0004230B"/>
    <w:rsid w:val="00042B31"/>
    <w:rsid w:val="00042B55"/>
    <w:rsid w:val="00042D6A"/>
    <w:rsid w:val="00042E2C"/>
    <w:rsid w:val="00042E74"/>
    <w:rsid w:val="000436F5"/>
    <w:rsid w:val="00043B67"/>
    <w:rsid w:val="00043B79"/>
    <w:rsid w:val="00043BED"/>
    <w:rsid w:val="00043D20"/>
    <w:rsid w:val="00043DC8"/>
    <w:rsid w:val="00043F03"/>
    <w:rsid w:val="00043F2E"/>
    <w:rsid w:val="00044097"/>
    <w:rsid w:val="00044D75"/>
    <w:rsid w:val="00044D9B"/>
    <w:rsid w:val="00044E7C"/>
    <w:rsid w:val="00045095"/>
    <w:rsid w:val="0004527B"/>
    <w:rsid w:val="0004534F"/>
    <w:rsid w:val="000454AE"/>
    <w:rsid w:val="000456E0"/>
    <w:rsid w:val="00045892"/>
    <w:rsid w:val="00045A2E"/>
    <w:rsid w:val="00045BDF"/>
    <w:rsid w:val="00045D02"/>
    <w:rsid w:val="00046158"/>
    <w:rsid w:val="000464AC"/>
    <w:rsid w:val="0004696B"/>
    <w:rsid w:val="00046A1A"/>
    <w:rsid w:val="000471CE"/>
    <w:rsid w:val="0004722F"/>
    <w:rsid w:val="00047FBB"/>
    <w:rsid w:val="00050032"/>
    <w:rsid w:val="000502FA"/>
    <w:rsid w:val="000503CD"/>
    <w:rsid w:val="000506A2"/>
    <w:rsid w:val="000507DC"/>
    <w:rsid w:val="000508DD"/>
    <w:rsid w:val="000509C7"/>
    <w:rsid w:val="00050B52"/>
    <w:rsid w:val="00050DDA"/>
    <w:rsid w:val="00050E37"/>
    <w:rsid w:val="00051048"/>
    <w:rsid w:val="0005146D"/>
    <w:rsid w:val="00051D8F"/>
    <w:rsid w:val="00051F06"/>
    <w:rsid w:val="0005216E"/>
    <w:rsid w:val="00052497"/>
    <w:rsid w:val="000524E4"/>
    <w:rsid w:val="00052560"/>
    <w:rsid w:val="000526F7"/>
    <w:rsid w:val="00052F8E"/>
    <w:rsid w:val="00053145"/>
    <w:rsid w:val="00053159"/>
    <w:rsid w:val="000535CB"/>
    <w:rsid w:val="000535EA"/>
    <w:rsid w:val="0005374B"/>
    <w:rsid w:val="00053851"/>
    <w:rsid w:val="000539A1"/>
    <w:rsid w:val="00053A3F"/>
    <w:rsid w:val="00053B43"/>
    <w:rsid w:val="00053BB0"/>
    <w:rsid w:val="00053BF0"/>
    <w:rsid w:val="00053D93"/>
    <w:rsid w:val="000543EC"/>
    <w:rsid w:val="00054812"/>
    <w:rsid w:val="00054DB5"/>
    <w:rsid w:val="00054DDB"/>
    <w:rsid w:val="00054F8B"/>
    <w:rsid w:val="0005509B"/>
    <w:rsid w:val="000552E9"/>
    <w:rsid w:val="000555FA"/>
    <w:rsid w:val="0005573C"/>
    <w:rsid w:val="00055922"/>
    <w:rsid w:val="000559D7"/>
    <w:rsid w:val="00055ABC"/>
    <w:rsid w:val="00055CC4"/>
    <w:rsid w:val="00056161"/>
    <w:rsid w:val="00056168"/>
    <w:rsid w:val="000561D9"/>
    <w:rsid w:val="00056252"/>
    <w:rsid w:val="0005625D"/>
    <w:rsid w:val="00056383"/>
    <w:rsid w:val="00056524"/>
    <w:rsid w:val="000565FD"/>
    <w:rsid w:val="0005675D"/>
    <w:rsid w:val="00056D6C"/>
    <w:rsid w:val="00057090"/>
    <w:rsid w:val="000577AC"/>
    <w:rsid w:val="0005798F"/>
    <w:rsid w:val="00057BEB"/>
    <w:rsid w:val="00057CE6"/>
    <w:rsid w:val="00060122"/>
    <w:rsid w:val="000602A7"/>
    <w:rsid w:val="00060939"/>
    <w:rsid w:val="00060B21"/>
    <w:rsid w:val="00060DCE"/>
    <w:rsid w:val="00060F4F"/>
    <w:rsid w:val="00061208"/>
    <w:rsid w:val="00061210"/>
    <w:rsid w:val="00061511"/>
    <w:rsid w:val="00061B1F"/>
    <w:rsid w:val="00061EA9"/>
    <w:rsid w:val="00062110"/>
    <w:rsid w:val="000621C1"/>
    <w:rsid w:val="000621FB"/>
    <w:rsid w:val="00062629"/>
    <w:rsid w:val="00062A0C"/>
    <w:rsid w:val="0006354A"/>
    <w:rsid w:val="00063647"/>
    <w:rsid w:val="000638C6"/>
    <w:rsid w:val="0006392A"/>
    <w:rsid w:val="00063B4B"/>
    <w:rsid w:val="00063C41"/>
    <w:rsid w:val="00063DA1"/>
    <w:rsid w:val="000640B8"/>
    <w:rsid w:val="00064A6C"/>
    <w:rsid w:val="00064DF4"/>
    <w:rsid w:val="00064E10"/>
    <w:rsid w:val="00064F9D"/>
    <w:rsid w:val="000651DE"/>
    <w:rsid w:val="00065217"/>
    <w:rsid w:val="0006576C"/>
    <w:rsid w:val="000658C0"/>
    <w:rsid w:val="000659DB"/>
    <w:rsid w:val="00065AAB"/>
    <w:rsid w:val="00065EFF"/>
    <w:rsid w:val="00066213"/>
    <w:rsid w:val="00066AF8"/>
    <w:rsid w:val="00066B94"/>
    <w:rsid w:val="00066E6F"/>
    <w:rsid w:val="0006734D"/>
    <w:rsid w:val="00067B4C"/>
    <w:rsid w:val="000701B4"/>
    <w:rsid w:val="000706E0"/>
    <w:rsid w:val="000706FE"/>
    <w:rsid w:val="00070B26"/>
    <w:rsid w:val="00070B7E"/>
    <w:rsid w:val="00070BAB"/>
    <w:rsid w:val="00070E29"/>
    <w:rsid w:val="00071342"/>
    <w:rsid w:val="00071368"/>
    <w:rsid w:val="000715E2"/>
    <w:rsid w:val="0007182D"/>
    <w:rsid w:val="00071BE9"/>
    <w:rsid w:val="00071C47"/>
    <w:rsid w:val="00071D01"/>
    <w:rsid w:val="00071FDB"/>
    <w:rsid w:val="0007292D"/>
    <w:rsid w:val="00072D0A"/>
    <w:rsid w:val="00072F68"/>
    <w:rsid w:val="000731C5"/>
    <w:rsid w:val="0007334E"/>
    <w:rsid w:val="00073353"/>
    <w:rsid w:val="000733D5"/>
    <w:rsid w:val="000735EE"/>
    <w:rsid w:val="000737B5"/>
    <w:rsid w:val="00073A0B"/>
    <w:rsid w:val="00073C8E"/>
    <w:rsid w:val="00073D76"/>
    <w:rsid w:val="00073FFB"/>
    <w:rsid w:val="00074968"/>
    <w:rsid w:val="00074B2C"/>
    <w:rsid w:val="00074CC4"/>
    <w:rsid w:val="00075553"/>
    <w:rsid w:val="00075E25"/>
    <w:rsid w:val="00075EF9"/>
    <w:rsid w:val="00075FA4"/>
    <w:rsid w:val="000761F8"/>
    <w:rsid w:val="0007622D"/>
    <w:rsid w:val="0007624B"/>
    <w:rsid w:val="00076397"/>
    <w:rsid w:val="000763B1"/>
    <w:rsid w:val="0007667E"/>
    <w:rsid w:val="00076768"/>
    <w:rsid w:val="00076B4F"/>
    <w:rsid w:val="00076E09"/>
    <w:rsid w:val="00076FA3"/>
    <w:rsid w:val="00080036"/>
    <w:rsid w:val="000801F9"/>
    <w:rsid w:val="00080BA2"/>
    <w:rsid w:val="00080FF1"/>
    <w:rsid w:val="000810FB"/>
    <w:rsid w:val="00081224"/>
    <w:rsid w:val="00081288"/>
    <w:rsid w:val="000812B2"/>
    <w:rsid w:val="00081807"/>
    <w:rsid w:val="00081E6C"/>
    <w:rsid w:val="00081F9D"/>
    <w:rsid w:val="000828CF"/>
    <w:rsid w:val="00082E96"/>
    <w:rsid w:val="00082F0B"/>
    <w:rsid w:val="00082F27"/>
    <w:rsid w:val="00083090"/>
    <w:rsid w:val="00083289"/>
    <w:rsid w:val="000832E5"/>
    <w:rsid w:val="000833F6"/>
    <w:rsid w:val="000836F0"/>
    <w:rsid w:val="00083931"/>
    <w:rsid w:val="00083BCC"/>
    <w:rsid w:val="0008402E"/>
    <w:rsid w:val="00084B82"/>
    <w:rsid w:val="00085064"/>
    <w:rsid w:val="000850E7"/>
    <w:rsid w:val="0008540D"/>
    <w:rsid w:val="00085810"/>
    <w:rsid w:val="000859B0"/>
    <w:rsid w:val="00085A67"/>
    <w:rsid w:val="00085A92"/>
    <w:rsid w:val="00085E0D"/>
    <w:rsid w:val="00085E41"/>
    <w:rsid w:val="000861A0"/>
    <w:rsid w:val="000861BB"/>
    <w:rsid w:val="00086991"/>
    <w:rsid w:val="00086D44"/>
    <w:rsid w:val="00087642"/>
    <w:rsid w:val="0008768A"/>
    <w:rsid w:val="00087CE5"/>
    <w:rsid w:val="00087E48"/>
    <w:rsid w:val="00087E4D"/>
    <w:rsid w:val="00090383"/>
    <w:rsid w:val="00090A19"/>
    <w:rsid w:val="00090C1E"/>
    <w:rsid w:val="00090D5C"/>
    <w:rsid w:val="00091045"/>
    <w:rsid w:val="00091164"/>
    <w:rsid w:val="00091301"/>
    <w:rsid w:val="00091396"/>
    <w:rsid w:val="00091505"/>
    <w:rsid w:val="00091820"/>
    <w:rsid w:val="00091A7E"/>
    <w:rsid w:val="00091AF2"/>
    <w:rsid w:val="00091BF9"/>
    <w:rsid w:val="00091E38"/>
    <w:rsid w:val="0009233E"/>
    <w:rsid w:val="000926A6"/>
    <w:rsid w:val="00092C3A"/>
    <w:rsid w:val="00093006"/>
    <w:rsid w:val="000934B4"/>
    <w:rsid w:val="00093CF3"/>
    <w:rsid w:val="00094856"/>
    <w:rsid w:val="00094DB6"/>
    <w:rsid w:val="000955BC"/>
    <w:rsid w:val="00095636"/>
    <w:rsid w:val="00095653"/>
    <w:rsid w:val="0009579D"/>
    <w:rsid w:val="00095E13"/>
    <w:rsid w:val="0009607F"/>
    <w:rsid w:val="00096272"/>
    <w:rsid w:val="000963F1"/>
    <w:rsid w:val="000969B6"/>
    <w:rsid w:val="00096B20"/>
    <w:rsid w:val="00096F12"/>
    <w:rsid w:val="0009720D"/>
    <w:rsid w:val="00097893"/>
    <w:rsid w:val="000A0BB9"/>
    <w:rsid w:val="000A0BD0"/>
    <w:rsid w:val="000A0FDE"/>
    <w:rsid w:val="000A1285"/>
    <w:rsid w:val="000A14D4"/>
    <w:rsid w:val="000A14D8"/>
    <w:rsid w:val="000A155F"/>
    <w:rsid w:val="000A1E48"/>
    <w:rsid w:val="000A2021"/>
    <w:rsid w:val="000A20BB"/>
    <w:rsid w:val="000A2A1D"/>
    <w:rsid w:val="000A2BF8"/>
    <w:rsid w:val="000A2C12"/>
    <w:rsid w:val="000A2C2D"/>
    <w:rsid w:val="000A2E97"/>
    <w:rsid w:val="000A2EF6"/>
    <w:rsid w:val="000A30CC"/>
    <w:rsid w:val="000A3276"/>
    <w:rsid w:val="000A32E5"/>
    <w:rsid w:val="000A3464"/>
    <w:rsid w:val="000A3989"/>
    <w:rsid w:val="000A39B3"/>
    <w:rsid w:val="000A3DA1"/>
    <w:rsid w:val="000A47B1"/>
    <w:rsid w:val="000A53CF"/>
    <w:rsid w:val="000A54A9"/>
    <w:rsid w:val="000A57BA"/>
    <w:rsid w:val="000A5834"/>
    <w:rsid w:val="000A593C"/>
    <w:rsid w:val="000A5B6D"/>
    <w:rsid w:val="000A5B8D"/>
    <w:rsid w:val="000A5DE8"/>
    <w:rsid w:val="000A5EE5"/>
    <w:rsid w:val="000A60FC"/>
    <w:rsid w:val="000A6264"/>
    <w:rsid w:val="000A6465"/>
    <w:rsid w:val="000A66C9"/>
    <w:rsid w:val="000A68FA"/>
    <w:rsid w:val="000A6D4A"/>
    <w:rsid w:val="000A774C"/>
    <w:rsid w:val="000A784A"/>
    <w:rsid w:val="000A7D43"/>
    <w:rsid w:val="000A7FDA"/>
    <w:rsid w:val="000B00DA"/>
    <w:rsid w:val="000B013F"/>
    <w:rsid w:val="000B01DC"/>
    <w:rsid w:val="000B0AEC"/>
    <w:rsid w:val="000B0C2A"/>
    <w:rsid w:val="000B0CA2"/>
    <w:rsid w:val="000B0D61"/>
    <w:rsid w:val="000B0E34"/>
    <w:rsid w:val="000B116F"/>
    <w:rsid w:val="000B1281"/>
    <w:rsid w:val="000B139B"/>
    <w:rsid w:val="000B1851"/>
    <w:rsid w:val="000B19A9"/>
    <w:rsid w:val="000B1DF7"/>
    <w:rsid w:val="000B21E9"/>
    <w:rsid w:val="000B23C8"/>
    <w:rsid w:val="000B2644"/>
    <w:rsid w:val="000B292A"/>
    <w:rsid w:val="000B2BBC"/>
    <w:rsid w:val="000B2C28"/>
    <w:rsid w:val="000B2CBD"/>
    <w:rsid w:val="000B2CF5"/>
    <w:rsid w:val="000B2EBF"/>
    <w:rsid w:val="000B2F2B"/>
    <w:rsid w:val="000B2F2D"/>
    <w:rsid w:val="000B2F9F"/>
    <w:rsid w:val="000B3124"/>
    <w:rsid w:val="000B32C6"/>
    <w:rsid w:val="000B3367"/>
    <w:rsid w:val="000B37FA"/>
    <w:rsid w:val="000B386E"/>
    <w:rsid w:val="000B3BE4"/>
    <w:rsid w:val="000B41F9"/>
    <w:rsid w:val="000B42EA"/>
    <w:rsid w:val="000B4343"/>
    <w:rsid w:val="000B45FC"/>
    <w:rsid w:val="000B494C"/>
    <w:rsid w:val="000B4AC6"/>
    <w:rsid w:val="000B4FF3"/>
    <w:rsid w:val="000B524D"/>
    <w:rsid w:val="000B54D1"/>
    <w:rsid w:val="000B571B"/>
    <w:rsid w:val="000B5810"/>
    <w:rsid w:val="000B595B"/>
    <w:rsid w:val="000B5C40"/>
    <w:rsid w:val="000B5C52"/>
    <w:rsid w:val="000B5DCB"/>
    <w:rsid w:val="000B5E56"/>
    <w:rsid w:val="000B5F01"/>
    <w:rsid w:val="000B5F1C"/>
    <w:rsid w:val="000B62A8"/>
    <w:rsid w:val="000B62C5"/>
    <w:rsid w:val="000B6402"/>
    <w:rsid w:val="000B663D"/>
    <w:rsid w:val="000B6AFC"/>
    <w:rsid w:val="000B6CC1"/>
    <w:rsid w:val="000B72A0"/>
    <w:rsid w:val="000B7351"/>
    <w:rsid w:val="000B7804"/>
    <w:rsid w:val="000B7950"/>
    <w:rsid w:val="000B7AF7"/>
    <w:rsid w:val="000B7F8E"/>
    <w:rsid w:val="000C02D6"/>
    <w:rsid w:val="000C0412"/>
    <w:rsid w:val="000C0F2E"/>
    <w:rsid w:val="000C198C"/>
    <w:rsid w:val="000C1AFF"/>
    <w:rsid w:val="000C1BDC"/>
    <w:rsid w:val="000C1DB4"/>
    <w:rsid w:val="000C1F25"/>
    <w:rsid w:val="000C2210"/>
    <w:rsid w:val="000C25D8"/>
    <w:rsid w:val="000C272E"/>
    <w:rsid w:val="000C2B94"/>
    <w:rsid w:val="000C2F30"/>
    <w:rsid w:val="000C334B"/>
    <w:rsid w:val="000C34EB"/>
    <w:rsid w:val="000C371A"/>
    <w:rsid w:val="000C4054"/>
    <w:rsid w:val="000C4129"/>
    <w:rsid w:val="000C4505"/>
    <w:rsid w:val="000C4744"/>
    <w:rsid w:val="000C4D56"/>
    <w:rsid w:val="000C4F25"/>
    <w:rsid w:val="000C518A"/>
    <w:rsid w:val="000C52E3"/>
    <w:rsid w:val="000C54B9"/>
    <w:rsid w:val="000C5592"/>
    <w:rsid w:val="000C5822"/>
    <w:rsid w:val="000C5C23"/>
    <w:rsid w:val="000C5CC6"/>
    <w:rsid w:val="000C5DAA"/>
    <w:rsid w:val="000C6020"/>
    <w:rsid w:val="000C612C"/>
    <w:rsid w:val="000C62E6"/>
    <w:rsid w:val="000C644C"/>
    <w:rsid w:val="000C660B"/>
    <w:rsid w:val="000C680D"/>
    <w:rsid w:val="000C68D7"/>
    <w:rsid w:val="000C6B74"/>
    <w:rsid w:val="000C6DC2"/>
    <w:rsid w:val="000C6E1C"/>
    <w:rsid w:val="000C72B3"/>
    <w:rsid w:val="000C7362"/>
    <w:rsid w:val="000C779B"/>
    <w:rsid w:val="000C7C99"/>
    <w:rsid w:val="000C7EED"/>
    <w:rsid w:val="000D015E"/>
    <w:rsid w:val="000D0366"/>
    <w:rsid w:val="000D0808"/>
    <w:rsid w:val="000D0F24"/>
    <w:rsid w:val="000D156C"/>
    <w:rsid w:val="000D1E22"/>
    <w:rsid w:val="000D212B"/>
    <w:rsid w:val="000D2157"/>
    <w:rsid w:val="000D23CC"/>
    <w:rsid w:val="000D2EF8"/>
    <w:rsid w:val="000D2FF9"/>
    <w:rsid w:val="000D33A5"/>
    <w:rsid w:val="000D3780"/>
    <w:rsid w:val="000D3809"/>
    <w:rsid w:val="000D388F"/>
    <w:rsid w:val="000D3903"/>
    <w:rsid w:val="000D3D95"/>
    <w:rsid w:val="000D3EDB"/>
    <w:rsid w:val="000D4125"/>
    <w:rsid w:val="000D4540"/>
    <w:rsid w:val="000D47DC"/>
    <w:rsid w:val="000D4842"/>
    <w:rsid w:val="000D484C"/>
    <w:rsid w:val="000D4B1D"/>
    <w:rsid w:val="000D4B55"/>
    <w:rsid w:val="000D4D69"/>
    <w:rsid w:val="000D4E2C"/>
    <w:rsid w:val="000D4E4D"/>
    <w:rsid w:val="000D5191"/>
    <w:rsid w:val="000D52A6"/>
    <w:rsid w:val="000D544B"/>
    <w:rsid w:val="000D559B"/>
    <w:rsid w:val="000D573B"/>
    <w:rsid w:val="000D5E88"/>
    <w:rsid w:val="000D5FA8"/>
    <w:rsid w:val="000D601F"/>
    <w:rsid w:val="000D627C"/>
    <w:rsid w:val="000D685C"/>
    <w:rsid w:val="000D6AD7"/>
    <w:rsid w:val="000D6B50"/>
    <w:rsid w:val="000D6B9F"/>
    <w:rsid w:val="000D6DC1"/>
    <w:rsid w:val="000D739F"/>
    <w:rsid w:val="000D755D"/>
    <w:rsid w:val="000D774C"/>
    <w:rsid w:val="000D7937"/>
    <w:rsid w:val="000D7CB6"/>
    <w:rsid w:val="000D7D6A"/>
    <w:rsid w:val="000D7F46"/>
    <w:rsid w:val="000E001E"/>
    <w:rsid w:val="000E050B"/>
    <w:rsid w:val="000E06CE"/>
    <w:rsid w:val="000E1222"/>
    <w:rsid w:val="000E137C"/>
    <w:rsid w:val="000E160A"/>
    <w:rsid w:val="000E17D4"/>
    <w:rsid w:val="000E203E"/>
    <w:rsid w:val="000E2D93"/>
    <w:rsid w:val="000E2FE6"/>
    <w:rsid w:val="000E3053"/>
    <w:rsid w:val="000E3164"/>
    <w:rsid w:val="000E35B8"/>
    <w:rsid w:val="000E35CD"/>
    <w:rsid w:val="000E3618"/>
    <w:rsid w:val="000E3757"/>
    <w:rsid w:val="000E38DD"/>
    <w:rsid w:val="000E3955"/>
    <w:rsid w:val="000E39B4"/>
    <w:rsid w:val="000E39E1"/>
    <w:rsid w:val="000E3C96"/>
    <w:rsid w:val="000E41C1"/>
    <w:rsid w:val="000E42BE"/>
    <w:rsid w:val="000E4442"/>
    <w:rsid w:val="000E4A2E"/>
    <w:rsid w:val="000E4B5C"/>
    <w:rsid w:val="000E4D1F"/>
    <w:rsid w:val="000E4E99"/>
    <w:rsid w:val="000E4EC7"/>
    <w:rsid w:val="000E5104"/>
    <w:rsid w:val="000E5777"/>
    <w:rsid w:val="000E67FE"/>
    <w:rsid w:val="000E6972"/>
    <w:rsid w:val="000E6BE7"/>
    <w:rsid w:val="000E6C97"/>
    <w:rsid w:val="000E6CDE"/>
    <w:rsid w:val="000E70B2"/>
    <w:rsid w:val="000E7207"/>
    <w:rsid w:val="000E7886"/>
    <w:rsid w:val="000E7CCA"/>
    <w:rsid w:val="000F0105"/>
    <w:rsid w:val="000F039B"/>
    <w:rsid w:val="000F04F7"/>
    <w:rsid w:val="000F0854"/>
    <w:rsid w:val="000F0A46"/>
    <w:rsid w:val="000F0CA0"/>
    <w:rsid w:val="000F1083"/>
    <w:rsid w:val="000F11CC"/>
    <w:rsid w:val="000F164C"/>
    <w:rsid w:val="000F1869"/>
    <w:rsid w:val="000F1962"/>
    <w:rsid w:val="000F1B27"/>
    <w:rsid w:val="000F1D8A"/>
    <w:rsid w:val="000F1D8B"/>
    <w:rsid w:val="000F1F50"/>
    <w:rsid w:val="000F1F84"/>
    <w:rsid w:val="000F20FA"/>
    <w:rsid w:val="000F25D7"/>
    <w:rsid w:val="000F27CF"/>
    <w:rsid w:val="000F2BAC"/>
    <w:rsid w:val="000F2DCC"/>
    <w:rsid w:val="000F2ECC"/>
    <w:rsid w:val="000F3507"/>
    <w:rsid w:val="000F35AA"/>
    <w:rsid w:val="000F36AE"/>
    <w:rsid w:val="000F387A"/>
    <w:rsid w:val="000F39BF"/>
    <w:rsid w:val="000F3A8D"/>
    <w:rsid w:val="000F3E77"/>
    <w:rsid w:val="000F4323"/>
    <w:rsid w:val="000F4451"/>
    <w:rsid w:val="000F465A"/>
    <w:rsid w:val="000F475F"/>
    <w:rsid w:val="000F4845"/>
    <w:rsid w:val="000F4C06"/>
    <w:rsid w:val="000F4CED"/>
    <w:rsid w:val="000F4E4F"/>
    <w:rsid w:val="000F4EC4"/>
    <w:rsid w:val="000F4F5B"/>
    <w:rsid w:val="000F506C"/>
    <w:rsid w:val="000F5168"/>
    <w:rsid w:val="000F5C9C"/>
    <w:rsid w:val="000F60A0"/>
    <w:rsid w:val="000F6226"/>
    <w:rsid w:val="000F661D"/>
    <w:rsid w:val="000F6652"/>
    <w:rsid w:val="000F6910"/>
    <w:rsid w:val="000F69C4"/>
    <w:rsid w:val="000F724F"/>
    <w:rsid w:val="000F76BC"/>
    <w:rsid w:val="000F79E4"/>
    <w:rsid w:val="000F7AA2"/>
    <w:rsid w:val="000F7AF8"/>
    <w:rsid w:val="000F7B88"/>
    <w:rsid w:val="000F7C49"/>
    <w:rsid w:val="000F7DA8"/>
    <w:rsid w:val="001001C0"/>
    <w:rsid w:val="001001F1"/>
    <w:rsid w:val="00100502"/>
    <w:rsid w:val="00100E0C"/>
    <w:rsid w:val="00100EFA"/>
    <w:rsid w:val="00101044"/>
    <w:rsid w:val="0010106E"/>
    <w:rsid w:val="001010C3"/>
    <w:rsid w:val="00101F9F"/>
    <w:rsid w:val="0010203B"/>
    <w:rsid w:val="001029B3"/>
    <w:rsid w:val="00102EAB"/>
    <w:rsid w:val="0010302D"/>
    <w:rsid w:val="00103F31"/>
    <w:rsid w:val="0010409B"/>
    <w:rsid w:val="00104650"/>
    <w:rsid w:val="00104904"/>
    <w:rsid w:val="00104A4E"/>
    <w:rsid w:val="00104AA1"/>
    <w:rsid w:val="00104F7C"/>
    <w:rsid w:val="00105492"/>
    <w:rsid w:val="0010599A"/>
    <w:rsid w:val="00105DED"/>
    <w:rsid w:val="00106179"/>
    <w:rsid w:val="0010632B"/>
    <w:rsid w:val="001064FA"/>
    <w:rsid w:val="00106DCB"/>
    <w:rsid w:val="00106ED8"/>
    <w:rsid w:val="00106F4D"/>
    <w:rsid w:val="001070DD"/>
    <w:rsid w:val="001071CF"/>
    <w:rsid w:val="00107297"/>
    <w:rsid w:val="00107581"/>
    <w:rsid w:val="00107690"/>
    <w:rsid w:val="00107791"/>
    <w:rsid w:val="00107862"/>
    <w:rsid w:val="00107AA3"/>
    <w:rsid w:val="001102F0"/>
    <w:rsid w:val="00110699"/>
    <w:rsid w:val="00110932"/>
    <w:rsid w:val="00110A97"/>
    <w:rsid w:val="001115A0"/>
    <w:rsid w:val="001116E7"/>
    <w:rsid w:val="001117DD"/>
    <w:rsid w:val="00111853"/>
    <w:rsid w:val="00111EF6"/>
    <w:rsid w:val="00112082"/>
    <w:rsid w:val="001124CC"/>
    <w:rsid w:val="001126E0"/>
    <w:rsid w:val="00112758"/>
    <w:rsid w:val="00112773"/>
    <w:rsid w:val="0011304F"/>
    <w:rsid w:val="00113353"/>
    <w:rsid w:val="001136C5"/>
    <w:rsid w:val="001136F1"/>
    <w:rsid w:val="00113B07"/>
    <w:rsid w:val="00113B24"/>
    <w:rsid w:val="00113E0D"/>
    <w:rsid w:val="00113FBE"/>
    <w:rsid w:val="0011418E"/>
    <w:rsid w:val="001147ED"/>
    <w:rsid w:val="0011481B"/>
    <w:rsid w:val="00114B1B"/>
    <w:rsid w:val="00114B9E"/>
    <w:rsid w:val="00114CF2"/>
    <w:rsid w:val="00114E1E"/>
    <w:rsid w:val="00115404"/>
    <w:rsid w:val="001155F2"/>
    <w:rsid w:val="001159EA"/>
    <w:rsid w:val="00115A3F"/>
    <w:rsid w:val="00115A52"/>
    <w:rsid w:val="00115B1A"/>
    <w:rsid w:val="00116273"/>
    <w:rsid w:val="001163B4"/>
    <w:rsid w:val="00116487"/>
    <w:rsid w:val="00117025"/>
    <w:rsid w:val="001170CD"/>
    <w:rsid w:val="001176EB"/>
    <w:rsid w:val="00117EB6"/>
    <w:rsid w:val="00120075"/>
    <w:rsid w:val="001200C8"/>
    <w:rsid w:val="001200E4"/>
    <w:rsid w:val="00120241"/>
    <w:rsid w:val="0012085D"/>
    <w:rsid w:val="00120953"/>
    <w:rsid w:val="00120E50"/>
    <w:rsid w:val="00120EA8"/>
    <w:rsid w:val="00121019"/>
    <w:rsid w:val="0012101C"/>
    <w:rsid w:val="00121225"/>
    <w:rsid w:val="0012130B"/>
    <w:rsid w:val="0012151C"/>
    <w:rsid w:val="00121B86"/>
    <w:rsid w:val="00121E8E"/>
    <w:rsid w:val="0012298E"/>
    <w:rsid w:val="00122BC7"/>
    <w:rsid w:val="00122D29"/>
    <w:rsid w:val="00123C0B"/>
    <w:rsid w:val="00123C6F"/>
    <w:rsid w:val="0012404C"/>
    <w:rsid w:val="0012407C"/>
    <w:rsid w:val="0012410D"/>
    <w:rsid w:val="00124302"/>
    <w:rsid w:val="00124585"/>
    <w:rsid w:val="00124885"/>
    <w:rsid w:val="00124A55"/>
    <w:rsid w:val="00124AA7"/>
    <w:rsid w:val="00124C0D"/>
    <w:rsid w:val="00125311"/>
    <w:rsid w:val="0012561F"/>
    <w:rsid w:val="00125746"/>
    <w:rsid w:val="0012576E"/>
    <w:rsid w:val="00125997"/>
    <w:rsid w:val="0012599E"/>
    <w:rsid w:val="00125A31"/>
    <w:rsid w:val="00125C34"/>
    <w:rsid w:val="00125D0F"/>
    <w:rsid w:val="00125FAC"/>
    <w:rsid w:val="001260DE"/>
    <w:rsid w:val="001260F9"/>
    <w:rsid w:val="00126901"/>
    <w:rsid w:val="001269AD"/>
    <w:rsid w:val="00126F8A"/>
    <w:rsid w:val="00127043"/>
    <w:rsid w:val="001272E4"/>
    <w:rsid w:val="00127380"/>
    <w:rsid w:val="001275BC"/>
    <w:rsid w:val="0012777A"/>
    <w:rsid w:val="00127849"/>
    <w:rsid w:val="0012794E"/>
    <w:rsid w:val="00127F2A"/>
    <w:rsid w:val="001305BE"/>
    <w:rsid w:val="00130C0C"/>
    <w:rsid w:val="00130C98"/>
    <w:rsid w:val="00130D2E"/>
    <w:rsid w:val="00131102"/>
    <w:rsid w:val="00131784"/>
    <w:rsid w:val="001321A7"/>
    <w:rsid w:val="0013233E"/>
    <w:rsid w:val="00132400"/>
    <w:rsid w:val="00132720"/>
    <w:rsid w:val="00132755"/>
    <w:rsid w:val="00132852"/>
    <w:rsid w:val="00132CA6"/>
    <w:rsid w:val="00132FD3"/>
    <w:rsid w:val="0013365C"/>
    <w:rsid w:val="001337D6"/>
    <w:rsid w:val="00133868"/>
    <w:rsid w:val="0013396B"/>
    <w:rsid w:val="00133C39"/>
    <w:rsid w:val="00133CDE"/>
    <w:rsid w:val="00133D36"/>
    <w:rsid w:val="00133E6F"/>
    <w:rsid w:val="00133EDD"/>
    <w:rsid w:val="00134038"/>
    <w:rsid w:val="001345D4"/>
    <w:rsid w:val="00134B90"/>
    <w:rsid w:val="001353F2"/>
    <w:rsid w:val="0013552E"/>
    <w:rsid w:val="0013570B"/>
    <w:rsid w:val="001357C5"/>
    <w:rsid w:val="00135961"/>
    <w:rsid w:val="001359C6"/>
    <w:rsid w:val="00135FBA"/>
    <w:rsid w:val="0013616D"/>
    <w:rsid w:val="00136448"/>
    <w:rsid w:val="00136E7E"/>
    <w:rsid w:val="001370CB"/>
    <w:rsid w:val="001373F2"/>
    <w:rsid w:val="00137637"/>
    <w:rsid w:val="00137A30"/>
    <w:rsid w:val="00137A36"/>
    <w:rsid w:val="00137E6A"/>
    <w:rsid w:val="0014000F"/>
    <w:rsid w:val="00140020"/>
    <w:rsid w:val="001400CF"/>
    <w:rsid w:val="0014040E"/>
    <w:rsid w:val="001406D1"/>
    <w:rsid w:val="001407B1"/>
    <w:rsid w:val="00140E5B"/>
    <w:rsid w:val="00140EB7"/>
    <w:rsid w:val="00140F49"/>
    <w:rsid w:val="00140FD1"/>
    <w:rsid w:val="001410E5"/>
    <w:rsid w:val="00141172"/>
    <w:rsid w:val="001417A2"/>
    <w:rsid w:val="00141ABD"/>
    <w:rsid w:val="00142092"/>
    <w:rsid w:val="001424FC"/>
    <w:rsid w:val="00142A7C"/>
    <w:rsid w:val="00142B5D"/>
    <w:rsid w:val="00142B89"/>
    <w:rsid w:val="00142F7F"/>
    <w:rsid w:val="00143151"/>
    <w:rsid w:val="00143222"/>
    <w:rsid w:val="00143407"/>
    <w:rsid w:val="00143450"/>
    <w:rsid w:val="00143883"/>
    <w:rsid w:val="001439A1"/>
    <w:rsid w:val="001439D8"/>
    <w:rsid w:val="00143A0E"/>
    <w:rsid w:val="00143CB8"/>
    <w:rsid w:val="0014411E"/>
    <w:rsid w:val="00144495"/>
    <w:rsid w:val="001446D9"/>
    <w:rsid w:val="00144706"/>
    <w:rsid w:val="00144B44"/>
    <w:rsid w:val="00144BE2"/>
    <w:rsid w:val="00145525"/>
    <w:rsid w:val="00145FA8"/>
    <w:rsid w:val="00146045"/>
    <w:rsid w:val="001464AE"/>
    <w:rsid w:val="001465AB"/>
    <w:rsid w:val="0014684F"/>
    <w:rsid w:val="00146909"/>
    <w:rsid w:val="001469C1"/>
    <w:rsid w:val="00146BFF"/>
    <w:rsid w:val="00146F70"/>
    <w:rsid w:val="001474C4"/>
    <w:rsid w:val="001479B4"/>
    <w:rsid w:val="001479EB"/>
    <w:rsid w:val="00147D82"/>
    <w:rsid w:val="00147DE4"/>
    <w:rsid w:val="00147E53"/>
    <w:rsid w:val="00147E82"/>
    <w:rsid w:val="00150153"/>
    <w:rsid w:val="001504EA"/>
    <w:rsid w:val="00150896"/>
    <w:rsid w:val="0015090E"/>
    <w:rsid w:val="00150D8A"/>
    <w:rsid w:val="00151236"/>
    <w:rsid w:val="00151B86"/>
    <w:rsid w:val="00153236"/>
    <w:rsid w:val="00153362"/>
    <w:rsid w:val="0015347B"/>
    <w:rsid w:val="001534CA"/>
    <w:rsid w:val="001535F2"/>
    <w:rsid w:val="0015361A"/>
    <w:rsid w:val="001536A4"/>
    <w:rsid w:val="00153708"/>
    <w:rsid w:val="00153E4B"/>
    <w:rsid w:val="00153EB3"/>
    <w:rsid w:val="00154058"/>
    <w:rsid w:val="00154262"/>
    <w:rsid w:val="00154487"/>
    <w:rsid w:val="0015462E"/>
    <w:rsid w:val="00154938"/>
    <w:rsid w:val="00154C1C"/>
    <w:rsid w:val="0015583C"/>
    <w:rsid w:val="0015594A"/>
    <w:rsid w:val="00155989"/>
    <w:rsid w:val="00155B41"/>
    <w:rsid w:val="00155B6E"/>
    <w:rsid w:val="00155C31"/>
    <w:rsid w:val="00155CB8"/>
    <w:rsid w:val="00155F3F"/>
    <w:rsid w:val="0015628B"/>
    <w:rsid w:val="00157110"/>
    <w:rsid w:val="00157532"/>
    <w:rsid w:val="001577F9"/>
    <w:rsid w:val="00157A44"/>
    <w:rsid w:val="00157EAB"/>
    <w:rsid w:val="00157F18"/>
    <w:rsid w:val="00160205"/>
    <w:rsid w:val="00160215"/>
    <w:rsid w:val="0016068A"/>
    <w:rsid w:val="001606D0"/>
    <w:rsid w:val="00160832"/>
    <w:rsid w:val="001609F3"/>
    <w:rsid w:val="00160AE7"/>
    <w:rsid w:val="00160C3D"/>
    <w:rsid w:val="00160C75"/>
    <w:rsid w:val="00160E5B"/>
    <w:rsid w:val="00161229"/>
    <w:rsid w:val="00161312"/>
    <w:rsid w:val="0016165E"/>
    <w:rsid w:val="001616F4"/>
    <w:rsid w:val="00161769"/>
    <w:rsid w:val="00161AA5"/>
    <w:rsid w:val="00161E4F"/>
    <w:rsid w:val="00162083"/>
    <w:rsid w:val="00162099"/>
    <w:rsid w:val="00162286"/>
    <w:rsid w:val="0016249D"/>
    <w:rsid w:val="001624AE"/>
    <w:rsid w:val="001625FB"/>
    <w:rsid w:val="00162859"/>
    <w:rsid w:val="00162966"/>
    <w:rsid w:val="00162D30"/>
    <w:rsid w:val="00163313"/>
    <w:rsid w:val="0016344B"/>
    <w:rsid w:val="001639D6"/>
    <w:rsid w:val="00163A60"/>
    <w:rsid w:val="00163CAC"/>
    <w:rsid w:val="00163CB9"/>
    <w:rsid w:val="00163DC9"/>
    <w:rsid w:val="00163EF5"/>
    <w:rsid w:val="001641B1"/>
    <w:rsid w:val="00164280"/>
    <w:rsid w:val="0016433D"/>
    <w:rsid w:val="001644C4"/>
    <w:rsid w:val="00164E17"/>
    <w:rsid w:val="001652A3"/>
    <w:rsid w:val="001654F1"/>
    <w:rsid w:val="00165626"/>
    <w:rsid w:val="00165768"/>
    <w:rsid w:val="00165E2C"/>
    <w:rsid w:val="00165F35"/>
    <w:rsid w:val="00165F5C"/>
    <w:rsid w:val="001660DA"/>
    <w:rsid w:val="00166439"/>
    <w:rsid w:val="00166624"/>
    <w:rsid w:val="0016686C"/>
    <w:rsid w:val="00166B5D"/>
    <w:rsid w:val="00166F43"/>
    <w:rsid w:val="0016707D"/>
    <w:rsid w:val="001671C7"/>
    <w:rsid w:val="0016748A"/>
    <w:rsid w:val="0016769D"/>
    <w:rsid w:val="00167747"/>
    <w:rsid w:val="001677A6"/>
    <w:rsid w:val="00167816"/>
    <w:rsid w:val="00167C5C"/>
    <w:rsid w:val="001702C1"/>
    <w:rsid w:val="00170486"/>
    <w:rsid w:val="0017059C"/>
    <w:rsid w:val="00170E50"/>
    <w:rsid w:val="0017117E"/>
    <w:rsid w:val="00171218"/>
    <w:rsid w:val="0017148C"/>
    <w:rsid w:val="0017185B"/>
    <w:rsid w:val="001719DA"/>
    <w:rsid w:val="00171B26"/>
    <w:rsid w:val="00171C99"/>
    <w:rsid w:val="00171FED"/>
    <w:rsid w:val="00171FFE"/>
    <w:rsid w:val="00172016"/>
    <w:rsid w:val="001720C0"/>
    <w:rsid w:val="00172EC1"/>
    <w:rsid w:val="00173297"/>
    <w:rsid w:val="0017329C"/>
    <w:rsid w:val="0017357A"/>
    <w:rsid w:val="00173732"/>
    <w:rsid w:val="00173E94"/>
    <w:rsid w:val="001741BD"/>
    <w:rsid w:val="001742FB"/>
    <w:rsid w:val="00174880"/>
    <w:rsid w:val="001749A2"/>
    <w:rsid w:val="00174A4D"/>
    <w:rsid w:val="00174CCB"/>
    <w:rsid w:val="00175481"/>
    <w:rsid w:val="001754B8"/>
    <w:rsid w:val="00175969"/>
    <w:rsid w:val="00175DA8"/>
    <w:rsid w:val="001760D2"/>
    <w:rsid w:val="00176789"/>
    <w:rsid w:val="00176BDC"/>
    <w:rsid w:val="00177A7A"/>
    <w:rsid w:val="001800EF"/>
    <w:rsid w:val="00180115"/>
    <w:rsid w:val="0018012D"/>
    <w:rsid w:val="00180290"/>
    <w:rsid w:val="001803CA"/>
    <w:rsid w:val="00180554"/>
    <w:rsid w:val="001809C1"/>
    <w:rsid w:val="001816AA"/>
    <w:rsid w:val="001819DD"/>
    <w:rsid w:val="00181A50"/>
    <w:rsid w:val="00181A8F"/>
    <w:rsid w:val="00182083"/>
    <w:rsid w:val="001821B6"/>
    <w:rsid w:val="00182ACF"/>
    <w:rsid w:val="00182BB0"/>
    <w:rsid w:val="00182BE8"/>
    <w:rsid w:val="00182D94"/>
    <w:rsid w:val="0018305D"/>
    <w:rsid w:val="00183155"/>
    <w:rsid w:val="0018356B"/>
    <w:rsid w:val="0018392E"/>
    <w:rsid w:val="001839DB"/>
    <w:rsid w:val="00183CBB"/>
    <w:rsid w:val="0018421D"/>
    <w:rsid w:val="001842E1"/>
    <w:rsid w:val="00184743"/>
    <w:rsid w:val="00184814"/>
    <w:rsid w:val="00184B86"/>
    <w:rsid w:val="00184F6A"/>
    <w:rsid w:val="00185222"/>
    <w:rsid w:val="0018537C"/>
    <w:rsid w:val="001853D9"/>
    <w:rsid w:val="00186065"/>
    <w:rsid w:val="0018621B"/>
    <w:rsid w:val="001862E9"/>
    <w:rsid w:val="001868C6"/>
    <w:rsid w:val="00186C3B"/>
    <w:rsid w:val="00186C7E"/>
    <w:rsid w:val="00187054"/>
    <w:rsid w:val="00187112"/>
    <w:rsid w:val="00187442"/>
    <w:rsid w:val="001875CF"/>
    <w:rsid w:val="0018789D"/>
    <w:rsid w:val="0018793D"/>
    <w:rsid w:val="00187AD5"/>
    <w:rsid w:val="00187E47"/>
    <w:rsid w:val="00190164"/>
    <w:rsid w:val="0019018B"/>
    <w:rsid w:val="001904CA"/>
    <w:rsid w:val="00190829"/>
    <w:rsid w:val="0019090B"/>
    <w:rsid w:val="00190C6D"/>
    <w:rsid w:val="00190C71"/>
    <w:rsid w:val="00190E72"/>
    <w:rsid w:val="0019101D"/>
    <w:rsid w:val="001910FC"/>
    <w:rsid w:val="001912CF"/>
    <w:rsid w:val="0019185D"/>
    <w:rsid w:val="001919A9"/>
    <w:rsid w:val="00191B89"/>
    <w:rsid w:val="00191D04"/>
    <w:rsid w:val="00191EB0"/>
    <w:rsid w:val="00192D68"/>
    <w:rsid w:val="00193004"/>
    <w:rsid w:val="0019366F"/>
    <w:rsid w:val="00193753"/>
    <w:rsid w:val="00193893"/>
    <w:rsid w:val="001938F5"/>
    <w:rsid w:val="00193949"/>
    <w:rsid w:val="00193E26"/>
    <w:rsid w:val="00194329"/>
    <w:rsid w:val="00194544"/>
    <w:rsid w:val="00194814"/>
    <w:rsid w:val="00194D63"/>
    <w:rsid w:val="00195163"/>
    <w:rsid w:val="001955B1"/>
    <w:rsid w:val="0019569B"/>
    <w:rsid w:val="00195A0A"/>
    <w:rsid w:val="00195D01"/>
    <w:rsid w:val="00195D4C"/>
    <w:rsid w:val="00195E7D"/>
    <w:rsid w:val="00195FEE"/>
    <w:rsid w:val="0019604B"/>
    <w:rsid w:val="00196184"/>
    <w:rsid w:val="00196363"/>
    <w:rsid w:val="00196B14"/>
    <w:rsid w:val="00196BB1"/>
    <w:rsid w:val="00196FC8"/>
    <w:rsid w:val="0019702C"/>
    <w:rsid w:val="001971B9"/>
    <w:rsid w:val="0019723F"/>
    <w:rsid w:val="0019733E"/>
    <w:rsid w:val="001975E3"/>
    <w:rsid w:val="00197645"/>
    <w:rsid w:val="00197876"/>
    <w:rsid w:val="00197984"/>
    <w:rsid w:val="001A01F0"/>
    <w:rsid w:val="001A025C"/>
    <w:rsid w:val="001A06B0"/>
    <w:rsid w:val="001A0A48"/>
    <w:rsid w:val="001A0A89"/>
    <w:rsid w:val="001A0D02"/>
    <w:rsid w:val="001A0EBE"/>
    <w:rsid w:val="001A16DD"/>
    <w:rsid w:val="001A1E9B"/>
    <w:rsid w:val="001A1FAA"/>
    <w:rsid w:val="001A2072"/>
    <w:rsid w:val="001A2D6D"/>
    <w:rsid w:val="001A2D7E"/>
    <w:rsid w:val="001A2E17"/>
    <w:rsid w:val="001A2E99"/>
    <w:rsid w:val="001A2EA9"/>
    <w:rsid w:val="001A3091"/>
    <w:rsid w:val="001A3306"/>
    <w:rsid w:val="001A3791"/>
    <w:rsid w:val="001A3C61"/>
    <w:rsid w:val="001A3CDF"/>
    <w:rsid w:val="001A3EAE"/>
    <w:rsid w:val="001A4EB2"/>
    <w:rsid w:val="001A4F5A"/>
    <w:rsid w:val="001A5750"/>
    <w:rsid w:val="001A5CE3"/>
    <w:rsid w:val="001A5F2A"/>
    <w:rsid w:val="001A641F"/>
    <w:rsid w:val="001A64E4"/>
    <w:rsid w:val="001A6604"/>
    <w:rsid w:val="001A6863"/>
    <w:rsid w:val="001A68AA"/>
    <w:rsid w:val="001A6A32"/>
    <w:rsid w:val="001A7085"/>
    <w:rsid w:val="001A7358"/>
    <w:rsid w:val="001A795F"/>
    <w:rsid w:val="001A7B99"/>
    <w:rsid w:val="001A7D4D"/>
    <w:rsid w:val="001A7EFB"/>
    <w:rsid w:val="001B036B"/>
    <w:rsid w:val="001B047F"/>
    <w:rsid w:val="001B056E"/>
    <w:rsid w:val="001B0777"/>
    <w:rsid w:val="001B0CFF"/>
    <w:rsid w:val="001B1018"/>
    <w:rsid w:val="001B103A"/>
    <w:rsid w:val="001B10E7"/>
    <w:rsid w:val="001B1483"/>
    <w:rsid w:val="001B154A"/>
    <w:rsid w:val="001B1C94"/>
    <w:rsid w:val="001B1DD1"/>
    <w:rsid w:val="001B1E20"/>
    <w:rsid w:val="001B218E"/>
    <w:rsid w:val="001B2232"/>
    <w:rsid w:val="001B229E"/>
    <w:rsid w:val="001B251C"/>
    <w:rsid w:val="001B26EE"/>
    <w:rsid w:val="001B2B6E"/>
    <w:rsid w:val="001B2FA9"/>
    <w:rsid w:val="001B320C"/>
    <w:rsid w:val="001B3296"/>
    <w:rsid w:val="001B3666"/>
    <w:rsid w:val="001B3963"/>
    <w:rsid w:val="001B402F"/>
    <w:rsid w:val="001B42F0"/>
    <w:rsid w:val="001B4395"/>
    <w:rsid w:val="001B43E9"/>
    <w:rsid w:val="001B4DBC"/>
    <w:rsid w:val="001B4DD7"/>
    <w:rsid w:val="001B54B6"/>
    <w:rsid w:val="001B561C"/>
    <w:rsid w:val="001B56D9"/>
    <w:rsid w:val="001B5831"/>
    <w:rsid w:val="001B5B05"/>
    <w:rsid w:val="001B5D37"/>
    <w:rsid w:val="001B5EE0"/>
    <w:rsid w:val="001B6058"/>
    <w:rsid w:val="001B6258"/>
    <w:rsid w:val="001B633A"/>
    <w:rsid w:val="001B64BD"/>
    <w:rsid w:val="001B65E6"/>
    <w:rsid w:val="001B6611"/>
    <w:rsid w:val="001B662D"/>
    <w:rsid w:val="001B67C0"/>
    <w:rsid w:val="001B6B6C"/>
    <w:rsid w:val="001B6EBE"/>
    <w:rsid w:val="001B70CC"/>
    <w:rsid w:val="001B7515"/>
    <w:rsid w:val="001B76B4"/>
    <w:rsid w:val="001C015E"/>
    <w:rsid w:val="001C05ED"/>
    <w:rsid w:val="001C0697"/>
    <w:rsid w:val="001C0A62"/>
    <w:rsid w:val="001C0ACA"/>
    <w:rsid w:val="001C0BDC"/>
    <w:rsid w:val="001C0EF6"/>
    <w:rsid w:val="001C11B8"/>
    <w:rsid w:val="001C1276"/>
    <w:rsid w:val="001C145E"/>
    <w:rsid w:val="001C16BE"/>
    <w:rsid w:val="001C1784"/>
    <w:rsid w:val="001C17EF"/>
    <w:rsid w:val="001C1A82"/>
    <w:rsid w:val="001C1A87"/>
    <w:rsid w:val="001C1FD5"/>
    <w:rsid w:val="001C215C"/>
    <w:rsid w:val="001C22A0"/>
    <w:rsid w:val="001C2598"/>
    <w:rsid w:val="001C27A9"/>
    <w:rsid w:val="001C27B3"/>
    <w:rsid w:val="001C27F1"/>
    <w:rsid w:val="001C3387"/>
    <w:rsid w:val="001C36C2"/>
    <w:rsid w:val="001C39C3"/>
    <w:rsid w:val="001C3B87"/>
    <w:rsid w:val="001C3C37"/>
    <w:rsid w:val="001C3CA8"/>
    <w:rsid w:val="001C3DE7"/>
    <w:rsid w:val="001C4076"/>
    <w:rsid w:val="001C4F98"/>
    <w:rsid w:val="001C4FC4"/>
    <w:rsid w:val="001C50CF"/>
    <w:rsid w:val="001C56A6"/>
    <w:rsid w:val="001C57A8"/>
    <w:rsid w:val="001C59A2"/>
    <w:rsid w:val="001C5BDF"/>
    <w:rsid w:val="001C5C30"/>
    <w:rsid w:val="001C61A2"/>
    <w:rsid w:val="001C6404"/>
    <w:rsid w:val="001C641E"/>
    <w:rsid w:val="001C6BC1"/>
    <w:rsid w:val="001C7120"/>
    <w:rsid w:val="001C72C1"/>
    <w:rsid w:val="001C7312"/>
    <w:rsid w:val="001C751A"/>
    <w:rsid w:val="001C7B5E"/>
    <w:rsid w:val="001D0182"/>
    <w:rsid w:val="001D033D"/>
    <w:rsid w:val="001D06C0"/>
    <w:rsid w:val="001D09FD"/>
    <w:rsid w:val="001D0A7B"/>
    <w:rsid w:val="001D104C"/>
    <w:rsid w:val="001D10FC"/>
    <w:rsid w:val="001D114D"/>
    <w:rsid w:val="001D198C"/>
    <w:rsid w:val="001D1AC1"/>
    <w:rsid w:val="001D1F28"/>
    <w:rsid w:val="001D20A2"/>
    <w:rsid w:val="001D22B0"/>
    <w:rsid w:val="001D2532"/>
    <w:rsid w:val="001D31A7"/>
    <w:rsid w:val="001D3354"/>
    <w:rsid w:val="001D3438"/>
    <w:rsid w:val="001D34F3"/>
    <w:rsid w:val="001D36A7"/>
    <w:rsid w:val="001D39E2"/>
    <w:rsid w:val="001D3C12"/>
    <w:rsid w:val="001D4024"/>
    <w:rsid w:val="001D42E6"/>
    <w:rsid w:val="001D48A4"/>
    <w:rsid w:val="001D498F"/>
    <w:rsid w:val="001D4A59"/>
    <w:rsid w:val="001D4A69"/>
    <w:rsid w:val="001D4F7A"/>
    <w:rsid w:val="001D5320"/>
    <w:rsid w:val="001D5E54"/>
    <w:rsid w:val="001D62C5"/>
    <w:rsid w:val="001D64F8"/>
    <w:rsid w:val="001D6A29"/>
    <w:rsid w:val="001D6F4A"/>
    <w:rsid w:val="001D78C4"/>
    <w:rsid w:val="001D7B96"/>
    <w:rsid w:val="001E0AD6"/>
    <w:rsid w:val="001E0B62"/>
    <w:rsid w:val="001E0BAB"/>
    <w:rsid w:val="001E100E"/>
    <w:rsid w:val="001E1145"/>
    <w:rsid w:val="001E1491"/>
    <w:rsid w:val="001E1519"/>
    <w:rsid w:val="001E161C"/>
    <w:rsid w:val="001E178D"/>
    <w:rsid w:val="001E18AA"/>
    <w:rsid w:val="001E1B5D"/>
    <w:rsid w:val="001E22C2"/>
    <w:rsid w:val="001E2347"/>
    <w:rsid w:val="001E23D2"/>
    <w:rsid w:val="001E2739"/>
    <w:rsid w:val="001E2B51"/>
    <w:rsid w:val="001E30F0"/>
    <w:rsid w:val="001E332B"/>
    <w:rsid w:val="001E3E9F"/>
    <w:rsid w:val="001E3F9A"/>
    <w:rsid w:val="001E4289"/>
    <w:rsid w:val="001E42C7"/>
    <w:rsid w:val="001E472C"/>
    <w:rsid w:val="001E4F04"/>
    <w:rsid w:val="001E51A2"/>
    <w:rsid w:val="001E51E5"/>
    <w:rsid w:val="001E527D"/>
    <w:rsid w:val="001E54A6"/>
    <w:rsid w:val="001E5B11"/>
    <w:rsid w:val="001E5CFD"/>
    <w:rsid w:val="001E5E22"/>
    <w:rsid w:val="001E5E9F"/>
    <w:rsid w:val="001E618D"/>
    <w:rsid w:val="001E6272"/>
    <w:rsid w:val="001E6522"/>
    <w:rsid w:val="001E6B0C"/>
    <w:rsid w:val="001E6B7B"/>
    <w:rsid w:val="001E6BCD"/>
    <w:rsid w:val="001E6F9D"/>
    <w:rsid w:val="001E724B"/>
    <w:rsid w:val="001E7860"/>
    <w:rsid w:val="001E78D4"/>
    <w:rsid w:val="001F020B"/>
    <w:rsid w:val="001F074F"/>
    <w:rsid w:val="001F0A36"/>
    <w:rsid w:val="001F0E16"/>
    <w:rsid w:val="001F14B2"/>
    <w:rsid w:val="001F17A8"/>
    <w:rsid w:val="001F1826"/>
    <w:rsid w:val="001F18F3"/>
    <w:rsid w:val="001F1A65"/>
    <w:rsid w:val="001F1C70"/>
    <w:rsid w:val="001F209A"/>
    <w:rsid w:val="001F26F7"/>
    <w:rsid w:val="001F2AEB"/>
    <w:rsid w:val="001F2DC8"/>
    <w:rsid w:val="001F2F32"/>
    <w:rsid w:val="001F2FD7"/>
    <w:rsid w:val="001F347E"/>
    <w:rsid w:val="001F36B2"/>
    <w:rsid w:val="001F36D1"/>
    <w:rsid w:val="001F3AF8"/>
    <w:rsid w:val="001F3C53"/>
    <w:rsid w:val="001F42C7"/>
    <w:rsid w:val="001F45C1"/>
    <w:rsid w:val="001F49A7"/>
    <w:rsid w:val="001F4E79"/>
    <w:rsid w:val="001F50BB"/>
    <w:rsid w:val="001F528A"/>
    <w:rsid w:val="001F532F"/>
    <w:rsid w:val="001F545C"/>
    <w:rsid w:val="001F545E"/>
    <w:rsid w:val="001F54D0"/>
    <w:rsid w:val="001F5B75"/>
    <w:rsid w:val="001F5E23"/>
    <w:rsid w:val="001F5E93"/>
    <w:rsid w:val="001F5F17"/>
    <w:rsid w:val="001F5F72"/>
    <w:rsid w:val="001F6103"/>
    <w:rsid w:val="001F61C7"/>
    <w:rsid w:val="001F734C"/>
    <w:rsid w:val="001F745E"/>
    <w:rsid w:val="001F7637"/>
    <w:rsid w:val="001F76A2"/>
    <w:rsid w:val="001F77B0"/>
    <w:rsid w:val="001F78FE"/>
    <w:rsid w:val="001F79FD"/>
    <w:rsid w:val="00200105"/>
    <w:rsid w:val="002004E7"/>
    <w:rsid w:val="00200817"/>
    <w:rsid w:val="00200927"/>
    <w:rsid w:val="00200AC8"/>
    <w:rsid w:val="00200D3A"/>
    <w:rsid w:val="00201538"/>
    <w:rsid w:val="00201866"/>
    <w:rsid w:val="0020195F"/>
    <w:rsid w:val="00201B29"/>
    <w:rsid w:val="00201B9D"/>
    <w:rsid w:val="0020215C"/>
    <w:rsid w:val="00202855"/>
    <w:rsid w:val="00203666"/>
    <w:rsid w:val="00203677"/>
    <w:rsid w:val="00203761"/>
    <w:rsid w:val="002038B3"/>
    <w:rsid w:val="00203AB4"/>
    <w:rsid w:val="00203D86"/>
    <w:rsid w:val="00203F3B"/>
    <w:rsid w:val="002041B9"/>
    <w:rsid w:val="002041FA"/>
    <w:rsid w:val="00204200"/>
    <w:rsid w:val="002042BC"/>
    <w:rsid w:val="002042DE"/>
    <w:rsid w:val="00204303"/>
    <w:rsid w:val="00204319"/>
    <w:rsid w:val="0020441F"/>
    <w:rsid w:val="00204633"/>
    <w:rsid w:val="002046C4"/>
    <w:rsid w:val="00204DC3"/>
    <w:rsid w:val="00204E18"/>
    <w:rsid w:val="002050B8"/>
    <w:rsid w:val="0020569F"/>
    <w:rsid w:val="00205978"/>
    <w:rsid w:val="00205A38"/>
    <w:rsid w:val="00205A5F"/>
    <w:rsid w:val="002063B6"/>
    <w:rsid w:val="00206583"/>
    <w:rsid w:val="00206610"/>
    <w:rsid w:val="0020668A"/>
    <w:rsid w:val="0020694D"/>
    <w:rsid w:val="00206BDB"/>
    <w:rsid w:val="00207502"/>
    <w:rsid w:val="00207773"/>
    <w:rsid w:val="00207950"/>
    <w:rsid w:val="002079B6"/>
    <w:rsid w:val="00207A26"/>
    <w:rsid w:val="00207C99"/>
    <w:rsid w:val="00207CFD"/>
    <w:rsid w:val="0021039F"/>
    <w:rsid w:val="002105A8"/>
    <w:rsid w:val="00210685"/>
    <w:rsid w:val="00210D41"/>
    <w:rsid w:val="00210FB0"/>
    <w:rsid w:val="00211132"/>
    <w:rsid w:val="002112FA"/>
    <w:rsid w:val="0021168C"/>
    <w:rsid w:val="002118FD"/>
    <w:rsid w:val="00211FCF"/>
    <w:rsid w:val="00212142"/>
    <w:rsid w:val="002122A3"/>
    <w:rsid w:val="002123C4"/>
    <w:rsid w:val="002125B9"/>
    <w:rsid w:val="00212C69"/>
    <w:rsid w:val="00212C7F"/>
    <w:rsid w:val="00212E24"/>
    <w:rsid w:val="00212FC0"/>
    <w:rsid w:val="002130C2"/>
    <w:rsid w:val="002134F2"/>
    <w:rsid w:val="00213737"/>
    <w:rsid w:val="00213751"/>
    <w:rsid w:val="00213929"/>
    <w:rsid w:val="00213994"/>
    <w:rsid w:val="002139B6"/>
    <w:rsid w:val="00213E68"/>
    <w:rsid w:val="00214124"/>
    <w:rsid w:val="0021422C"/>
    <w:rsid w:val="002147CD"/>
    <w:rsid w:val="002148E3"/>
    <w:rsid w:val="00214AF2"/>
    <w:rsid w:val="00214CA7"/>
    <w:rsid w:val="0021552A"/>
    <w:rsid w:val="0021572A"/>
    <w:rsid w:val="00215A75"/>
    <w:rsid w:val="00215AFC"/>
    <w:rsid w:val="00215D66"/>
    <w:rsid w:val="00215E3B"/>
    <w:rsid w:val="00216141"/>
    <w:rsid w:val="00217009"/>
    <w:rsid w:val="002175A3"/>
    <w:rsid w:val="00217795"/>
    <w:rsid w:val="00217B99"/>
    <w:rsid w:val="00217F70"/>
    <w:rsid w:val="0022008B"/>
    <w:rsid w:val="00220164"/>
    <w:rsid w:val="00220413"/>
    <w:rsid w:val="002205DB"/>
    <w:rsid w:val="00220619"/>
    <w:rsid w:val="00220689"/>
    <w:rsid w:val="002208DE"/>
    <w:rsid w:val="002208ED"/>
    <w:rsid w:val="0022094A"/>
    <w:rsid w:val="002209C0"/>
    <w:rsid w:val="00220C7F"/>
    <w:rsid w:val="00220F83"/>
    <w:rsid w:val="002212EF"/>
    <w:rsid w:val="00221689"/>
    <w:rsid w:val="00221856"/>
    <w:rsid w:val="0022189D"/>
    <w:rsid w:val="00221950"/>
    <w:rsid w:val="002219A2"/>
    <w:rsid w:val="002219B8"/>
    <w:rsid w:val="00221EE6"/>
    <w:rsid w:val="00222153"/>
    <w:rsid w:val="0022288B"/>
    <w:rsid w:val="002229FB"/>
    <w:rsid w:val="00222B7F"/>
    <w:rsid w:val="00222F0F"/>
    <w:rsid w:val="002230C1"/>
    <w:rsid w:val="002232C0"/>
    <w:rsid w:val="002232E8"/>
    <w:rsid w:val="00223410"/>
    <w:rsid w:val="00223787"/>
    <w:rsid w:val="0022385F"/>
    <w:rsid w:val="00223C0C"/>
    <w:rsid w:val="00224214"/>
    <w:rsid w:val="00224632"/>
    <w:rsid w:val="002246E0"/>
    <w:rsid w:val="002249ED"/>
    <w:rsid w:val="00224A93"/>
    <w:rsid w:val="00224BA2"/>
    <w:rsid w:val="00224D14"/>
    <w:rsid w:val="002250C7"/>
    <w:rsid w:val="002251CE"/>
    <w:rsid w:val="0022538A"/>
    <w:rsid w:val="0022554C"/>
    <w:rsid w:val="00225651"/>
    <w:rsid w:val="00225F58"/>
    <w:rsid w:val="00226930"/>
    <w:rsid w:val="0022696E"/>
    <w:rsid w:val="00226AD6"/>
    <w:rsid w:val="00227153"/>
    <w:rsid w:val="00227351"/>
    <w:rsid w:val="002273E4"/>
    <w:rsid w:val="0022748F"/>
    <w:rsid w:val="00230157"/>
    <w:rsid w:val="002304ED"/>
    <w:rsid w:val="002304F2"/>
    <w:rsid w:val="002305EE"/>
    <w:rsid w:val="0023084D"/>
    <w:rsid w:val="002309DC"/>
    <w:rsid w:val="00230BDA"/>
    <w:rsid w:val="0023158F"/>
    <w:rsid w:val="00231E22"/>
    <w:rsid w:val="00231F87"/>
    <w:rsid w:val="002320FD"/>
    <w:rsid w:val="0023217C"/>
    <w:rsid w:val="00232204"/>
    <w:rsid w:val="00232A7A"/>
    <w:rsid w:val="00232AF7"/>
    <w:rsid w:val="00232D19"/>
    <w:rsid w:val="00232D1D"/>
    <w:rsid w:val="00233365"/>
    <w:rsid w:val="0023342F"/>
    <w:rsid w:val="00233A18"/>
    <w:rsid w:val="00233E99"/>
    <w:rsid w:val="0023402C"/>
    <w:rsid w:val="00234321"/>
    <w:rsid w:val="00234357"/>
    <w:rsid w:val="002347F1"/>
    <w:rsid w:val="00234A1E"/>
    <w:rsid w:val="00234C3B"/>
    <w:rsid w:val="00234DB1"/>
    <w:rsid w:val="002356F2"/>
    <w:rsid w:val="0023571C"/>
    <w:rsid w:val="00235A6F"/>
    <w:rsid w:val="00235AF9"/>
    <w:rsid w:val="00235D3C"/>
    <w:rsid w:val="00235FBC"/>
    <w:rsid w:val="00236208"/>
    <w:rsid w:val="0023631C"/>
    <w:rsid w:val="00236770"/>
    <w:rsid w:val="00236FEA"/>
    <w:rsid w:val="0023738E"/>
    <w:rsid w:val="00237508"/>
    <w:rsid w:val="00237E0F"/>
    <w:rsid w:val="00237EB3"/>
    <w:rsid w:val="002405EE"/>
    <w:rsid w:val="00240D99"/>
    <w:rsid w:val="002411D5"/>
    <w:rsid w:val="0024126D"/>
    <w:rsid w:val="002413F3"/>
    <w:rsid w:val="00241431"/>
    <w:rsid w:val="002417AA"/>
    <w:rsid w:val="00241868"/>
    <w:rsid w:val="00241C7A"/>
    <w:rsid w:val="00241CDD"/>
    <w:rsid w:val="0024271C"/>
    <w:rsid w:val="00242A8A"/>
    <w:rsid w:val="00242B1A"/>
    <w:rsid w:val="00243172"/>
    <w:rsid w:val="0024317A"/>
    <w:rsid w:val="002437DB"/>
    <w:rsid w:val="00243B3B"/>
    <w:rsid w:val="00243DA7"/>
    <w:rsid w:val="00243DE0"/>
    <w:rsid w:val="002441A4"/>
    <w:rsid w:val="002443FB"/>
    <w:rsid w:val="002454D9"/>
    <w:rsid w:val="002456CE"/>
    <w:rsid w:val="0024588E"/>
    <w:rsid w:val="00245949"/>
    <w:rsid w:val="00245B60"/>
    <w:rsid w:val="0024656C"/>
    <w:rsid w:val="002467D4"/>
    <w:rsid w:val="00246A54"/>
    <w:rsid w:val="00246B2A"/>
    <w:rsid w:val="00246E14"/>
    <w:rsid w:val="002472D4"/>
    <w:rsid w:val="00247503"/>
    <w:rsid w:val="00247563"/>
    <w:rsid w:val="00247661"/>
    <w:rsid w:val="00247767"/>
    <w:rsid w:val="0024776B"/>
    <w:rsid w:val="00247A4C"/>
    <w:rsid w:val="00247BF6"/>
    <w:rsid w:val="002503C0"/>
    <w:rsid w:val="0025062C"/>
    <w:rsid w:val="002507C7"/>
    <w:rsid w:val="002507CA"/>
    <w:rsid w:val="002508AD"/>
    <w:rsid w:val="00250A08"/>
    <w:rsid w:val="00250D92"/>
    <w:rsid w:val="00251037"/>
    <w:rsid w:val="0025106E"/>
    <w:rsid w:val="00251099"/>
    <w:rsid w:val="00251176"/>
    <w:rsid w:val="00251278"/>
    <w:rsid w:val="0025164A"/>
    <w:rsid w:val="00251F3F"/>
    <w:rsid w:val="0025276D"/>
    <w:rsid w:val="002527D1"/>
    <w:rsid w:val="00252C42"/>
    <w:rsid w:val="00252ED7"/>
    <w:rsid w:val="00252F7D"/>
    <w:rsid w:val="00253245"/>
    <w:rsid w:val="002532B8"/>
    <w:rsid w:val="002532C4"/>
    <w:rsid w:val="00253331"/>
    <w:rsid w:val="002534CD"/>
    <w:rsid w:val="0025357C"/>
    <w:rsid w:val="002537F8"/>
    <w:rsid w:val="00253DA7"/>
    <w:rsid w:val="0025475D"/>
    <w:rsid w:val="002549CF"/>
    <w:rsid w:val="00254B65"/>
    <w:rsid w:val="00254B9E"/>
    <w:rsid w:val="00254BE5"/>
    <w:rsid w:val="00254CEA"/>
    <w:rsid w:val="00255146"/>
    <w:rsid w:val="00255222"/>
    <w:rsid w:val="0025539F"/>
    <w:rsid w:val="0025565F"/>
    <w:rsid w:val="00255748"/>
    <w:rsid w:val="002558F8"/>
    <w:rsid w:val="00255DFA"/>
    <w:rsid w:val="00255F3F"/>
    <w:rsid w:val="002561B3"/>
    <w:rsid w:val="0025689D"/>
    <w:rsid w:val="00256D4C"/>
    <w:rsid w:val="00256DB1"/>
    <w:rsid w:val="00256DB5"/>
    <w:rsid w:val="00257032"/>
    <w:rsid w:val="002570DC"/>
    <w:rsid w:val="00257246"/>
    <w:rsid w:val="00257260"/>
    <w:rsid w:val="00257585"/>
    <w:rsid w:val="002575FB"/>
    <w:rsid w:val="002579B3"/>
    <w:rsid w:val="00260013"/>
    <w:rsid w:val="0026052C"/>
    <w:rsid w:val="00260889"/>
    <w:rsid w:val="0026096B"/>
    <w:rsid w:val="002609F4"/>
    <w:rsid w:val="00260EFF"/>
    <w:rsid w:val="0026136B"/>
    <w:rsid w:val="002615AE"/>
    <w:rsid w:val="00261A92"/>
    <w:rsid w:val="00261CF0"/>
    <w:rsid w:val="002622A6"/>
    <w:rsid w:val="002622C2"/>
    <w:rsid w:val="00262684"/>
    <w:rsid w:val="00262E3E"/>
    <w:rsid w:val="00262FCB"/>
    <w:rsid w:val="002630AA"/>
    <w:rsid w:val="002634FF"/>
    <w:rsid w:val="00263860"/>
    <w:rsid w:val="00263893"/>
    <w:rsid w:val="00263B63"/>
    <w:rsid w:val="00263C60"/>
    <w:rsid w:val="00264622"/>
    <w:rsid w:val="00264941"/>
    <w:rsid w:val="00264D90"/>
    <w:rsid w:val="00264DF8"/>
    <w:rsid w:val="00264FEF"/>
    <w:rsid w:val="0026500C"/>
    <w:rsid w:val="0026525D"/>
    <w:rsid w:val="002655D4"/>
    <w:rsid w:val="002655D7"/>
    <w:rsid w:val="002657E2"/>
    <w:rsid w:val="0026589C"/>
    <w:rsid w:val="00265972"/>
    <w:rsid w:val="00265977"/>
    <w:rsid w:val="00265EDB"/>
    <w:rsid w:val="00266301"/>
    <w:rsid w:val="00266365"/>
    <w:rsid w:val="002663F8"/>
    <w:rsid w:val="002664DD"/>
    <w:rsid w:val="00266540"/>
    <w:rsid w:val="00266739"/>
    <w:rsid w:val="00266754"/>
    <w:rsid w:val="002668A6"/>
    <w:rsid w:val="002669F3"/>
    <w:rsid w:val="00266DA8"/>
    <w:rsid w:val="0026726C"/>
    <w:rsid w:val="00267D69"/>
    <w:rsid w:val="00267E77"/>
    <w:rsid w:val="00270412"/>
    <w:rsid w:val="00270643"/>
    <w:rsid w:val="00270710"/>
    <w:rsid w:val="002707CC"/>
    <w:rsid w:val="002708D3"/>
    <w:rsid w:val="00270D6D"/>
    <w:rsid w:val="0027100D"/>
    <w:rsid w:val="002712DE"/>
    <w:rsid w:val="00272001"/>
    <w:rsid w:val="00272273"/>
    <w:rsid w:val="0027258D"/>
    <w:rsid w:val="00272921"/>
    <w:rsid w:val="002729EB"/>
    <w:rsid w:val="00272C88"/>
    <w:rsid w:val="00272E16"/>
    <w:rsid w:val="00272E66"/>
    <w:rsid w:val="00272E77"/>
    <w:rsid w:val="002735BF"/>
    <w:rsid w:val="00273BA8"/>
    <w:rsid w:val="002741DE"/>
    <w:rsid w:val="00274DFD"/>
    <w:rsid w:val="0027595D"/>
    <w:rsid w:val="0027615A"/>
    <w:rsid w:val="0027618C"/>
    <w:rsid w:val="00276634"/>
    <w:rsid w:val="002766AA"/>
    <w:rsid w:val="00276871"/>
    <w:rsid w:val="00276B6B"/>
    <w:rsid w:val="00276E30"/>
    <w:rsid w:val="0027719B"/>
    <w:rsid w:val="002771D8"/>
    <w:rsid w:val="00277200"/>
    <w:rsid w:val="00277236"/>
    <w:rsid w:val="00277497"/>
    <w:rsid w:val="002775DA"/>
    <w:rsid w:val="0027763C"/>
    <w:rsid w:val="0027766E"/>
    <w:rsid w:val="00277A0F"/>
    <w:rsid w:val="00277BFE"/>
    <w:rsid w:val="00277D3E"/>
    <w:rsid w:val="00277E06"/>
    <w:rsid w:val="00277F3A"/>
    <w:rsid w:val="0028004B"/>
    <w:rsid w:val="002801FF"/>
    <w:rsid w:val="002803ED"/>
    <w:rsid w:val="00280889"/>
    <w:rsid w:val="0028097F"/>
    <w:rsid w:val="00280D0A"/>
    <w:rsid w:val="00280D42"/>
    <w:rsid w:val="00280F0C"/>
    <w:rsid w:val="00281428"/>
    <w:rsid w:val="00281CDF"/>
    <w:rsid w:val="00281DE9"/>
    <w:rsid w:val="00281E61"/>
    <w:rsid w:val="0028213B"/>
    <w:rsid w:val="002821E2"/>
    <w:rsid w:val="0028235C"/>
    <w:rsid w:val="00282F85"/>
    <w:rsid w:val="002831DD"/>
    <w:rsid w:val="00283636"/>
    <w:rsid w:val="00283678"/>
    <w:rsid w:val="00283A2C"/>
    <w:rsid w:val="00283D0D"/>
    <w:rsid w:val="00283D4C"/>
    <w:rsid w:val="00283E8D"/>
    <w:rsid w:val="00284226"/>
    <w:rsid w:val="00284606"/>
    <w:rsid w:val="00284831"/>
    <w:rsid w:val="00284F1A"/>
    <w:rsid w:val="00285326"/>
    <w:rsid w:val="00285570"/>
    <w:rsid w:val="0028576E"/>
    <w:rsid w:val="00285A09"/>
    <w:rsid w:val="00285E34"/>
    <w:rsid w:val="00285E64"/>
    <w:rsid w:val="00286641"/>
    <w:rsid w:val="00286AA1"/>
    <w:rsid w:val="00286DEB"/>
    <w:rsid w:val="00286F5C"/>
    <w:rsid w:val="00287223"/>
    <w:rsid w:val="0028746F"/>
    <w:rsid w:val="00287525"/>
    <w:rsid w:val="00287830"/>
    <w:rsid w:val="00287B40"/>
    <w:rsid w:val="00287D51"/>
    <w:rsid w:val="0029027D"/>
    <w:rsid w:val="002905D5"/>
    <w:rsid w:val="002908E3"/>
    <w:rsid w:val="00290CF4"/>
    <w:rsid w:val="002910AC"/>
    <w:rsid w:val="00291484"/>
    <w:rsid w:val="00291507"/>
    <w:rsid w:val="002915B0"/>
    <w:rsid w:val="002917B4"/>
    <w:rsid w:val="00291A67"/>
    <w:rsid w:val="00291C58"/>
    <w:rsid w:val="00291F73"/>
    <w:rsid w:val="00292474"/>
    <w:rsid w:val="002926C5"/>
    <w:rsid w:val="0029282E"/>
    <w:rsid w:val="0029296C"/>
    <w:rsid w:val="00292EB2"/>
    <w:rsid w:val="00292ED2"/>
    <w:rsid w:val="0029300B"/>
    <w:rsid w:val="00293039"/>
    <w:rsid w:val="002934AD"/>
    <w:rsid w:val="002934F3"/>
    <w:rsid w:val="00293921"/>
    <w:rsid w:val="00293B9F"/>
    <w:rsid w:val="00293BCA"/>
    <w:rsid w:val="00294229"/>
    <w:rsid w:val="002945A6"/>
    <w:rsid w:val="002948DF"/>
    <w:rsid w:val="00294C4C"/>
    <w:rsid w:val="00294ECD"/>
    <w:rsid w:val="0029554E"/>
    <w:rsid w:val="00295680"/>
    <w:rsid w:val="00295B80"/>
    <w:rsid w:val="00295F64"/>
    <w:rsid w:val="00295FDA"/>
    <w:rsid w:val="002960DB"/>
    <w:rsid w:val="0029681D"/>
    <w:rsid w:val="002969F0"/>
    <w:rsid w:val="00297856"/>
    <w:rsid w:val="00297C49"/>
    <w:rsid w:val="00297FFC"/>
    <w:rsid w:val="002A066D"/>
    <w:rsid w:val="002A0739"/>
    <w:rsid w:val="002A0744"/>
    <w:rsid w:val="002A0A9D"/>
    <w:rsid w:val="002A0B6A"/>
    <w:rsid w:val="002A0EA5"/>
    <w:rsid w:val="002A1151"/>
    <w:rsid w:val="002A14B9"/>
    <w:rsid w:val="002A1720"/>
    <w:rsid w:val="002A18DC"/>
    <w:rsid w:val="002A199D"/>
    <w:rsid w:val="002A1D61"/>
    <w:rsid w:val="002A20DE"/>
    <w:rsid w:val="002A2130"/>
    <w:rsid w:val="002A21B5"/>
    <w:rsid w:val="002A2219"/>
    <w:rsid w:val="002A22A6"/>
    <w:rsid w:val="002A23B0"/>
    <w:rsid w:val="002A2738"/>
    <w:rsid w:val="002A2B9D"/>
    <w:rsid w:val="002A2ECA"/>
    <w:rsid w:val="002A3398"/>
    <w:rsid w:val="002A3694"/>
    <w:rsid w:val="002A38E0"/>
    <w:rsid w:val="002A3C23"/>
    <w:rsid w:val="002A3CAA"/>
    <w:rsid w:val="002A4133"/>
    <w:rsid w:val="002A44F6"/>
    <w:rsid w:val="002A45A6"/>
    <w:rsid w:val="002A4674"/>
    <w:rsid w:val="002A4928"/>
    <w:rsid w:val="002A4D5A"/>
    <w:rsid w:val="002A5212"/>
    <w:rsid w:val="002A5DC2"/>
    <w:rsid w:val="002A638B"/>
    <w:rsid w:val="002A66F6"/>
    <w:rsid w:val="002A6D4F"/>
    <w:rsid w:val="002A6E1D"/>
    <w:rsid w:val="002A6FA1"/>
    <w:rsid w:val="002A77BB"/>
    <w:rsid w:val="002A7A3E"/>
    <w:rsid w:val="002A7BB3"/>
    <w:rsid w:val="002B0597"/>
    <w:rsid w:val="002B08C8"/>
    <w:rsid w:val="002B0DBD"/>
    <w:rsid w:val="002B104A"/>
    <w:rsid w:val="002B15AB"/>
    <w:rsid w:val="002B1737"/>
    <w:rsid w:val="002B1A8C"/>
    <w:rsid w:val="002B1BA4"/>
    <w:rsid w:val="002B1E08"/>
    <w:rsid w:val="002B1EEB"/>
    <w:rsid w:val="002B235B"/>
    <w:rsid w:val="002B2572"/>
    <w:rsid w:val="002B25F7"/>
    <w:rsid w:val="002B26B4"/>
    <w:rsid w:val="002B2AF1"/>
    <w:rsid w:val="002B2FA1"/>
    <w:rsid w:val="002B35A5"/>
    <w:rsid w:val="002B3670"/>
    <w:rsid w:val="002B36BD"/>
    <w:rsid w:val="002B36C2"/>
    <w:rsid w:val="002B3811"/>
    <w:rsid w:val="002B3A95"/>
    <w:rsid w:val="002B3B21"/>
    <w:rsid w:val="002B3B90"/>
    <w:rsid w:val="002B3C0F"/>
    <w:rsid w:val="002B3CDA"/>
    <w:rsid w:val="002B3D41"/>
    <w:rsid w:val="002B3EAA"/>
    <w:rsid w:val="002B3EB3"/>
    <w:rsid w:val="002B3FEF"/>
    <w:rsid w:val="002B40B6"/>
    <w:rsid w:val="002B4AF7"/>
    <w:rsid w:val="002B5025"/>
    <w:rsid w:val="002B5374"/>
    <w:rsid w:val="002B54A7"/>
    <w:rsid w:val="002B5A9E"/>
    <w:rsid w:val="002B5ABC"/>
    <w:rsid w:val="002B5C5E"/>
    <w:rsid w:val="002B5EE8"/>
    <w:rsid w:val="002B5F40"/>
    <w:rsid w:val="002B6393"/>
    <w:rsid w:val="002B67BB"/>
    <w:rsid w:val="002B6A05"/>
    <w:rsid w:val="002B6A5D"/>
    <w:rsid w:val="002B6E92"/>
    <w:rsid w:val="002B6FD4"/>
    <w:rsid w:val="002B7319"/>
    <w:rsid w:val="002B7346"/>
    <w:rsid w:val="002B7592"/>
    <w:rsid w:val="002B7A56"/>
    <w:rsid w:val="002B7B14"/>
    <w:rsid w:val="002B7C23"/>
    <w:rsid w:val="002B7F30"/>
    <w:rsid w:val="002C00A2"/>
    <w:rsid w:val="002C057A"/>
    <w:rsid w:val="002C07B7"/>
    <w:rsid w:val="002C0925"/>
    <w:rsid w:val="002C0A26"/>
    <w:rsid w:val="002C0A96"/>
    <w:rsid w:val="002C0C0E"/>
    <w:rsid w:val="002C0F45"/>
    <w:rsid w:val="002C1132"/>
    <w:rsid w:val="002C1990"/>
    <w:rsid w:val="002C201E"/>
    <w:rsid w:val="002C2530"/>
    <w:rsid w:val="002C27DD"/>
    <w:rsid w:val="002C2D29"/>
    <w:rsid w:val="002C2F55"/>
    <w:rsid w:val="002C2F8F"/>
    <w:rsid w:val="002C307C"/>
    <w:rsid w:val="002C3169"/>
    <w:rsid w:val="002C3360"/>
    <w:rsid w:val="002C350C"/>
    <w:rsid w:val="002C350F"/>
    <w:rsid w:val="002C3638"/>
    <w:rsid w:val="002C370F"/>
    <w:rsid w:val="002C378B"/>
    <w:rsid w:val="002C3866"/>
    <w:rsid w:val="002C38E7"/>
    <w:rsid w:val="002C3983"/>
    <w:rsid w:val="002C3A7E"/>
    <w:rsid w:val="002C3C6F"/>
    <w:rsid w:val="002C41A6"/>
    <w:rsid w:val="002C434F"/>
    <w:rsid w:val="002C4438"/>
    <w:rsid w:val="002C4766"/>
    <w:rsid w:val="002C489B"/>
    <w:rsid w:val="002C4AB4"/>
    <w:rsid w:val="002C4FA1"/>
    <w:rsid w:val="002C52A1"/>
    <w:rsid w:val="002C5B7C"/>
    <w:rsid w:val="002C5D5A"/>
    <w:rsid w:val="002C5D83"/>
    <w:rsid w:val="002C60EC"/>
    <w:rsid w:val="002C6219"/>
    <w:rsid w:val="002C654A"/>
    <w:rsid w:val="002C6995"/>
    <w:rsid w:val="002C706D"/>
    <w:rsid w:val="002C708C"/>
    <w:rsid w:val="002C70C3"/>
    <w:rsid w:val="002C710E"/>
    <w:rsid w:val="002C723F"/>
    <w:rsid w:val="002C77A7"/>
    <w:rsid w:val="002C7BAC"/>
    <w:rsid w:val="002C7D98"/>
    <w:rsid w:val="002C7FF6"/>
    <w:rsid w:val="002D009F"/>
    <w:rsid w:val="002D01DC"/>
    <w:rsid w:val="002D02E1"/>
    <w:rsid w:val="002D03A1"/>
    <w:rsid w:val="002D03CB"/>
    <w:rsid w:val="002D0518"/>
    <w:rsid w:val="002D0A50"/>
    <w:rsid w:val="002D0C25"/>
    <w:rsid w:val="002D0DF0"/>
    <w:rsid w:val="002D1529"/>
    <w:rsid w:val="002D15C0"/>
    <w:rsid w:val="002D16ED"/>
    <w:rsid w:val="002D17C9"/>
    <w:rsid w:val="002D1AE1"/>
    <w:rsid w:val="002D263D"/>
    <w:rsid w:val="002D2925"/>
    <w:rsid w:val="002D2C2A"/>
    <w:rsid w:val="002D2DD0"/>
    <w:rsid w:val="002D2F63"/>
    <w:rsid w:val="002D2FA7"/>
    <w:rsid w:val="002D34D0"/>
    <w:rsid w:val="002D34EA"/>
    <w:rsid w:val="002D384A"/>
    <w:rsid w:val="002D39A8"/>
    <w:rsid w:val="002D3CA9"/>
    <w:rsid w:val="002D40ED"/>
    <w:rsid w:val="002D4533"/>
    <w:rsid w:val="002D4B27"/>
    <w:rsid w:val="002D4B38"/>
    <w:rsid w:val="002D4CE2"/>
    <w:rsid w:val="002D522E"/>
    <w:rsid w:val="002D5360"/>
    <w:rsid w:val="002D5439"/>
    <w:rsid w:val="002D55BE"/>
    <w:rsid w:val="002D55C0"/>
    <w:rsid w:val="002D5AA2"/>
    <w:rsid w:val="002D5D1C"/>
    <w:rsid w:val="002D65CD"/>
    <w:rsid w:val="002D6935"/>
    <w:rsid w:val="002D6C06"/>
    <w:rsid w:val="002D71B0"/>
    <w:rsid w:val="002D72A9"/>
    <w:rsid w:val="002D7532"/>
    <w:rsid w:val="002D75D4"/>
    <w:rsid w:val="002D77A8"/>
    <w:rsid w:val="002D79D2"/>
    <w:rsid w:val="002D7CE0"/>
    <w:rsid w:val="002D7D77"/>
    <w:rsid w:val="002D7F59"/>
    <w:rsid w:val="002D7F66"/>
    <w:rsid w:val="002E0059"/>
    <w:rsid w:val="002E0237"/>
    <w:rsid w:val="002E02EF"/>
    <w:rsid w:val="002E0361"/>
    <w:rsid w:val="002E055E"/>
    <w:rsid w:val="002E0881"/>
    <w:rsid w:val="002E0B21"/>
    <w:rsid w:val="002E1182"/>
    <w:rsid w:val="002E12C2"/>
    <w:rsid w:val="002E13DA"/>
    <w:rsid w:val="002E13F9"/>
    <w:rsid w:val="002E176D"/>
    <w:rsid w:val="002E1799"/>
    <w:rsid w:val="002E20F6"/>
    <w:rsid w:val="002E269D"/>
    <w:rsid w:val="002E377A"/>
    <w:rsid w:val="002E3F5D"/>
    <w:rsid w:val="002E49BB"/>
    <w:rsid w:val="002E4AA2"/>
    <w:rsid w:val="002E4DAD"/>
    <w:rsid w:val="002E4F0B"/>
    <w:rsid w:val="002E571C"/>
    <w:rsid w:val="002E5EB3"/>
    <w:rsid w:val="002E68FA"/>
    <w:rsid w:val="002E6BE4"/>
    <w:rsid w:val="002E6C03"/>
    <w:rsid w:val="002E6D81"/>
    <w:rsid w:val="002E6F35"/>
    <w:rsid w:val="002E72A9"/>
    <w:rsid w:val="002E731E"/>
    <w:rsid w:val="002E7393"/>
    <w:rsid w:val="002E782B"/>
    <w:rsid w:val="002E7E3E"/>
    <w:rsid w:val="002F048D"/>
    <w:rsid w:val="002F054A"/>
    <w:rsid w:val="002F0627"/>
    <w:rsid w:val="002F0B8B"/>
    <w:rsid w:val="002F0DEB"/>
    <w:rsid w:val="002F2102"/>
    <w:rsid w:val="002F21B7"/>
    <w:rsid w:val="002F234E"/>
    <w:rsid w:val="002F24CA"/>
    <w:rsid w:val="002F30B9"/>
    <w:rsid w:val="002F30FF"/>
    <w:rsid w:val="002F3175"/>
    <w:rsid w:val="002F32AB"/>
    <w:rsid w:val="002F365C"/>
    <w:rsid w:val="002F3F49"/>
    <w:rsid w:val="002F41EA"/>
    <w:rsid w:val="002F428D"/>
    <w:rsid w:val="002F4424"/>
    <w:rsid w:val="002F4511"/>
    <w:rsid w:val="002F45FA"/>
    <w:rsid w:val="002F464A"/>
    <w:rsid w:val="002F47B5"/>
    <w:rsid w:val="002F507C"/>
    <w:rsid w:val="002F5842"/>
    <w:rsid w:val="002F60A0"/>
    <w:rsid w:val="002F6119"/>
    <w:rsid w:val="002F6E22"/>
    <w:rsid w:val="002F6E8A"/>
    <w:rsid w:val="002F6FBE"/>
    <w:rsid w:val="002F708E"/>
    <w:rsid w:val="002F7913"/>
    <w:rsid w:val="002F7B3C"/>
    <w:rsid w:val="002F7DB6"/>
    <w:rsid w:val="002F7DC0"/>
    <w:rsid w:val="002F7E86"/>
    <w:rsid w:val="00300414"/>
    <w:rsid w:val="00300473"/>
    <w:rsid w:val="003004C7"/>
    <w:rsid w:val="00301575"/>
    <w:rsid w:val="00301CD1"/>
    <w:rsid w:val="00301E02"/>
    <w:rsid w:val="00302007"/>
    <w:rsid w:val="003021D9"/>
    <w:rsid w:val="00302291"/>
    <w:rsid w:val="003023AF"/>
    <w:rsid w:val="003023EF"/>
    <w:rsid w:val="00302C48"/>
    <w:rsid w:val="00302ED3"/>
    <w:rsid w:val="003030BC"/>
    <w:rsid w:val="00303483"/>
    <w:rsid w:val="00303A13"/>
    <w:rsid w:val="00303E3C"/>
    <w:rsid w:val="00304178"/>
    <w:rsid w:val="003047EA"/>
    <w:rsid w:val="003048D6"/>
    <w:rsid w:val="00304F59"/>
    <w:rsid w:val="003053E1"/>
    <w:rsid w:val="00305422"/>
    <w:rsid w:val="0030550B"/>
    <w:rsid w:val="00305691"/>
    <w:rsid w:val="00305F29"/>
    <w:rsid w:val="003064DF"/>
    <w:rsid w:val="00306506"/>
    <w:rsid w:val="0030651C"/>
    <w:rsid w:val="00306AA3"/>
    <w:rsid w:val="00306DA4"/>
    <w:rsid w:val="00306FF9"/>
    <w:rsid w:val="0030710F"/>
    <w:rsid w:val="0030724F"/>
    <w:rsid w:val="00307425"/>
    <w:rsid w:val="003075CE"/>
    <w:rsid w:val="0030785D"/>
    <w:rsid w:val="00307C90"/>
    <w:rsid w:val="00307D11"/>
    <w:rsid w:val="00307DB7"/>
    <w:rsid w:val="00310223"/>
    <w:rsid w:val="003106BB"/>
    <w:rsid w:val="00310761"/>
    <w:rsid w:val="00310DAF"/>
    <w:rsid w:val="00310E9F"/>
    <w:rsid w:val="00310F6E"/>
    <w:rsid w:val="003111C5"/>
    <w:rsid w:val="00311214"/>
    <w:rsid w:val="00311BB7"/>
    <w:rsid w:val="00311D51"/>
    <w:rsid w:val="00311D67"/>
    <w:rsid w:val="00311E49"/>
    <w:rsid w:val="00311F76"/>
    <w:rsid w:val="0031205B"/>
    <w:rsid w:val="00312200"/>
    <w:rsid w:val="0031252B"/>
    <w:rsid w:val="00312630"/>
    <w:rsid w:val="003126C0"/>
    <w:rsid w:val="00312844"/>
    <w:rsid w:val="00312F6C"/>
    <w:rsid w:val="003131B5"/>
    <w:rsid w:val="0031365A"/>
    <w:rsid w:val="003139E2"/>
    <w:rsid w:val="00313ABE"/>
    <w:rsid w:val="00313E37"/>
    <w:rsid w:val="0031429E"/>
    <w:rsid w:val="003144B5"/>
    <w:rsid w:val="003144DC"/>
    <w:rsid w:val="00314603"/>
    <w:rsid w:val="00314634"/>
    <w:rsid w:val="003147CD"/>
    <w:rsid w:val="00314B9E"/>
    <w:rsid w:val="00314C26"/>
    <w:rsid w:val="00315629"/>
    <w:rsid w:val="00315C39"/>
    <w:rsid w:val="00315DB8"/>
    <w:rsid w:val="003160B4"/>
    <w:rsid w:val="003161B2"/>
    <w:rsid w:val="00316455"/>
    <w:rsid w:val="00316B11"/>
    <w:rsid w:val="00316B30"/>
    <w:rsid w:val="00316D1A"/>
    <w:rsid w:val="00316E74"/>
    <w:rsid w:val="00317163"/>
    <w:rsid w:val="003174F9"/>
    <w:rsid w:val="0031771C"/>
    <w:rsid w:val="003178FA"/>
    <w:rsid w:val="00317CBE"/>
    <w:rsid w:val="00317D80"/>
    <w:rsid w:val="00317F7D"/>
    <w:rsid w:val="00317F95"/>
    <w:rsid w:val="0032000D"/>
    <w:rsid w:val="0032008C"/>
    <w:rsid w:val="00320409"/>
    <w:rsid w:val="00320766"/>
    <w:rsid w:val="003208CC"/>
    <w:rsid w:val="00320B74"/>
    <w:rsid w:val="00320BA7"/>
    <w:rsid w:val="00320C13"/>
    <w:rsid w:val="00320C46"/>
    <w:rsid w:val="00320DC7"/>
    <w:rsid w:val="00320E02"/>
    <w:rsid w:val="003211C7"/>
    <w:rsid w:val="003218B0"/>
    <w:rsid w:val="00321B02"/>
    <w:rsid w:val="00321DAB"/>
    <w:rsid w:val="00321FE4"/>
    <w:rsid w:val="00322304"/>
    <w:rsid w:val="0032266D"/>
    <w:rsid w:val="0032267F"/>
    <w:rsid w:val="003228B4"/>
    <w:rsid w:val="00322E21"/>
    <w:rsid w:val="0032314E"/>
    <w:rsid w:val="003232A0"/>
    <w:rsid w:val="0032341E"/>
    <w:rsid w:val="00323539"/>
    <w:rsid w:val="0032378B"/>
    <w:rsid w:val="00323AB1"/>
    <w:rsid w:val="00324234"/>
    <w:rsid w:val="00324510"/>
    <w:rsid w:val="00324A9B"/>
    <w:rsid w:val="00324B6A"/>
    <w:rsid w:val="00324E00"/>
    <w:rsid w:val="00325044"/>
    <w:rsid w:val="00325154"/>
    <w:rsid w:val="003252D0"/>
    <w:rsid w:val="00325363"/>
    <w:rsid w:val="0032538E"/>
    <w:rsid w:val="003257AC"/>
    <w:rsid w:val="003257D3"/>
    <w:rsid w:val="003264D5"/>
    <w:rsid w:val="0032687C"/>
    <w:rsid w:val="00326A8E"/>
    <w:rsid w:val="00326AD7"/>
    <w:rsid w:val="00327081"/>
    <w:rsid w:val="0032768F"/>
    <w:rsid w:val="0032777E"/>
    <w:rsid w:val="00327AA6"/>
    <w:rsid w:val="00327CE5"/>
    <w:rsid w:val="00327D65"/>
    <w:rsid w:val="0033010C"/>
    <w:rsid w:val="003308B0"/>
    <w:rsid w:val="00330AEB"/>
    <w:rsid w:val="00330C9A"/>
    <w:rsid w:val="00331017"/>
    <w:rsid w:val="00331666"/>
    <w:rsid w:val="00331747"/>
    <w:rsid w:val="00331AA0"/>
    <w:rsid w:val="00331C51"/>
    <w:rsid w:val="0033201C"/>
    <w:rsid w:val="00332446"/>
    <w:rsid w:val="00332469"/>
    <w:rsid w:val="00332CB4"/>
    <w:rsid w:val="003334C5"/>
    <w:rsid w:val="003338A9"/>
    <w:rsid w:val="00333B7B"/>
    <w:rsid w:val="00333DBB"/>
    <w:rsid w:val="00333DBC"/>
    <w:rsid w:val="00333EEB"/>
    <w:rsid w:val="003341DF"/>
    <w:rsid w:val="00334572"/>
    <w:rsid w:val="003345CB"/>
    <w:rsid w:val="003346D4"/>
    <w:rsid w:val="003347DB"/>
    <w:rsid w:val="00334A51"/>
    <w:rsid w:val="0033545F"/>
    <w:rsid w:val="00335773"/>
    <w:rsid w:val="00335949"/>
    <w:rsid w:val="003359A0"/>
    <w:rsid w:val="00335C8A"/>
    <w:rsid w:val="00335CEE"/>
    <w:rsid w:val="0033618F"/>
    <w:rsid w:val="00336344"/>
    <w:rsid w:val="0033641D"/>
    <w:rsid w:val="0033654A"/>
    <w:rsid w:val="00336EF9"/>
    <w:rsid w:val="00337355"/>
    <w:rsid w:val="003375B1"/>
    <w:rsid w:val="00337702"/>
    <w:rsid w:val="0033784A"/>
    <w:rsid w:val="00337E49"/>
    <w:rsid w:val="00337F67"/>
    <w:rsid w:val="00340013"/>
    <w:rsid w:val="003400FE"/>
    <w:rsid w:val="003404C2"/>
    <w:rsid w:val="003409C9"/>
    <w:rsid w:val="00340C2F"/>
    <w:rsid w:val="00341474"/>
    <w:rsid w:val="0034152E"/>
    <w:rsid w:val="0034165F"/>
    <w:rsid w:val="00341736"/>
    <w:rsid w:val="00341998"/>
    <w:rsid w:val="00341B67"/>
    <w:rsid w:val="00341BB1"/>
    <w:rsid w:val="00341E67"/>
    <w:rsid w:val="00342228"/>
    <w:rsid w:val="003423B5"/>
    <w:rsid w:val="00342424"/>
    <w:rsid w:val="00342463"/>
    <w:rsid w:val="00342589"/>
    <w:rsid w:val="003425FA"/>
    <w:rsid w:val="003426E8"/>
    <w:rsid w:val="00342A0B"/>
    <w:rsid w:val="00342A77"/>
    <w:rsid w:val="00343451"/>
    <w:rsid w:val="00343A73"/>
    <w:rsid w:val="00343CC8"/>
    <w:rsid w:val="00344441"/>
    <w:rsid w:val="0034466B"/>
    <w:rsid w:val="00344DF0"/>
    <w:rsid w:val="00344E04"/>
    <w:rsid w:val="003451EB"/>
    <w:rsid w:val="003454A6"/>
    <w:rsid w:val="00345524"/>
    <w:rsid w:val="003455C9"/>
    <w:rsid w:val="0034612B"/>
    <w:rsid w:val="0034624C"/>
    <w:rsid w:val="003462AB"/>
    <w:rsid w:val="00346A6E"/>
    <w:rsid w:val="00346D48"/>
    <w:rsid w:val="00346D7F"/>
    <w:rsid w:val="00346F96"/>
    <w:rsid w:val="00347636"/>
    <w:rsid w:val="00347715"/>
    <w:rsid w:val="00347847"/>
    <w:rsid w:val="00347B2A"/>
    <w:rsid w:val="00347BD5"/>
    <w:rsid w:val="00347E1B"/>
    <w:rsid w:val="00347E49"/>
    <w:rsid w:val="0035046D"/>
    <w:rsid w:val="00350754"/>
    <w:rsid w:val="00351415"/>
    <w:rsid w:val="0035144B"/>
    <w:rsid w:val="003516ED"/>
    <w:rsid w:val="00351DA9"/>
    <w:rsid w:val="00351E81"/>
    <w:rsid w:val="003523C8"/>
    <w:rsid w:val="003526AC"/>
    <w:rsid w:val="00352C6E"/>
    <w:rsid w:val="00352CB9"/>
    <w:rsid w:val="00352EA9"/>
    <w:rsid w:val="00353071"/>
    <w:rsid w:val="003531A2"/>
    <w:rsid w:val="0035337E"/>
    <w:rsid w:val="00353CC3"/>
    <w:rsid w:val="003547A6"/>
    <w:rsid w:val="003547DD"/>
    <w:rsid w:val="0035499B"/>
    <w:rsid w:val="00354E46"/>
    <w:rsid w:val="00355115"/>
    <w:rsid w:val="00355276"/>
    <w:rsid w:val="00355589"/>
    <w:rsid w:val="00355D32"/>
    <w:rsid w:val="00355E89"/>
    <w:rsid w:val="00356116"/>
    <w:rsid w:val="0035633F"/>
    <w:rsid w:val="00356461"/>
    <w:rsid w:val="003564EE"/>
    <w:rsid w:val="003566D9"/>
    <w:rsid w:val="0035672F"/>
    <w:rsid w:val="00356871"/>
    <w:rsid w:val="0035691E"/>
    <w:rsid w:val="00356B50"/>
    <w:rsid w:val="00356C8F"/>
    <w:rsid w:val="00356C92"/>
    <w:rsid w:val="00356EB1"/>
    <w:rsid w:val="00356EE1"/>
    <w:rsid w:val="00356F77"/>
    <w:rsid w:val="00357091"/>
    <w:rsid w:val="0035718E"/>
    <w:rsid w:val="00357587"/>
    <w:rsid w:val="003575B0"/>
    <w:rsid w:val="003577DE"/>
    <w:rsid w:val="00357A8A"/>
    <w:rsid w:val="00360579"/>
    <w:rsid w:val="0036076A"/>
    <w:rsid w:val="00360955"/>
    <w:rsid w:val="00360970"/>
    <w:rsid w:val="003612E2"/>
    <w:rsid w:val="00361347"/>
    <w:rsid w:val="0036143C"/>
    <w:rsid w:val="003619F5"/>
    <w:rsid w:val="00361A9E"/>
    <w:rsid w:val="00361AF6"/>
    <w:rsid w:val="00361EF4"/>
    <w:rsid w:val="003628CA"/>
    <w:rsid w:val="003629AB"/>
    <w:rsid w:val="00362AE1"/>
    <w:rsid w:val="00362DE2"/>
    <w:rsid w:val="003633C7"/>
    <w:rsid w:val="003634C1"/>
    <w:rsid w:val="003634DD"/>
    <w:rsid w:val="00363B89"/>
    <w:rsid w:val="00363DAC"/>
    <w:rsid w:val="00363F69"/>
    <w:rsid w:val="00363F6B"/>
    <w:rsid w:val="00364155"/>
    <w:rsid w:val="00364827"/>
    <w:rsid w:val="003648B4"/>
    <w:rsid w:val="0036498D"/>
    <w:rsid w:val="003649BB"/>
    <w:rsid w:val="00364A0A"/>
    <w:rsid w:val="00364ADF"/>
    <w:rsid w:val="00364B73"/>
    <w:rsid w:val="00364D03"/>
    <w:rsid w:val="00364ED5"/>
    <w:rsid w:val="00364F0F"/>
    <w:rsid w:val="00365501"/>
    <w:rsid w:val="003657AD"/>
    <w:rsid w:val="00365B92"/>
    <w:rsid w:val="00365D0B"/>
    <w:rsid w:val="00365EA5"/>
    <w:rsid w:val="003666F5"/>
    <w:rsid w:val="0036678D"/>
    <w:rsid w:val="003670E9"/>
    <w:rsid w:val="00367A18"/>
    <w:rsid w:val="0037023E"/>
    <w:rsid w:val="003707EE"/>
    <w:rsid w:val="003708B9"/>
    <w:rsid w:val="003709D0"/>
    <w:rsid w:val="003711E8"/>
    <w:rsid w:val="003711EB"/>
    <w:rsid w:val="00371B12"/>
    <w:rsid w:val="003722BD"/>
    <w:rsid w:val="00372452"/>
    <w:rsid w:val="003724FF"/>
    <w:rsid w:val="003725AF"/>
    <w:rsid w:val="003726F2"/>
    <w:rsid w:val="00372BF5"/>
    <w:rsid w:val="0037300D"/>
    <w:rsid w:val="00373110"/>
    <w:rsid w:val="00373499"/>
    <w:rsid w:val="00373552"/>
    <w:rsid w:val="00373816"/>
    <w:rsid w:val="00373CFC"/>
    <w:rsid w:val="00374292"/>
    <w:rsid w:val="003742A4"/>
    <w:rsid w:val="0037439D"/>
    <w:rsid w:val="003744E6"/>
    <w:rsid w:val="00374CA1"/>
    <w:rsid w:val="00374E07"/>
    <w:rsid w:val="00375023"/>
    <w:rsid w:val="003752E7"/>
    <w:rsid w:val="003754F7"/>
    <w:rsid w:val="00375684"/>
    <w:rsid w:val="003757C0"/>
    <w:rsid w:val="00375E9F"/>
    <w:rsid w:val="003762C0"/>
    <w:rsid w:val="003767E2"/>
    <w:rsid w:val="00376945"/>
    <w:rsid w:val="00376ADB"/>
    <w:rsid w:val="00376AE6"/>
    <w:rsid w:val="00376B63"/>
    <w:rsid w:val="00376DC5"/>
    <w:rsid w:val="00376FAA"/>
    <w:rsid w:val="0037704A"/>
    <w:rsid w:val="0037788E"/>
    <w:rsid w:val="00377A37"/>
    <w:rsid w:val="003800C7"/>
    <w:rsid w:val="003802F1"/>
    <w:rsid w:val="00380B68"/>
    <w:rsid w:val="00380C6A"/>
    <w:rsid w:val="00380DF2"/>
    <w:rsid w:val="00380F3F"/>
    <w:rsid w:val="003812A6"/>
    <w:rsid w:val="003812CF"/>
    <w:rsid w:val="00381609"/>
    <w:rsid w:val="00381616"/>
    <w:rsid w:val="00381B4E"/>
    <w:rsid w:val="00381B67"/>
    <w:rsid w:val="00381B71"/>
    <w:rsid w:val="00381B88"/>
    <w:rsid w:val="00381DF4"/>
    <w:rsid w:val="0038227C"/>
    <w:rsid w:val="00382D71"/>
    <w:rsid w:val="00382D9E"/>
    <w:rsid w:val="00383052"/>
    <w:rsid w:val="0038309D"/>
    <w:rsid w:val="00383151"/>
    <w:rsid w:val="0038374F"/>
    <w:rsid w:val="00383A5C"/>
    <w:rsid w:val="00383B9B"/>
    <w:rsid w:val="00384158"/>
    <w:rsid w:val="003841DE"/>
    <w:rsid w:val="003843AF"/>
    <w:rsid w:val="00384662"/>
    <w:rsid w:val="0038469F"/>
    <w:rsid w:val="003847A9"/>
    <w:rsid w:val="003847EE"/>
    <w:rsid w:val="00384D7F"/>
    <w:rsid w:val="003851BF"/>
    <w:rsid w:val="003857CB"/>
    <w:rsid w:val="0038584F"/>
    <w:rsid w:val="00385C4A"/>
    <w:rsid w:val="00385F44"/>
    <w:rsid w:val="00386198"/>
    <w:rsid w:val="0038645E"/>
    <w:rsid w:val="00386A77"/>
    <w:rsid w:val="00386D73"/>
    <w:rsid w:val="00387059"/>
    <w:rsid w:val="0038713B"/>
    <w:rsid w:val="00387163"/>
    <w:rsid w:val="003876B5"/>
    <w:rsid w:val="00387BB6"/>
    <w:rsid w:val="00387BC3"/>
    <w:rsid w:val="00387F99"/>
    <w:rsid w:val="003902E8"/>
    <w:rsid w:val="003903CA"/>
    <w:rsid w:val="00390422"/>
    <w:rsid w:val="003904F4"/>
    <w:rsid w:val="00390513"/>
    <w:rsid w:val="00390536"/>
    <w:rsid w:val="00390802"/>
    <w:rsid w:val="00390963"/>
    <w:rsid w:val="00390B07"/>
    <w:rsid w:val="00390EEF"/>
    <w:rsid w:val="0039100D"/>
    <w:rsid w:val="003910A3"/>
    <w:rsid w:val="00391876"/>
    <w:rsid w:val="00391988"/>
    <w:rsid w:val="00391C97"/>
    <w:rsid w:val="00392C87"/>
    <w:rsid w:val="00393342"/>
    <w:rsid w:val="00393354"/>
    <w:rsid w:val="0039349D"/>
    <w:rsid w:val="00393510"/>
    <w:rsid w:val="0039396B"/>
    <w:rsid w:val="00393A16"/>
    <w:rsid w:val="00393A3D"/>
    <w:rsid w:val="00393A8A"/>
    <w:rsid w:val="00393BEF"/>
    <w:rsid w:val="00393C60"/>
    <w:rsid w:val="00394207"/>
    <w:rsid w:val="00394704"/>
    <w:rsid w:val="003948C8"/>
    <w:rsid w:val="00394BE5"/>
    <w:rsid w:val="00394C3A"/>
    <w:rsid w:val="00394DB8"/>
    <w:rsid w:val="00395163"/>
    <w:rsid w:val="00395215"/>
    <w:rsid w:val="00395A43"/>
    <w:rsid w:val="00395C87"/>
    <w:rsid w:val="0039696C"/>
    <w:rsid w:val="00396C62"/>
    <w:rsid w:val="00396EB9"/>
    <w:rsid w:val="0039753A"/>
    <w:rsid w:val="003978FE"/>
    <w:rsid w:val="00397B78"/>
    <w:rsid w:val="00397BAF"/>
    <w:rsid w:val="00397FDA"/>
    <w:rsid w:val="003A00E0"/>
    <w:rsid w:val="003A0347"/>
    <w:rsid w:val="003A0362"/>
    <w:rsid w:val="003A09F0"/>
    <w:rsid w:val="003A0DCE"/>
    <w:rsid w:val="003A0E0B"/>
    <w:rsid w:val="003A0FA5"/>
    <w:rsid w:val="003A1011"/>
    <w:rsid w:val="003A131F"/>
    <w:rsid w:val="003A13E4"/>
    <w:rsid w:val="003A15FE"/>
    <w:rsid w:val="003A1894"/>
    <w:rsid w:val="003A1D53"/>
    <w:rsid w:val="003A2031"/>
    <w:rsid w:val="003A2258"/>
    <w:rsid w:val="003A22B1"/>
    <w:rsid w:val="003A2634"/>
    <w:rsid w:val="003A2997"/>
    <w:rsid w:val="003A312F"/>
    <w:rsid w:val="003A319F"/>
    <w:rsid w:val="003A3269"/>
    <w:rsid w:val="003A33C5"/>
    <w:rsid w:val="003A3D28"/>
    <w:rsid w:val="003A3E70"/>
    <w:rsid w:val="003A3F53"/>
    <w:rsid w:val="003A431A"/>
    <w:rsid w:val="003A4489"/>
    <w:rsid w:val="003A450D"/>
    <w:rsid w:val="003A488C"/>
    <w:rsid w:val="003A498D"/>
    <w:rsid w:val="003A4BD8"/>
    <w:rsid w:val="003A5493"/>
    <w:rsid w:val="003A55E1"/>
    <w:rsid w:val="003A56B4"/>
    <w:rsid w:val="003A6169"/>
    <w:rsid w:val="003A6695"/>
    <w:rsid w:val="003A716B"/>
    <w:rsid w:val="003A7175"/>
    <w:rsid w:val="003A73B6"/>
    <w:rsid w:val="003A752D"/>
    <w:rsid w:val="003A77F8"/>
    <w:rsid w:val="003A7967"/>
    <w:rsid w:val="003A7DA3"/>
    <w:rsid w:val="003A7F3B"/>
    <w:rsid w:val="003B003D"/>
    <w:rsid w:val="003B0707"/>
    <w:rsid w:val="003B09E9"/>
    <w:rsid w:val="003B0D9E"/>
    <w:rsid w:val="003B0FE1"/>
    <w:rsid w:val="003B10F6"/>
    <w:rsid w:val="003B114F"/>
    <w:rsid w:val="003B11BD"/>
    <w:rsid w:val="003B129D"/>
    <w:rsid w:val="003B13CD"/>
    <w:rsid w:val="003B1729"/>
    <w:rsid w:val="003B18D7"/>
    <w:rsid w:val="003B1B83"/>
    <w:rsid w:val="003B1F09"/>
    <w:rsid w:val="003B22D2"/>
    <w:rsid w:val="003B24C4"/>
    <w:rsid w:val="003B26E3"/>
    <w:rsid w:val="003B358D"/>
    <w:rsid w:val="003B3747"/>
    <w:rsid w:val="003B3B47"/>
    <w:rsid w:val="003B40A2"/>
    <w:rsid w:val="003B4669"/>
    <w:rsid w:val="003B48A7"/>
    <w:rsid w:val="003B4980"/>
    <w:rsid w:val="003B49AD"/>
    <w:rsid w:val="003B4E7F"/>
    <w:rsid w:val="003B5295"/>
    <w:rsid w:val="003B52C0"/>
    <w:rsid w:val="003B5387"/>
    <w:rsid w:val="003B54B9"/>
    <w:rsid w:val="003B54C6"/>
    <w:rsid w:val="003B5504"/>
    <w:rsid w:val="003B5798"/>
    <w:rsid w:val="003B5B3E"/>
    <w:rsid w:val="003B5FEF"/>
    <w:rsid w:val="003B613B"/>
    <w:rsid w:val="003B6181"/>
    <w:rsid w:val="003B66E3"/>
    <w:rsid w:val="003B6798"/>
    <w:rsid w:val="003B67E4"/>
    <w:rsid w:val="003B6997"/>
    <w:rsid w:val="003B76AE"/>
    <w:rsid w:val="003B77D7"/>
    <w:rsid w:val="003B79C0"/>
    <w:rsid w:val="003B79E4"/>
    <w:rsid w:val="003B7B71"/>
    <w:rsid w:val="003B7C3A"/>
    <w:rsid w:val="003B7D79"/>
    <w:rsid w:val="003B7F0B"/>
    <w:rsid w:val="003C00A4"/>
    <w:rsid w:val="003C02E6"/>
    <w:rsid w:val="003C037B"/>
    <w:rsid w:val="003C05D1"/>
    <w:rsid w:val="003C084C"/>
    <w:rsid w:val="003C08A7"/>
    <w:rsid w:val="003C09EE"/>
    <w:rsid w:val="003C0A0C"/>
    <w:rsid w:val="003C0A16"/>
    <w:rsid w:val="003C0A8C"/>
    <w:rsid w:val="003C0C9D"/>
    <w:rsid w:val="003C1B59"/>
    <w:rsid w:val="003C1DB8"/>
    <w:rsid w:val="003C1E19"/>
    <w:rsid w:val="003C2151"/>
    <w:rsid w:val="003C239C"/>
    <w:rsid w:val="003C2660"/>
    <w:rsid w:val="003C2AD7"/>
    <w:rsid w:val="003C2BFD"/>
    <w:rsid w:val="003C2C16"/>
    <w:rsid w:val="003C3063"/>
    <w:rsid w:val="003C3553"/>
    <w:rsid w:val="003C3A23"/>
    <w:rsid w:val="003C3C9A"/>
    <w:rsid w:val="003C440B"/>
    <w:rsid w:val="003C45A8"/>
    <w:rsid w:val="003C472A"/>
    <w:rsid w:val="003C48A5"/>
    <w:rsid w:val="003C4AF3"/>
    <w:rsid w:val="003C4C83"/>
    <w:rsid w:val="003C4EEC"/>
    <w:rsid w:val="003C4F4F"/>
    <w:rsid w:val="003C50A0"/>
    <w:rsid w:val="003C5CD7"/>
    <w:rsid w:val="003C5D60"/>
    <w:rsid w:val="003C5DC1"/>
    <w:rsid w:val="003C60D9"/>
    <w:rsid w:val="003C63AD"/>
    <w:rsid w:val="003C63E3"/>
    <w:rsid w:val="003C6B17"/>
    <w:rsid w:val="003C6F1B"/>
    <w:rsid w:val="003C75A4"/>
    <w:rsid w:val="003C75CE"/>
    <w:rsid w:val="003C77B3"/>
    <w:rsid w:val="003C7817"/>
    <w:rsid w:val="003C7A06"/>
    <w:rsid w:val="003D0057"/>
    <w:rsid w:val="003D012E"/>
    <w:rsid w:val="003D01AE"/>
    <w:rsid w:val="003D06ED"/>
    <w:rsid w:val="003D09C5"/>
    <w:rsid w:val="003D0BB0"/>
    <w:rsid w:val="003D0BFF"/>
    <w:rsid w:val="003D0F5A"/>
    <w:rsid w:val="003D1346"/>
    <w:rsid w:val="003D1877"/>
    <w:rsid w:val="003D188A"/>
    <w:rsid w:val="003D19A3"/>
    <w:rsid w:val="003D19A4"/>
    <w:rsid w:val="003D25B3"/>
    <w:rsid w:val="003D2621"/>
    <w:rsid w:val="003D274C"/>
    <w:rsid w:val="003D28A6"/>
    <w:rsid w:val="003D2E35"/>
    <w:rsid w:val="003D319E"/>
    <w:rsid w:val="003D31DB"/>
    <w:rsid w:val="003D3C77"/>
    <w:rsid w:val="003D3C7C"/>
    <w:rsid w:val="003D41DC"/>
    <w:rsid w:val="003D435A"/>
    <w:rsid w:val="003D43C4"/>
    <w:rsid w:val="003D4730"/>
    <w:rsid w:val="003D47F0"/>
    <w:rsid w:val="003D4B8D"/>
    <w:rsid w:val="003D4E0F"/>
    <w:rsid w:val="003D4EDB"/>
    <w:rsid w:val="003D523D"/>
    <w:rsid w:val="003D56FD"/>
    <w:rsid w:val="003D5B6A"/>
    <w:rsid w:val="003D5C06"/>
    <w:rsid w:val="003D5D28"/>
    <w:rsid w:val="003D5E97"/>
    <w:rsid w:val="003D653D"/>
    <w:rsid w:val="003D6687"/>
    <w:rsid w:val="003D6B2F"/>
    <w:rsid w:val="003D6B49"/>
    <w:rsid w:val="003D6EF0"/>
    <w:rsid w:val="003D7538"/>
    <w:rsid w:val="003D789D"/>
    <w:rsid w:val="003D7A2C"/>
    <w:rsid w:val="003D7C16"/>
    <w:rsid w:val="003D7C70"/>
    <w:rsid w:val="003E0419"/>
    <w:rsid w:val="003E064A"/>
    <w:rsid w:val="003E1040"/>
    <w:rsid w:val="003E15B9"/>
    <w:rsid w:val="003E189D"/>
    <w:rsid w:val="003E1BC7"/>
    <w:rsid w:val="003E1BCE"/>
    <w:rsid w:val="003E1EC4"/>
    <w:rsid w:val="003E20A4"/>
    <w:rsid w:val="003E22E3"/>
    <w:rsid w:val="003E2364"/>
    <w:rsid w:val="003E2437"/>
    <w:rsid w:val="003E268D"/>
    <w:rsid w:val="003E2CD4"/>
    <w:rsid w:val="003E2DA2"/>
    <w:rsid w:val="003E2E49"/>
    <w:rsid w:val="003E2E79"/>
    <w:rsid w:val="003E3429"/>
    <w:rsid w:val="003E3440"/>
    <w:rsid w:val="003E3744"/>
    <w:rsid w:val="003E3A3A"/>
    <w:rsid w:val="003E454B"/>
    <w:rsid w:val="003E49F9"/>
    <w:rsid w:val="003E4B7F"/>
    <w:rsid w:val="003E4C41"/>
    <w:rsid w:val="003E5344"/>
    <w:rsid w:val="003E5911"/>
    <w:rsid w:val="003E6066"/>
    <w:rsid w:val="003E6134"/>
    <w:rsid w:val="003E624E"/>
    <w:rsid w:val="003E62CA"/>
    <w:rsid w:val="003E6795"/>
    <w:rsid w:val="003E67D8"/>
    <w:rsid w:val="003E6971"/>
    <w:rsid w:val="003E6A2E"/>
    <w:rsid w:val="003E6B1F"/>
    <w:rsid w:val="003E6CB3"/>
    <w:rsid w:val="003E6D71"/>
    <w:rsid w:val="003E72AB"/>
    <w:rsid w:val="003E75EB"/>
    <w:rsid w:val="003E7711"/>
    <w:rsid w:val="003E7951"/>
    <w:rsid w:val="003E7BED"/>
    <w:rsid w:val="003F0B47"/>
    <w:rsid w:val="003F0D1A"/>
    <w:rsid w:val="003F0D2E"/>
    <w:rsid w:val="003F0D55"/>
    <w:rsid w:val="003F0D6A"/>
    <w:rsid w:val="003F0E32"/>
    <w:rsid w:val="003F0F13"/>
    <w:rsid w:val="003F0F99"/>
    <w:rsid w:val="003F1297"/>
    <w:rsid w:val="003F15E1"/>
    <w:rsid w:val="003F1A98"/>
    <w:rsid w:val="003F1AF1"/>
    <w:rsid w:val="003F2C35"/>
    <w:rsid w:val="003F2D58"/>
    <w:rsid w:val="003F2ED8"/>
    <w:rsid w:val="003F3157"/>
    <w:rsid w:val="003F3224"/>
    <w:rsid w:val="003F3630"/>
    <w:rsid w:val="003F3712"/>
    <w:rsid w:val="003F3C64"/>
    <w:rsid w:val="003F3CDB"/>
    <w:rsid w:val="003F413C"/>
    <w:rsid w:val="003F4383"/>
    <w:rsid w:val="003F438F"/>
    <w:rsid w:val="003F44C0"/>
    <w:rsid w:val="003F4669"/>
    <w:rsid w:val="003F466A"/>
    <w:rsid w:val="003F4983"/>
    <w:rsid w:val="003F4C08"/>
    <w:rsid w:val="003F4CF4"/>
    <w:rsid w:val="003F4D15"/>
    <w:rsid w:val="003F5107"/>
    <w:rsid w:val="003F5130"/>
    <w:rsid w:val="003F5847"/>
    <w:rsid w:val="003F5AB0"/>
    <w:rsid w:val="003F5EA2"/>
    <w:rsid w:val="003F5F63"/>
    <w:rsid w:val="003F606E"/>
    <w:rsid w:val="003F6BC9"/>
    <w:rsid w:val="003F6D5B"/>
    <w:rsid w:val="003F6EB1"/>
    <w:rsid w:val="003F70C1"/>
    <w:rsid w:val="003F76FB"/>
    <w:rsid w:val="003F7F71"/>
    <w:rsid w:val="003F7FA9"/>
    <w:rsid w:val="0040021F"/>
    <w:rsid w:val="00400664"/>
    <w:rsid w:val="0040086F"/>
    <w:rsid w:val="00400E03"/>
    <w:rsid w:val="004010BC"/>
    <w:rsid w:val="00401569"/>
    <w:rsid w:val="00401761"/>
    <w:rsid w:val="0040182D"/>
    <w:rsid w:val="004018B2"/>
    <w:rsid w:val="00401D9E"/>
    <w:rsid w:val="00402232"/>
    <w:rsid w:val="00402281"/>
    <w:rsid w:val="00402362"/>
    <w:rsid w:val="004023FD"/>
    <w:rsid w:val="0040258F"/>
    <w:rsid w:val="004025EE"/>
    <w:rsid w:val="00402636"/>
    <w:rsid w:val="00402EE5"/>
    <w:rsid w:val="00402FDF"/>
    <w:rsid w:val="0040357F"/>
    <w:rsid w:val="004036F5"/>
    <w:rsid w:val="00404177"/>
    <w:rsid w:val="004045EB"/>
    <w:rsid w:val="004051DE"/>
    <w:rsid w:val="004054E8"/>
    <w:rsid w:val="00406009"/>
    <w:rsid w:val="00406480"/>
    <w:rsid w:val="00406726"/>
    <w:rsid w:val="004069BA"/>
    <w:rsid w:val="00406D9A"/>
    <w:rsid w:val="00406F84"/>
    <w:rsid w:val="00407632"/>
    <w:rsid w:val="00407B31"/>
    <w:rsid w:val="00407BC9"/>
    <w:rsid w:val="00407D63"/>
    <w:rsid w:val="00407DAC"/>
    <w:rsid w:val="004106C4"/>
    <w:rsid w:val="0041092D"/>
    <w:rsid w:val="00410A03"/>
    <w:rsid w:val="00410BEA"/>
    <w:rsid w:val="00410E7C"/>
    <w:rsid w:val="00411734"/>
    <w:rsid w:val="004118A0"/>
    <w:rsid w:val="00411996"/>
    <w:rsid w:val="00411A03"/>
    <w:rsid w:val="004122F2"/>
    <w:rsid w:val="00412937"/>
    <w:rsid w:val="00412B74"/>
    <w:rsid w:val="00412EAA"/>
    <w:rsid w:val="0041332B"/>
    <w:rsid w:val="004136CA"/>
    <w:rsid w:val="004136D2"/>
    <w:rsid w:val="00413B8F"/>
    <w:rsid w:val="00413DF5"/>
    <w:rsid w:val="004141C9"/>
    <w:rsid w:val="00414470"/>
    <w:rsid w:val="00414B4E"/>
    <w:rsid w:val="00414FE8"/>
    <w:rsid w:val="004150C8"/>
    <w:rsid w:val="00415179"/>
    <w:rsid w:val="004159E9"/>
    <w:rsid w:val="00415A3E"/>
    <w:rsid w:val="00415E22"/>
    <w:rsid w:val="00416280"/>
    <w:rsid w:val="00416450"/>
    <w:rsid w:val="00416988"/>
    <w:rsid w:val="004169AE"/>
    <w:rsid w:val="00416C50"/>
    <w:rsid w:val="00416EEE"/>
    <w:rsid w:val="0041716A"/>
    <w:rsid w:val="00417197"/>
    <w:rsid w:val="004171E2"/>
    <w:rsid w:val="00417365"/>
    <w:rsid w:val="00417A83"/>
    <w:rsid w:val="00417C6A"/>
    <w:rsid w:val="0042003D"/>
    <w:rsid w:val="00420041"/>
    <w:rsid w:val="004201EB"/>
    <w:rsid w:val="004202FF"/>
    <w:rsid w:val="00420D12"/>
    <w:rsid w:val="00420E76"/>
    <w:rsid w:val="00421AE0"/>
    <w:rsid w:val="00422069"/>
    <w:rsid w:val="0042207F"/>
    <w:rsid w:val="00422BC4"/>
    <w:rsid w:val="004232B5"/>
    <w:rsid w:val="004236EF"/>
    <w:rsid w:val="00423C09"/>
    <w:rsid w:val="00423CC9"/>
    <w:rsid w:val="004248CD"/>
    <w:rsid w:val="00424BD1"/>
    <w:rsid w:val="00424E76"/>
    <w:rsid w:val="00425018"/>
    <w:rsid w:val="00425209"/>
    <w:rsid w:val="00425C78"/>
    <w:rsid w:val="00425D1A"/>
    <w:rsid w:val="0042628C"/>
    <w:rsid w:val="0042636D"/>
    <w:rsid w:val="004267E7"/>
    <w:rsid w:val="0042686A"/>
    <w:rsid w:val="00426952"/>
    <w:rsid w:val="0042696F"/>
    <w:rsid w:val="00426B26"/>
    <w:rsid w:val="00426BE9"/>
    <w:rsid w:val="00426C9D"/>
    <w:rsid w:val="00426F25"/>
    <w:rsid w:val="0042710E"/>
    <w:rsid w:val="00427199"/>
    <w:rsid w:val="004271C8"/>
    <w:rsid w:val="00427334"/>
    <w:rsid w:val="00427361"/>
    <w:rsid w:val="00427457"/>
    <w:rsid w:val="00427629"/>
    <w:rsid w:val="004277B6"/>
    <w:rsid w:val="00427A6F"/>
    <w:rsid w:val="00427E06"/>
    <w:rsid w:val="00427EA9"/>
    <w:rsid w:val="0043022E"/>
    <w:rsid w:val="00430418"/>
    <w:rsid w:val="004306BE"/>
    <w:rsid w:val="00430F12"/>
    <w:rsid w:val="004311FD"/>
    <w:rsid w:val="00431291"/>
    <w:rsid w:val="004314EF"/>
    <w:rsid w:val="00431669"/>
    <w:rsid w:val="00431733"/>
    <w:rsid w:val="00431B24"/>
    <w:rsid w:val="00431D01"/>
    <w:rsid w:val="00431D1A"/>
    <w:rsid w:val="00432146"/>
    <w:rsid w:val="004322C7"/>
    <w:rsid w:val="00432372"/>
    <w:rsid w:val="00432519"/>
    <w:rsid w:val="00432742"/>
    <w:rsid w:val="00432A96"/>
    <w:rsid w:val="004330FE"/>
    <w:rsid w:val="004333C8"/>
    <w:rsid w:val="004339BF"/>
    <w:rsid w:val="00433EA0"/>
    <w:rsid w:val="00433EB2"/>
    <w:rsid w:val="004340D6"/>
    <w:rsid w:val="0043443F"/>
    <w:rsid w:val="004345E1"/>
    <w:rsid w:val="004347D4"/>
    <w:rsid w:val="00434B6B"/>
    <w:rsid w:val="00435377"/>
    <w:rsid w:val="00435445"/>
    <w:rsid w:val="00435540"/>
    <w:rsid w:val="00435587"/>
    <w:rsid w:val="00435D25"/>
    <w:rsid w:val="0043617A"/>
    <w:rsid w:val="00436234"/>
    <w:rsid w:val="004363EB"/>
    <w:rsid w:val="0043654C"/>
    <w:rsid w:val="0043689A"/>
    <w:rsid w:val="00436D4D"/>
    <w:rsid w:val="00436F15"/>
    <w:rsid w:val="00437261"/>
    <w:rsid w:val="00437271"/>
    <w:rsid w:val="00437521"/>
    <w:rsid w:val="00437EDB"/>
    <w:rsid w:val="004401ED"/>
    <w:rsid w:val="00440372"/>
    <w:rsid w:val="004405CD"/>
    <w:rsid w:val="00440C08"/>
    <w:rsid w:val="00440C1B"/>
    <w:rsid w:val="00440DD8"/>
    <w:rsid w:val="00440F5D"/>
    <w:rsid w:val="00440FA0"/>
    <w:rsid w:val="004415E1"/>
    <w:rsid w:val="00441873"/>
    <w:rsid w:val="004419EE"/>
    <w:rsid w:val="00441FDD"/>
    <w:rsid w:val="004424B1"/>
    <w:rsid w:val="004424B6"/>
    <w:rsid w:val="004424FD"/>
    <w:rsid w:val="00442954"/>
    <w:rsid w:val="00442F11"/>
    <w:rsid w:val="00443157"/>
    <w:rsid w:val="00443393"/>
    <w:rsid w:val="0044344B"/>
    <w:rsid w:val="004434F6"/>
    <w:rsid w:val="00443611"/>
    <w:rsid w:val="00443775"/>
    <w:rsid w:val="00443A1E"/>
    <w:rsid w:val="00443D5D"/>
    <w:rsid w:val="00443F36"/>
    <w:rsid w:val="004441E0"/>
    <w:rsid w:val="004446AA"/>
    <w:rsid w:val="004446ED"/>
    <w:rsid w:val="00444A63"/>
    <w:rsid w:val="00444BFA"/>
    <w:rsid w:val="00444C25"/>
    <w:rsid w:val="00444C59"/>
    <w:rsid w:val="00444EB9"/>
    <w:rsid w:val="0044583A"/>
    <w:rsid w:val="00445DDC"/>
    <w:rsid w:val="004464D2"/>
    <w:rsid w:val="00446667"/>
    <w:rsid w:val="0044696C"/>
    <w:rsid w:val="00446B10"/>
    <w:rsid w:val="00446B3C"/>
    <w:rsid w:val="00446FAA"/>
    <w:rsid w:val="00447197"/>
    <w:rsid w:val="00447700"/>
    <w:rsid w:val="004477E7"/>
    <w:rsid w:val="00447A3F"/>
    <w:rsid w:val="00447DC6"/>
    <w:rsid w:val="00450235"/>
    <w:rsid w:val="004502C7"/>
    <w:rsid w:val="004506AB"/>
    <w:rsid w:val="00450A0F"/>
    <w:rsid w:val="00450A14"/>
    <w:rsid w:val="00450AED"/>
    <w:rsid w:val="00450C63"/>
    <w:rsid w:val="00451149"/>
    <w:rsid w:val="0045128D"/>
    <w:rsid w:val="0045148C"/>
    <w:rsid w:val="00451B8C"/>
    <w:rsid w:val="00451CF5"/>
    <w:rsid w:val="00451F99"/>
    <w:rsid w:val="0045217C"/>
    <w:rsid w:val="00452201"/>
    <w:rsid w:val="0045227A"/>
    <w:rsid w:val="00452401"/>
    <w:rsid w:val="00452812"/>
    <w:rsid w:val="00453109"/>
    <w:rsid w:val="00453193"/>
    <w:rsid w:val="004532F1"/>
    <w:rsid w:val="00453411"/>
    <w:rsid w:val="004540D9"/>
    <w:rsid w:val="00454290"/>
    <w:rsid w:val="0045485A"/>
    <w:rsid w:val="00454D39"/>
    <w:rsid w:val="00454D63"/>
    <w:rsid w:val="00454DDF"/>
    <w:rsid w:val="00454DE4"/>
    <w:rsid w:val="004552DD"/>
    <w:rsid w:val="00455526"/>
    <w:rsid w:val="00455F34"/>
    <w:rsid w:val="004564E0"/>
    <w:rsid w:val="0045680E"/>
    <w:rsid w:val="004569A0"/>
    <w:rsid w:val="004569A8"/>
    <w:rsid w:val="00456ABB"/>
    <w:rsid w:val="00456BD1"/>
    <w:rsid w:val="004570EF"/>
    <w:rsid w:val="004578EA"/>
    <w:rsid w:val="00457A01"/>
    <w:rsid w:val="00457A8C"/>
    <w:rsid w:val="00460217"/>
    <w:rsid w:val="00460990"/>
    <w:rsid w:val="004609C3"/>
    <w:rsid w:val="004615AA"/>
    <w:rsid w:val="00461CA2"/>
    <w:rsid w:val="00462125"/>
    <w:rsid w:val="00462233"/>
    <w:rsid w:val="00462515"/>
    <w:rsid w:val="004627B2"/>
    <w:rsid w:val="00462D91"/>
    <w:rsid w:val="00462EEC"/>
    <w:rsid w:val="00462F0E"/>
    <w:rsid w:val="0046305C"/>
    <w:rsid w:val="004631DE"/>
    <w:rsid w:val="004637C8"/>
    <w:rsid w:val="00463AFA"/>
    <w:rsid w:val="00463E6B"/>
    <w:rsid w:val="00463F0E"/>
    <w:rsid w:val="00463F9C"/>
    <w:rsid w:val="00464185"/>
    <w:rsid w:val="0046426C"/>
    <w:rsid w:val="004643D8"/>
    <w:rsid w:val="0046483C"/>
    <w:rsid w:val="0046497B"/>
    <w:rsid w:val="004649BB"/>
    <w:rsid w:val="00464BC6"/>
    <w:rsid w:val="00464CA5"/>
    <w:rsid w:val="00464CE3"/>
    <w:rsid w:val="004654F0"/>
    <w:rsid w:val="00465D1A"/>
    <w:rsid w:val="00465DF2"/>
    <w:rsid w:val="00466248"/>
    <w:rsid w:val="00466372"/>
    <w:rsid w:val="0046678F"/>
    <w:rsid w:val="00466B3C"/>
    <w:rsid w:val="00466D6F"/>
    <w:rsid w:val="0046701B"/>
    <w:rsid w:val="0046729D"/>
    <w:rsid w:val="00467556"/>
    <w:rsid w:val="004675ED"/>
    <w:rsid w:val="00467858"/>
    <w:rsid w:val="0046789F"/>
    <w:rsid w:val="00467AA7"/>
    <w:rsid w:val="00467C77"/>
    <w:rsid w:val="00467F6F"/>
    <w:rsid w:val="0047049B"/>
    <w:rsid w:val="00470509"/>
    <w:rsid w:val="00470521"/>
    <w:rsid w:val="004708F2"/>
    <w:rsid w:val="00470905"/>
    <w:rsid w:val="00470AA3"/>
    <w:rsid w:val="00470AD8"/>
    <w:rsid w:val="00471181"/>
    <w:rsid w:val="0047141C"/>
    <w:rsid w:val="00471667"/>
    <w:rsid w:val="00471830"/>
    <w:rsid w:val="00471BE5"/>
    <w:rsid w:val="00471E6A"/>
    <w:rsid w:val="00472AAF"/>
    <w:rsid w:val="00472E66"/>
    <w:rsid w:val="0047338C"/>
    <w:rsid w:val="00473775"/>
    <w:rsid w:val="00473CC0"/>
    <w:rsid w:val="00474284"/>
    <w:rsid w:val="00474329"/>
    <w:rsid w:val="004747D6"/>
    <w:rsid w:val="00474BED"/>
    <w:rsid w:val="004750C1"/>
    <w:rsid w:val="00475470"/>
    <w:rsid w:val="004758CC"/>
    <w:rsid w:val="00475995"/>
    <w:rsid w:val="00475E0D"/>
    <w:rsid w:val="004762CF"/>
    <w:rsid w:val="0047636B"/>
    <w:rsid w:val="00476703"/>
    <w:rsid w:val="00476A81"/>
    <w:rsid w:val="00477A31"/>
    <w:rsid w:val="00477BF6"/>
    <w:rsid w:val="00477C45"/>
    <w:rsid w:val="00477E01"/>
    <w:rsid w:val="004800BD"/>
    <w:rsid w:val="00480B68"/>
    <w:rsid w:val="0048115D"/>
    <w:rsid w:val="004811DA"/>
    <w:rsid w:val="004812D2"/>
    <w:rsid w:val="0048130F"/>
    <w:rsid w:val="004814B8"/>
    <w:rsid w:val="00481699"/>
    <w:rsid w:val="004822F1"/>
    <w:rsid w:val="00482379"/>
    <w:rsid w:val="004828D3"/>
    <w:rsid w:val="00482950"/>
    <w:rsid w:val="004829A6"/>
    <w:rsid w:val="00482FE5"/>
    <w:rsid w:val="0048348A"/>
    <w:rsid w:val="0048349F"/>
    <w:rsid w:val="004836E0"/>
    <w:rsid w:val="00483BB2"/>
    <w:rsid w:val="00484165"/>
    <w:rsid w:val="004848BE"/>
    <w:rsid w:val="00484945"/>
    <w:rsid w:val="004849EA"/>
    <w:rsid w:val="004855A3"/>
    <w:rsid w:val="004856A1"/>
    <w:rsid w:val="004858EF"/>
    <w:rsid w:val="00485E43"/>
    <w:rsid w:val="00485EE7"/>
    <w:rsid w:val="004865AB"/>
    <w:rsid w:val="00486A12"/>
    <w:rsid w:val="00486EAE"/>
    <w:rsid w:val="0048701F"/>
    <w:rsid w:val="00487265"/>
    <w:rsid w:val="00487281"/>
    <w:rsid w:val="00487373"/>
    <w:rsid w:val="004875DC"/>
    <w:rsid w:val="00487642"/>
    <w:rsid w:val="004877B8"/>
    <w:rsid w:val="00487A01"/>
    <w:rsid w:val="00487CDE"/>
    <w:rsid w:val="00487F4F"/>
    <w:rsid w:val="00490E50"/>
    <w:rsid w:val="004910C5"/>
    <w:rsid w:val="004910EB"/>
    <w:rsid w:val="00491135"/>
    <w:rsid w:val="00491185"/>
    <w:rsid w:val="0049179A"/>
    <w:rsid w:val="00491D92"/>
    <w:rsid w:val="00491ED0"/>
    <w:rsid w:val="004921AC"/>
    <w:rsid w:val="004925D4"/>
    <w:rsid w:val="00492710"/>
    <w:rsid w:val="004927D4"/>
    <w:rsid w:val="00492913"/>
    <w:rsid w:val="00492AE0"/>
    <w:rsid w:val="00492DCC"/>
    <w:rsid w:val="004931A7"/>
    <w:rsid w:val="00493831"/>
    <w:rsid w:val="00493C3A"/>
    <w:rsid w:val="00493DC2"/>
    <w:rsid w:val="00493F71"/>
    <w:rsid w:val="0049421E"/>
    <w:rsid w:val="004943EE"/>
    <w:rsid w:val="00494D84"/>
    <w:rsid w:val="00494E98"/>
    <w:rsid w:val="004958A6"/>
    <w:rsid w:val="004959BC"/>
    <w:rsid w:val="00495A40"/>
    <w:rsid w:val="00495DC0"/>
    <w:rsid w:val="0049606B"/>
    <w:rsid w:val="004963EA"/>
    <w:rsid w:val="00496F37"/>
    <w:rsid w:val="0049703E"/>
    <w:rsid w:val="0049717A"/>
    <w:rsid w:val="004973EB"/>
    <w:rsid w:val="004A07B1"/>
    <w:rsid w:val="004A0D7B"/>
    <w:rsid w:val="004A0DD6"/>
    <w:rsid w:val="004A10AF"/>
    <w:rsid w:val="004A1199"/>
    <w:rsid w:val="004A1641"/>
    <w:rsid w:val="004A1A84"/>
    <w:rsid w:val="004A1AB7"/>
    <w:rsid w:val="004A1F84"/>
    <w:rsid w:val="004A1FB2"/>
    <w:rsid w:val="004A1FEF"/>
    <w:rsid w:val="004A1FF7"/>
    <w:rsid w:val="004A229B"/>
    <w:rsid w:val="004A2567"/>
    <w:rsid w:val="004A26EE"/>
    <w:rsid w:val="004A27B4"/>
    <w:rsid w:val="004A2BE5"/>
    <w:rsid w:val="004A2CA2"/>
    <w:rsid w:val="004A3204"/>
    <w:rsid w:val="004A320F"/>
    <w:rsid w:val="004A371E"/>
    <w:rsid w:val="004A3ABC"/>
    <w:rsid w:val="004A3BA6"/>
    <w:rsid w:val="004A3BDC"/>
    <w:rsid w:val="004A3E4F"/>
    <w:rsid w:val="004A3EBC"/>
    <w:rsid w:val="004A3F4D"/>
    <w:rsid w:val="004A40A4"/>
    <w:rsid w:val="004A4215"/>
    <w:rsid w:val="004A422E"/>
    <w:rsid w:val="004A4285"/>
    <w:rsid w:val="004A42F6"/>
    <w:rsid w:val="004A4892"/>
    <w:rsid w:val="004A4A35"/>
    <w:rsid w:val="004A4C30"/>
    <w:rsid w:val="004A4CF2"/>
    <w:rsid w:val="004A4D43"/>
    <w:rsid w:val="004A4EFD"/>
    <w:rsid w:val="004A52C5"/>
    <w:rsid w:val="004A5A0A"/>
    <w:rsid w:val="004A5B86"/>
    <w:rsid w:val="004A5BD5"/>
    <w:rsid w:val="004A5C97"/>
    <w:rsid w:val="004A5D40"/>
    <w:rsid w:val="004A636F"/>
    <w:rsid w:val="004A65BF"/>
    <w:rsid w:val="004A66B8"/>
    <w:rsid w:val="004A6D10"/>
    <w:rsid w:val="004A6D83"/>
    <w:rsid w:val="004A6DB5"/>
    <w:rsid w:val="004A6ECB"/>
    <w:rsid w:val="004A71EE"/>
    <w:rsid w:val="004A7202"/>
    <w:rsid w:val="004A7941"/>
    <w:rsid w:val="004A7D70"/>
    <w:rsid w:val="004A7DF9"/>
    <w:rsid w:val="004A7F09"/>
    <w:rsid w:val="004B0016"/>
    <w:rsid w:val="004B0160"/>
    <w:rsid w:val="004B0591"/>
    <w:rsid w:val="004B0DC3"/>
    <w:rsid w:val="004B101B"/>
    <w:rsid w:val="004B1096"/>
    <w:rsid w:val="004B1287"/>
    <w:rsid w:val="004B19A7"/>
    <w:rsid w:val="004B1C68"/>
    <w:rsid w:val="004B2058"/>
    <w:rsid w:val="004B2504"/>
    <w:rsid w:val="004B257D"/>
    <w:rsid w:val="004B26BB"/>
    <w:rsid w:val="004B2898"/>
    <w:rsid w:val="004B2AC7"/>
    <w:rsid w:val="004B2D0C"/>
    <w:rsid w:val="004B2F4C"/>
    <w:rsid w:val="004B3307"/>
    <w:rsid w:val="004B36D4"/>
    <w:rsid w:val="004B39FB"/>
    <w:rsid w:val="004B3A6B"/>
    <w:rsid w:val="004B4185"/>
    <w:rsid w:val="004B4277"/>
    <w:rsid w:val="004B4445"/>
    <w:rsid w:val="004B445D"/>
    <w:rsid w:val="004B44F4"/>
    <w:rsid w:val="004B469F"/>
    <w:rsid w:val="004B475F"/>
    <w:rsid w:val="004B48B5"/>
    <w:rsid w:val="004B496F"/>
    <w:rsid w:val="004B550E"/>
    <w:rsid w:val="004B5A70"/>
    <w:rsid w:val="004B5AC3"/>
    <w:rsid w:val="004B5C6C"/>
    <w:rsid w:val="004B639F"/>
    <w:rsid w:val="004B66F3"/>
    <w:rsid w:val="004B676C"/>
    <w:rsid w:val="004B692A"/>
    <w:rsid w:val="004B6B4A"/>
    <w:rsid w:val="004B6E5F"/>
    <w:rsid w:val="004B6E6F"/>
    <w:rsid w:val="004B6E73"/>
    <w:rsid w:val="004B6FD1"/>
    <w:rsid w:val="004B7468"/>
    <w:rsid w:val="004B749E"/>
    <w:rsid w:val="004B74D8"/>
    <w:rsid w:val="004B7687"/>
    <w:rsid w:val="004B7E24"/>
    <w:rsid w:val="004B7E2D"/>
    <w:rsid w:val="004C021E"/>
    <w:rsid w:val="004C02D1"/>
    <w:rsid w:val="004C0B32"/>
    <w:rsid w:val="004C110E"/>
    <w:rsid w:val="004C146A"/>
    <w:rsid w:val="004C1CD7"/>
    <w:rsid w:val="004C1E46"/>
    <w:rsid w:val="004C2084"/>
    <w:rsid w:val="004C22F2"/>
    <w:rsid w:val="004C283B"/>
    <w:rsid w:val="004C2BD5"/>
    <w:rsid w:val="004C2D58"/>
    <w:rsid w:val="004C3414"/>
    <w:rsid w:val="004C365E"/>
    <w:rsid w:val="004C37D2"/>
    <w:rsid w:val="004C3833"/>
    <w:rsid w:val="004C3B45"/>
    <w:rsid w:val="004C3CDC"/>
    <w:rsid w:val="004C3F52"/>
    <w:rsid w:val="004C4652"/>
    <w:rsid w:val="004C47C9"/>
    <w:rsid w:val="004C4BB5"/>
    <w:rsid w:val="004C4EE5"/>
    <w:rsid w:val="004C5162"/>
    <w:rsid w:val="004C586A"/>
    <w:rsid w:val="004C5A25"/>
    <w:rsid w:val="004C5A6B"/>
    <w:rsid w:val="004C5D73"/>
    <w:rsid w:val="004C6102"/>
    <w:rsid w:val="004C6805"/>
    <w:rsid w:val="004C6C26"/>
    <w:rsid w:val="004C6CB9"/>
    <w:rsid w:val="004C73FD"/>
    <w:rsid w:val="004C75BE"/>
    <w:rsid w:val="004C7611"/>
    <w:rsid w:val="004C7727"/>
    <w:rsid w:val="004C78FB"/>
    <w:rsid w:val="004D0047"/>
    <w:rsid w:val="004D0495"/>
    <w:rsid w:val="004D0EC4"/>
    <w:rsid w:val="004D10E5"/>
    <w:rsid w:val="004D1198"/>
    <w:rsid w:val="004D1858"/>
    <w:rsid w:val="004D18E8"/>
    <w:rsid w:val="004D1BA1"/>
    <w:rsid w:val="004D1CE8"/>
    <w:rsid w:val="004D1E03"/>
    <w:rsid w:val="004D2447"/>
    <w:rsid w:val="004D25D1"/>
    <w:rsid w:val="004D265A"/>
    <w:rsid w:val="004D2749"/>
    <w:rsid w:val="004D2BCA"/>
    <w:rsid w:val="004D2C63"/>
    <w:rsid w:val="004D3021"/>
    <w:rsid w:val="004D316D"/>
    <w:rsid w:val="004D361D"/>
    <w:rsid w:val="004D389D"/>
    <w:rsid w:val="004D415B"/>
    <w:rsid w:val="004D42AA"/>
    <w:rsid w:val="004D44C0"/>
    <w:rsid w:val="004D4617"/>
    <w:rsid w:val="004D472B"/>
    <w:rsid w:val="004D47BA"/>
    <w:rsid w:val="004D4B7B"/>
    <w:rsid w:val="004D4FDF"/>
    <w:rsid w:val="004D5016"/>
    <w:rsid w:val="004D55E7"/>
    <w:rsid w:val="004D573F"/>
    <w:rsid w:val="004D588A"/>
    <w:rsid w:val="004D5C24"/>
    <w:rsid w:val="004D5E6F"/>
    <w:rsid w:val="004D6198"/>
    <w:rsid w:val="004D6540"/>
    <w:rsid w:val="004D6715"/>
    <w:rsid w:val="004D6897"/>
    <w:rsid w:val="004D725A"/>
    <w:rsid w:val="004D72BC"/>
    <w:rsid w:val="004D7398"/>
    <w:rsid w:val="004D7497"/>
    <w:rsid w:val="004D7589"/>
    <w:rsid w:val="004D7B9C"/>
    <w:rsid w:val="004D7D8D"/>
    <w:rsid w:val="004D7DC5"/>
    <w:rsid w:val="004E002F"/>
    <w:rsid w:val="004E038E"/>
    <w:rsid w:val="004E0740"/>
    <w:rsid w:val="004E0790"/>
    <w:rsid w:val="004E082A"/>
    <w:rsid w:val="004E0AD1"/>
    <w:rsid w:val="004E1965"/>
    <w:rsid w:val="004E1FFA"/>
    <w:rsid w:val="004E21C4"/>
    <w:rsid w:val="004E2352"/>
    <w:rsid w:val="004E2386"/>
    <w:rsid w:val="004E2803"/>
    <w:rsid w:val="004E2A16"/>
    <w:rsid w:val="004E2D98"/>
    <w:rsid w:val="004E2F88"/>
    <w:rsid w:val="004E362A"/>
    <w:rsid w:val="004E3719"/>
    <w:rsid w:val="004E391E"/>
    <w:rsid w:val="004E3960"/>
    <w:rsid w:val="004E3A19"/>
    <w:rsid w:val="004E4149"/>
    <w:rsid w:val="004E4D8C"/>
    <w:rsid w:val="004E5129"/>
    <w:rsid w:val="004E547A"/>
    <w:rsid w:val="004E55C7"/>
    <w:rsid w:val="004E57D8"/>
    <w:rsid w:val="004E5A43"/>
    <w:rsid w:val="004E5CCD"/>
    <w:rsid w:val="004E5F0C"/>
    <w:rsid w:val="004E62D8"/>
    <w:rsid w:val="004E65EA"/>
    <w:rsid w:val="004E684A"/>
    <w:rsid w:val="004E6998"/>
    <w:rsid w:val="004E6A94"/>
    <w:rsid w:val="004E729A"/>
    <w:rsid w:val="004E789F"/>
    <w:rsid w:val="004E79C6"/>
    <w:rsid w:val="004E7BA9"/>
    <w:rsid w:val="004F00C7"/>
    <w:rsid w:val="004F02F3"/>
    <w:rsid w:val="004F02F8"/>
    <w:rsid w:val="004F0344"/>
    <w:rsid w:val="004F06F7"/>
    <w:rsid w:val="004F0956"/>
    <w:rsid w:val="004F0AC7"/>
    <w:rsid w:val="004F0C56"/>
    <w:rsid w:val="004F15F9"/>
    <w:rsid w:val="004F160E"/>
    <w:rsid w:val="004F176F"/>
    <w:rsid w:val="004F178F"/>
    <w:rsid w:val="004F17E1"/>
    <w:rsid w:val="004F185D"/>
    <w:rsid w:val="004F1ACE"/>
    <w:rsid w:val="004F1BF8"/>
    <w:rsid w:val="004F217C"/>
    <w:rsid w:val="004F22AD"/>
    <w:rsid w:val="004F2917"/>
    <w:rsid w:val="004F2D81"/>
    <w:rsid w:val="004F322B"/>
    <w:rsid w:val="004F328D"/>
    <w:rsid w:val="004F3424"/>
    <w:rsid w:val="004F3BB1"/>
    <w:rsid w:val="004F3CAF"/>
    <w:rsid w:val="004F4683"/>
    <w:rsid w:val="004F4902"/>
    <w:rsid w:val="004F4F33"/>
    <w:rsid w:val="004F56F3"/>
    <w:rsid w:val="004F57B6"/>
    <w:rsid w:val="004F5C05"/>
    <w:rsid w:val="004F5E32"/>
    <w:rsid w:val="004F6024"/>
    <w:rsid w:val="004F628D"/>
    <w:rsid w:val="004F6350"/>
    <w:rsid w:val="004F63A3"/>
    <w:rsid w:val="004F65D1"/>
    <w:rsid w:val="004F6AFD"/>
    <w:rsid w:val="004F7540"/>
    <w:rsid w:val="004F77E9"/>
    <w:rsid w:val="004F7874"/>
    <w:rsid w:val="00500684"/>
    <w:rsid w:val="00500C7B"/>
    <w:rsid w:val="00500DCF"/>
    <w:rsid w:val="00500F84"/>
    <w:rsid w:val="005010AB"/>
    <w:rsid w:val="00501237"/>
    <w:rsid w:val="00501292"/>
    <w:rsid w:val="005013F5"/>
    <w:rsid w:val="00501470"/>
    <w:rsid w:val="0050182C"/>
    <w:rsid w:val="00501A01"/>
    <w:rsid w:val="00501C8E"/>
    <w:rsid w:val="00501D90"/>
    <w:rsid w:val="00501E39"/>
    <w:rsid w:val="00502453"/>
    <w:rsid w:val="005026AA"/>
    <w:rsid w:val="00503052"/>
    <w:rsid w:val="00503389"/>
    <w:rsid w:val="005035C2"/>
    <w:rsid w:val="005037BA"/>
    <w:rsid w:val="00503BFD"/>
    <w:rsid w:val="00503F79"/>
    <w:rsid w:val="005042C2"/>
    <w:rsid w:val="005043C4"/>
    <w:rsid w:val="005043CF"/>
    <w:rsid w:val="005045A0"/>
    <w:rsid w:val="00504663"/>
    <w:rsid w:val="0050487A"/>
    <w:rsid w:val="00505060"/>
    <w:rsid w:val="005054C1"/>
    <w:rsid w:val="00505645"/>
    <w:rsid w:val="0050565F"/>
    <w:rsid w:val="00505744"/>
    <w:rsid w:val="0050592D"/>
    <w:rsid w:val="00505D5D"/>
    <w:rsid w:val="005060AD"/>
    <w:rsid w:val="005061EE"/>
    <w:rsid w:val="00506BD8"/>
    <w:rsid w:val="005070D1"/>
    <w:rsid w:val="00507145"/>
    <w:rsid w:val="0050715D"/>
    <w:rsid w:val="005076E6"/>
    <w:rsid w:val="00507FBC"/>
    <w:rsid w:val="005101DE"/>
    <w:rsid w:val="0051038E"/>
    <w:rsid w:val="005104C4"/>
    <w:rsid w:val="0051057E"/>
    <w:rsid w:val="00510A9F"/>
    <w:rsid w:val="00510D3A"/>
    <w:rsid w:val="00510D53"/>
    <w:rsid w:val="00511277"/>
    <w:rsid w:val="005112AF"/>
    <w:rsid w:val="005113E3"/>
    <w:rsid w:val="005113F8"/>
    <w:rsid w:val="00511AC2"/>
    <w:rsid w:val="00511BCA"/>
    <w:rsid w:val="00511CB3"/>
    <w:rsid w:val="005120FD"/>
    <w:rsid w:val="00512575"/>
    <w:rsid w:val="0051263E"/>
    <w:rsid w:val="00512B95"/>
    <w:rsid w:val="00512D18"/>
    <w:rsid w:val="00512F4D"/>
    <w:rsid w:val="00512FAC"/>
    <w:rsid w:val="00513054"/>
    <w:rsid w:val="00513544"/>
    <w:rsid w:val="00513878"/>
    <w:rsid w:val="00513ABA"/>
    <w:rsid w:val="00513E12"/>
    <w:rsid w:val="00514174"/>
    <w:rsid w:val="00514176"/>
    <w:rsid w:val="0051427A"/>
    <w:rsid w:val="00514283"/>
    <w:rsid w:val="0051431E"/>
    <w:rsid w:val="005144A1"/>
    <w:rsid w:val="00514646"/>
    <w:rsid w:val="00514B86"/>
    <w:rsid w:val="00514BF0"/>
    <w:rsid w:val="00514D28"/>
    <w:rsid w:val="00515093"/>
    <w:rsid w:val="005153E8"/>
    <w:rsid w:val="005154BD"/>
    <w:rsid w:val="005157FB"/>
    <w:rsid w:val="00515BFD"/>
    <w:rsid w:val="005162F7"/>
    <w:rsid w:val="00516510"/>
    <w:rsid w:val="005167BE"/>
    <w:rsid w:val="00516909"/>
    <w:rsid w:val="005169E0"/>
    <w:rsid w:val="00516DE8"/>
    <w:rsid w:val="005173B5"/>
    <w:rsid w:val="0051755B"/>
    <w:rsid w:val="00517A30"/>
    <w:rsid w:val="005209E2"/>
    <w:rsid w:val="00520BB3"/>
    <w:rsid w:val="00520C01"/>
    <w:rsid w:val="00521429"/>
    <w:rsid w:val="00521920"/>
    <w:rsid w:val="00521C41"/>
    <w:rsid w:val="00521C5A"/>
    <w:rsid w:val="00521F23"/>
    <w:rsid w:val="00522255"/>
    <w:rsid w:val="005222B8"/>
    <w:rsid w:val="00522419"/>
    <w:rsid w:val="0052259A"/>
    <w:rsid w:val="005226C5"/>
    <w:rsid w:val="005227EF"/>
    <w:rsid w:val="00522ABF"/>
    <w:rsid w:val="00522F06"/>
    <w:rsid w:val="00522F72"/>
    <w:rsid w:val="005232EF"/>
    <w:rsid w:val="00523679"/>
    <w:rsid w:val="00523925"/>
    <w:rsid w:val="0052399A"/>
    <w:rsid w:val="00523AAB"/>
    <w:rsid w:val="00523FDE"/>
    <w:rsid w:val="00524156"/>
    <w:rsid w:val="005242E1"/>
    <w:rsid w:val="0052466D"/>
    <w:rsid w:val="005248F3"/>
    <w:rsid w:val="0052515F"/>
    <w:rsid w:val="00525545"/>
    <w:rsid w:val="005256DC"/>
    <w:rsid w:val="005257DF"/>
    <w:rsid w:val="005259D0"/>
    <w:rsid w:val="00525BAA"/>
    <w:rsid w:val="00526623"/>
    <w:rsid w:val="00526808"/>
    <w:rsid w:val="005269B3"/>
    <w:rsid w:val="00526DCE"/>
    <w:rsid w:val="00527115"/>
    <w:rsid w:val="0052759C"/>
    <w:rsid w:val="00527A3C"/>
    <w:rsid w:val="00527DEB"/>
    <w:rsid w:val="00527DF4"/>
    <w:rsid w:val="00530119"/>
    <w:rsid w:val="00530174"/>
    <w:rsid w:val="0053042F"/>
    <w:rsid w:val="0053047F"/>
    <w:rsid w:val="0053048F"/>
    <w:rsid w:val="005304F7"/>
    <w:rsid w:val="00530724"/>
    <w:rsid w:val="00530E12"/>
    <w:rsid w:val="00530F88"/>
    <w:rsid w:val="0053102E"/>
    <w:rsid w:val="00531511"/>
    <w:rsid w:val="0053163C"/>
    <w:rsid w:val="005316FC"/>
    <w:rsid w:val="00531DAF"/>
    <w:rsid w:val="0053243E"/>
    <w:rsid w:val="00532A95"/>
    <w:rsid w:val="00532BB3"/>
    <w:rsid w:val="00532E8B"/>
    <w:rsid w:val="005332B4"/>
    <w:rsid w:val="0053345D"/>
    <w:rsid w:val="005334C5"/>
    <w:rsid w:val="005339F5"/>
    <w:rsid w:val="00533D26"/>
    <w:rsid w:val="005342D4"/>
    <w:rsid w:val="0053430F"/>
    <w:rsid w:val="00534497"/>
    <w:rsid w:val="0053451C"/>
    <w:rsid w:val="00534681"/>
    <w:rsid w:val="00534820"/>
    <w:rsid w:val="00534E19"/>
    <w:rsid w:val="00534F19"/>
    <w:rsid w:val="00535190"/>
    <w:rsid w:val="00535299"/>
    <w:rsid w:val="0053530C"/>
    <w:rsid w:val="00535709"/>
    <w:rsid w:val="00535CCA"/>
    <w:rsid w:val="00535E79"/>
    <w:rsid w:val="00536033"/>
    <w:rsid w:val="005361F6"/>
    <w:rsid w:val="005363C4"/>
    <w:rsid w:val="00536D18"/>
    <w:rsid w:val="00536D9C"/>
    <w:rsid w:val="00536DAC"/>
    <w:rsid w:val="0053715B"/>
    <w:rsid w:val="00537575"/>
    <w:rsid w:val="00537B28"/>
    <w:rsid w:val="00537B6E"/>
    <w:rsid w:val="00537CD0"/>
    <w:rsid w:val="00540308"/>
    <w:rsid w:val="00540335"/>
    <w:rsid w:val="005406B5"/>
    <w:rsid w:val="00540E8A"/>
    <w:rsid w:val="00541323"/>
    <w:rsid w:val="00541692"/>
    <w:rsid w:val="00541A3C"/>
    <w:rsid w:val="005421F1"/>
    <w:rsid w:val="005423EF"/>
    <w:rsid w:val="00542AC6"/>
    <w:rsid w:val="005436D3"/>
    <w:rsid w:val="005438F6"/>
    <w:rsid w:val="00543CAF"/>
    <w:rsid w:val="00543D46"/>
    <w:rsid w:val="005440A4"/>
    <w:rsid w:val="005440E0"/>
    <w:rsid w:val="005440FA"/>
    <w:rsid w:val="0054427D"/>
    <w:rsid w:val="00544476"/>
    <w:rsid w:val="00544633"/>
    <w:rsid w:val="00544B41"/>
    <w:rsid w:val="00544BD6"/>
    <w:rsid w:val="00544F8B"/>
    <w:rsid w:val="00545116"/>
    <w:rsid w:val="0054516D"/>
    <w:rsid w:val="0054560C"/>
    <w:rsid w:val="0054573B"/>
    <w:rsid w:val="00545EC6"/>
    <w:rsid w:val="005463C1"/>
    <w:rsid w:val="005464DA"/>
    <w:rsid w:val="00546646"/>
    <w:rsid w:val="0054672A"/>
    <w:rsid w:val="005469C6"/>
    <w:rsid w:val="00546AF1"/>
    <w:rsid w:val="00546B08"/>
    <w:rsid w:val="00546CBC"/>
    <w:rsid w:val="0054749A"/>
    <w:rsid w:val="00547520"/>
    <w:rsid w:val="00547EE3"/>
    <w:rsid w:val="00550013"/>
    <w:rsid w:val="00550048"/>
    <w:rsid w:val="0055069C"/>
    <w:rsid w:val="00550B74"/>
    <w:rsid w:val="0055112F"/>
    <w:rsid w:val="00551271"/>
    <w:rsid w:val="00551643"/>
    <w:rsid w:val="00551B6B"/>
    <w:rsid w:val="0055287F"/>
    <w:rsid w:val="00552B70"/>
    <w:rsid w:val="00552C21"/>
    <w:rsid w:val="00552F81"/>
    <w:rsid w:val="00553123"/>
    <w:rsid w:val="005531D0"/>
    <w:rsid w:val="00553497"/>
    <w:rsid w:val="0055371A"/>
    <w:rsid w:val="00553A97"/>
    <w:rsid w:val="00553C0D"/>
    <w:rsid w:val="00553D9A"/>
    <w:rsid w:val="005542CA"/>
    <w:rsid w:val="005542DE"/>
    <w:rsid w:val="0055455D"/>
    <w:rsid w:val="0055464C"/>
    <w:rsid w:val="00554770"/>
    <w:rsid w:val="00554A3A"/>
    <w:rsid w:val="00554A5E"/>
    <w:rsid w:val="00554D0F"/>
    <w:rsid w:val="00554DFB"/>
    <w:rsid w:val="0055517C"/>
    <w:rsid w:val="005552E8"/>
    <w:rsid w:val="00555362"/>
    <w:rsid w:val="005553C0"/>
    <w:rsid w:val="00555BAD"/>
    <w:rsid w:val="00555CE3"/>
    <w:rsid w:val="00555E20"/>
    <w:rsid w:val="00556407"/>
    <w:rsid w:val="00556494"/>
    <w:rsid w:val="00556D56"/>
    <w:rsid w:val="00556E76"/>
    <w:rsid w:val="00557933"/>
    <w:rsid w:val="00557B25"/>
    <w:rsid w:val="00557C8D"/>
    <w:rsid w:val="00557E55"/>
    <w:rsid w:val="00560401"/>
    <w:rsid w:val="00560A8A"/>
    <w:rsid w:val="00560BE7"/>
    <w:rsid w:val="00560C8C"/>
    <w:rsid w:val="00561116"/>
    <w:rsid w:val="00561567"/>
    <w:rsid w:val="00561749"/>
    <w:rsid w:val="0056187F"/>
    <w:rsid w:val="00561CDD"/>
    <w:rsid w:val="00562001"/>
    <w:rsid w:val="00562206"/>
    <w:rsid w:val="005622F5"/>
    <w:rsid w:val="00562610"/>
    <w:rsid w:val="0056280C"/>
    <w:rsid w:val="00562AC4"/>
    <w:rsid w:val="00563757"/>
    <w:rsid w:val="00563815"/>
    <w:rsid w:val="0056396C"/>
    <w:rsid w:val="00563B2E"/>
    <w:rsid w:val="00563E60"/>
    <w:rsid w:val="00564381"/>
    <w:rsid w:val="005645AD"/>
    <w:rsid w:val="00564E4C"/>
    <w:rsid w:val="00564FE9"/>
    <w:rsid w:val="00565052"/>
    <w:rsid w:val="005655E6"/>
    <w:rsid w:val="00565894"/>
    <w:rsid w:val="005659D1"/>
    <w:rsid w:val="005662F3"/>
    <w:rsid w:val="00566429"/>
    <w:rsid w:val="005669A2"/>
    <w:rsid w:val="00566ABC"/>
    <w:rsid w:val="00566C31"/>
    <w:rsid w:val="00566E2D"/>
    <w:rsid w:val="00566FE6"/>
    <w:rsid w:val="00567122"/>
    <w:rsid w:val="0056713D"/>
    <w:rsid w:val="005673DA"/>
    <w:rsid w:val="0056780A"/>
    <w:rsid w:val="005679E8"/>
    <w:rsid w:val="00567F49"/>
    <w:rsid w:val="00567FFC"/>
    <w:rsid w:val="005700FA"/>
    <w:rsid w:val="0057012C"/>
    <w:rsid w:val="00570191"/>
    <w:rsid w:val="00570369"/>
    <w:rsid w:val="00570842"/>
    <w:rsid w:val="00570AD2"/>
    <w:rsid w:val="00570FBD"/>
    <w:rsid w:val="005710C6"/>
    <w:rsid w:val="005710EB"/>
    <w:rsid w:val="00571110"/>
    <w:rsid w:val="00571239"/>
    <w:rsid w:val="00571D77"/>
    <w:rsid w:val="00571F27"/>
    <w:rsid w:val="00572627"/>
    <w:rsid w:val="005727B4"/>
    <w:rsid w:val="005730F0"/>
    <w:rsid w:val="00573110"/>
    <w:rsid w:val="0057322E"/>
    <w:rsid w:val="00573282"/>
    <w:rsid w:val="00573724"/>
    <w:rsid w:val="005738C8"/>
    <w:rsid w:val="0057396F"/>
    <w:rsid w:val="00573F53"/>
    <w:rsid w:val="005742A2"/>
    <w:rsid w:val="00574330"/>
    <w:rsid w:val="0057459F"/>
    <w:rsid w:val="00574603"/>
    <w:rsid w:val="005752B2"/>
    <w:rsid w:val="00575319"/>
    <w:rsid w:val="00575B36"/>
    <w:rsid w:val="00575D6D"/>
    <w:rsid w:val="00575F4E"/>
    <w:rsid w:val="0057630A"/>
    <w:rsid w:val="0057696C"/>
    <w:rsid w:val="005769AD"/>
    <w:rsid w:val="00577778"/>
    <w:rsid w:val="00577896"/>
    <w:rsid w:val="00577D99"/>
    <w:rsid w:val="00577E2A"/>
    <w:rsid w:val="00577F9D"/>
    <w:rsid w:val="00580026"/>
    <w:rsid w:val="005801DC"/>
    <w:rsid w:val="005804F4"/>
    <w:rsid w:val="00580A15"/>
    <w:rsid w:val="00580A5D"/>
    <w:rsid w:val="00580A94"/>
    <w:rsid w:val="00580E50"/>
    <w:rsid w:val="00581080"/>
    <w:rsid w:val="0058123A"/>
    <w:rsid w:val="0058133C"/>
    <w:rsid w:val="00581769"/>
    <w:rsid w:val="00581DDF"/>
    <w:rsid w:val="00581FBC"/>
    <w:rsid w:val="00582150"/>
    <w:rsid w:val="0058262B"/>
    <w:rsid w:val="005828FB"/>
    <w:rsid w:val="00583095"/>
    <w:rsid w:val="005831F5"/>
    <w:rsid w:val="0058321B"/>
    <w:rsid w:val="00583CDE"/>
    <w:rsid w:val="00583E3F"/>
    <w:rsid w:val="00584952"/>
    <w:rsid w:val="00584AF4"/>
    <w:rsid w:val="00585064"/>
    <w:rsid w:val="0058533E"/>
    <w:rsid w:val="0058536E"/>
    <w:rsid w:val="005854F4"/>
    <w:rsid w:val="005858C9"/>
    <w:rsid w:val="005860D4"/>
    <w:rsid w:val="00586328"/>
    <w:rsid w:val="00586A1F"/>
    <w:rsid w:val="00587B08"/>
    <w:rsid w:val="00587D09"/>
    <w:rsid w:val="005908CD"/>
    <w:rsid w:val="0059094D"/>
    <w:rsid w:val="0059148F"/>
    <w:rsid w:val="00591574"/>
    <w:rsid w:val="00591701"/>
    <w:rsid w:val="0059170C"/>
    <w:rsid w:val="005917F0"/>
    <w:rsid w:val="00591D25"/>
    <w:rsid w:val="00591DC7"/>
    <w:rsid w:val="005921D6"/>
    <w:rsid w:val="0059222F"/>
    <w:rsid w:val="005923AD"/>
    <w:rsid w:val="00592502"/>
    <w:rsid w:val="005930DA"/>
    <w:rsid w:val="00593173"/>
    <w:rsid w:val="0059322C"/>
    <w:rsid w:val="0059338C"/>
    <w:rsid w:val="00593613"/>
    <w:rsid w:val="00593876"/>
    <w:rsid w:val="005939F1"/>
    <w:rsid w:val="00593B02"/>
    <w:rsid w:val="00593C06"/>
    <w:rsid w:val="00594235"/>
    <w:rsid w:val="005943AC"/>
    <w:rsid w:val="005944F7"/>
    <w:rsid w:val="0059453D"/>
    <w:rsid w:val="00594692"/>
    <w:rsid w:val="00594924"/>
    <w:rsid w:val="00594BC8"/>
    <w:rsid w:val="00594F89"/>
    <w:rsid w:val="005955E3"/>
    <w:rsid w:val="00595BDD"/>
    <w:rsid w:val="00595DD8"/>
    <w:rsid w:val="00595E12"/>
    <w:rsid w:val="00595E92"/>
    <w:rsid w:val="0059687E"/>
    <w:rsid w:val="00596A1F"/>
    <w:rsid w:val="00596D60"/>
    <w:rsid w:val="00596DB6"/>
    <w:rsid w:val="00596FA2"/>
    <w:rsid w:val="00597364"/>
    <w:rsid w:val="005976AC"/>
    <w:rsid w:val="00597B00"/>
    <w:rsid w:val="00597C33"/>
    <w:rsid w:val="00597DB4"/>
    <w:rsid w:val="005A0045"/>
    <w:rsid w:val="005A0160"/>
    <w:rsid w:val="005A0C34"/>
    <w:rsid w:val="005A0CBC"/>
    <w:rsid w:val="005A1016"/>
    <w:rsid w:val="005A133E"/>
    <w:rsid w:val="005A194F"/>
    <w:rsid w:val="005A1AF1"/>
    <w:rsid w:val="005A1C72"/>
    <w:rsid w:val="005A2304"/>
    <w:rsid w:val="005A2633"/>
    <w:rsid w:val="005A2635"/>
    <w:rsid w:val="005A2BE7"/>
    <w:rsid w:val="005A2C52"/>
    <w:rsid w:val="005A2EBA"/>
    <w:rsid w:val="005A2F63"/>
    <w:rsid w:val="005A37DE"/>
    <w:rsid w:val="005A3A72"/>
    <w:rsid w:val="005A3D0B"/>
    <w:rsid w:val="005A3EDB"/>
    <w:rsid w:val="005A4259"/>
    <w:rsid w:val="005A4488"/>
    <w:rsid w:val="005A4A07"/>
    <w:rsid w:val="005A4A60"/>
    <w:rsid w:val="005A533C"/>
    <w:rsid w:val="005A558A"/>
    <w:rsid w:val="005A56BF"/>
    <w:rsid w:val="005A58DE"/>
    <w:rsid w:val="005A5D28"/>
    <w:rsid w:val="005A5DF7"/>
    <w:rsid w:val="005A6C93"/>
    <w:rsid w:val="005A6C98"/>
    <w:rsid w:val="005A72CB"/>
    <w:rsid w:val="005A7325"/>
    <w:rsid w:val="005A73FA"/>
    <w:rsid w:val="005A77A1"/>
    <w:rsid w:val="005A7838"/>
    <w:rsid w:val="005A79B8"/>
    <w:rsid w:val="005A79E5"/>
    <w:rsid w:val="005A7C5F"/>
    <w:rsid w:val="005A7F3F"/>
    <w:rsid w:val="005B0053"/>
    <w:rsid w:val="005B0151"/>
    <w:rsid w:val="005B0548"/>
    <w:rsid w:val="005B0806"/>
    <w:rsid w:val="005B0BFE"/>
    <w:rsid w:val="005B0F23"/>
    <w:rsid w:val="005B12F7"/>
    <w:rsid w:val="005B13CF"/>
    <w:rsid w:val="005B14D3"/>
    <w:rsid w:val="005B16B8"/>
    <w:rsid w:val="005B1B04"/>
    <w:rsid w:val="005B1C94"/>
    <w:rsid w:val="005B1F1F"/>
    <w:rsid w:val="005B1FB7"/>
    <w:rsid w:val="005B238C"/>
    <w:rsid w:val="005B2C7C"/>
    <w:rsid w:val="005B2F0B"/>
    <w:rsid w:val="005B30C9"/>
    <w:rsid w:val="005B351D"/>
    <w:rsid w:val="005B3A9D"/>
    <w:rsid w:val="005B3ECB"/>
    <w:rsid w:val="005B4022"/>
    <w:rsid w:val="005B4036"/>
    <w:rsid w:val="005B41BD"/>
    <w:rsid w:val="005B422E"/>
    <w:rsid w:val="005B44FE"/>
    <w:rsid w:val="005B4514"/>
    <w:rsid w:val="005B464F"/>
    <w:rsid w:val="005B49C1"/>
    <w:rsid w:val="005B4A68"/>
    <w:rsid w:val="005B4C6E"/>
    <w:rsid w:val="005B4DD2"/>
    <w:rsid w:val="005B512D"/>
    <w:rsid w:val="005B51A7"/>
    <w:rsid w:val="005B5290"/>
    <w:rsid w:val="005B56DB"/>
    <w:rsid w:val="005B58F3"/>
    <w:rsid w:val="005B5EE3"/>
    <w:rsid w:val="005B6294"/>
    <w:rsid w:val="005B64F6"/>
    <w:rsid w:val="005B6506"/>
    <w:rsid w:val="005B65CF"/>
    <w:rsid w:val="005B6734"/>
    <w:rsid w:val="005B67A2"/>
    <w:rsid w:val="005B68CA"/>
    <w:rsid w:val="005B6EDF"/>
    <w:rsid w:val="005B7029"/>
    <w:rsid w:val="005B72E7"/>
    <w:rsid w:val="005C01CE"/>
    <w:rsid w:val="005C01FE"/>
    <w:rsid w:val="005C0419"/>
    <w:rsid w:val="005C05A9"/>
    <w:rsid w:val="005C06B3"/>
    <w:rsid w:val="005C077D"/>
    <w:rsid w:val="005C07E2"/>
    <w:rsid w:val="005C07E7"/>
    <w:rsid w:val="005C0A8F"/>
    <w:rsid w:val="005C0F68"/>
    <w:rsid w:val="005C1187"/>
    <w:rsid w:val="005C12C9"/>
    <w:rsid w:val="005C13FE"/>
    <w:rsid w:val="005C1ED8"/>
    <w:rsid w:val="005C22FF"/>
    <w:rsid w:val="005C24CD"/>
    <w:rsid w:val="005C25A0"/>
    <w:rsid w:val="005C2650"/>
    <w:rsid w:val="005C2BF7"/>
    <w:rsid w:val="005C2FA6"/>
    <w:rsid w:val="005C301A"/>
    <w:rsid w:val="005C30DC"/>
    <w:rsid w:val="005C31B6"/>
    <w:rsid w:val="005C37DB"/>
    <w:rsid w:val="005C3E06"/>
    <w:rsid w:val="005C4180"/>
    <w:rsid w:val="005C454B"/>
    <w:rsid w:val="005C46C7"/>
    <w:rsid w:val="005C470A"/>
    <w:rsid w:val="005C4797"/>
    <w:rsid w:val="005C4AF0"/>
    <w:rsid w:val="005C4DDD"/>
    <w:rsid w:val="005C4E58"/>
    <w:rsid w:val="005C51D3"/>
    <w:rsid w:val="005C5320"/>
    <w:rsid w:val="005C57E7"/>
    <w:rsid w:val="005C5B8E"/>
    <w:rsid w:val="005C66FD"/>
    <w:rsid w:val="005C683D"/>
    <w:rsid w:val="005C6ABF"/>
    <w:rsid w:val="005C6BCA"/>
    <w:rsid w:val="005C6E64"/>
    <w:rsid w:val="005C6E76"/>
    <w:rsid w:val="005C7A4E"/>
    <w:rsid w:val="005C7ED4"/>
    <w:rsid w:val="005D0299"/>
    <w:rsid w:val="005D08A7"/>
    <w:rsid w:val="005D0D98"/>
    <w:rsid w:val="005D0DD0"/>
    <w:rsid w:val="005D12C9"/>
    <w:rsid w:val="005D18B2"/>
    <w:rsid w:val="005D1A13"/>
    <w:rsid w:val="005D1B2D"/>
    <w:rsid w:val="005D223C"/>
    <w:rsid w:val="005D2EA6"/>
    <w:rsid w:val="005D2F14"/>
    <w:rsid w:val="005D2FEA"/>
    <w:rsid w:val="005D32DE"/>
    <w:rsid w:val="005D3422"/>
    <w:rsid w:val="005D3456"/>
    <w:rsid w:val="005D3593"/>
    <w:rsid w:val="005D35E2"/>
    <w:rsid w:val="005D3ADD"/>
    <w:rsid w:val="005D3B97"/>
    <w:rsid w:val="005D3BB4"/>
    <w:rsid w:val="005D3CEF"/>
    <w:rsid w:val="005D4070"/>
    <w:rsid w:val="005D463F"/>
    <w:rsid w:val="005D477D"/>
    <w:rsid w:val="005D4E6B"/>
    <w:rsid w:val="005D509C"/>
    <w:rsid w:val="005D54BE"/>
    <w:rsid w:val="005D576C"/>
    <w:rsid w:val="005D57EA"/>
    <w:rsid w:val="005D5993"/>
    <w:rsid w:val="005D5A90"/>
    <w:rsid w:val="005D5DF4"/>
    <w:rsid w:val="005D6187"/>
    <w:rsid w:val="005D64A0"/>
    <w:rsid w:val="005D652A"/>
    <w:rsid w:val="005D6603"/>
    <w:rsid w:val="005D71A5"/>
    <w:rsid w:val="005D7214"/>
    <w:rsid w:val="005D7403"/>
    <w:rsid w:val="005D7846"/>
    <w:rsid w:val="005D7E61"/>
    <w:rsid w:val="005E01E1"/>
    <w:rsid w:val="005E02E7"/>
    <w:rsid w:val="005E04C4"/>
    <w:rsid w:val="005E06DB"/>
    <w:rsid w:val="005E09D8"/>
    <w:rsid w:val="005E0B53"/>
    <w:rsid w:val="005E151E"/>
    <w:rsid w:val="005E1832"/>
    <w:rsid w:val="005E19F5"/>
    <w:rsid w:val="005E1A33"/>
    <w:rsid w:val="005E275E"/>
    <w:rsid w:val="005E2DDA"/>
    <w:rsid w:val="005E33B5"/>
    <w:rsid w:val="005E33B9"/>
    <w:rsid w:val="005E35AC"/>
    <w:rsid w:val="005E380D"/>
    <w:rsid w:val="005E39F6"/>
    <w:rsid w:val="005E3A72"/>
    <w:rsid w:val="005E4458"/>
    <w:rsid w:val="005E45D2"/>
    <w:rsid w:val="005E4965"/>
    <w:rsid w:val="005E4A43"/>
    <w:rsid w:val="005E4CA8"/>
    <w:rsid w:val="005E4DC3"/>
    <w:rsid w:val="005E5051"/>
    <w:rsid w:val="005E53C7"/>
    <w:rsid w:val="005E5472"/>
    <w:rsid w:val="005E556B"/>
    <w:rsid w:val="005E590B"/>
    <w:rsid w:val="005E598A"/>
    <w:rsid w:val="005E5B28"/>
    <w:rsid w:val="005E5D2C"/>
    <w:rsid w:val="005E5DA9"/>
    <w:rsid w:val="005E5ED4"/>
    <w:rsid w:val="005E5FF0"/>
    <w:rsid w:val="005E62AF"/>
    <w:rsid w:val="005E62E2"/>
    <w:rsid w:val="005E6340"/>
    <w:rsid w:val="005E655B"/>
    <w:rsid w:val="005E6E29"/>
    <w:rsid w:val="005E788A"/>
    <w:rsid w:val="005E788F"/>
    <w:rsid w:val="005E7A77"/>
    <w:rsid w:val="005E7BDB"/>
    <w:rsid w:val="005E7CAD"/>
    <w:rsid w:val="005E7CF4"/>
    <w:rsid w:val="005E7F1E"/>
    <w:rsid w:val="005F0143"/>
    <w:rsid w:val="005F0275"/>
    <w:rsid w:val="005F056B"/>
    <w:rsid w:val="005F08F4"/>
    <w:rsid w:val="005F0A77"/>
    <w:rsid w:val="005F0BE7"/>
    <w:rsid w:val="005F0ED1"/>
    <w:rsid w:val="005F1161"/>
    <w:rsid w:val="005F167C"/>
    <w:rsid w:val="005F179E"/>
    <w:rsid w:val="005F1B4E"/>
    <w:rsid w:val="005F1D73"/>
    <w:rsid w:val="005F1F3C"/>
    <w:rsid w:val="005F2161"/>
    <w:rsid w:val="005F22EA"/>
    <w:rsid w:val="005F2492"/>
    <w:rsid w:val="005F24F4"/>
    <w:rsid w:val="005F25DF"/>
    <w:rsid w:val="005F25E6"/>
    <w:rsid w:val="005F2704"/>
    <w:rsid w:val="005F2D3B"/>
    <w:rsid w:val="005F2D5F"/>
    <w:rsid w:val="005F32A0"/>
    <w:rsid w:val="005F353D"/>
    <w:rsid w:val="005F3D6B"/>
    <w:rsid w:val="005F43EC"/>
    <w:rsid w:val="005F4527"/>
    <w:rsid w:val="005F46C8"/>
    <w:rsid w:val="005F4886"/>
    <w:rsid w:val="005F4B6C"/>
    <w:rsid w:val="005F4CEF"/>
    <w:rsid w:val="005F4D45"/>
    <w:rsid w:val="005F4FE6"/>
    <w:rsid w:val="005F5556"/>
    <w:rsid w:val="005F5689"/>
    <w:rsid w:val="005F58D2"/>
    <w:rsid w:val="005F5B99"/>
    <w:rsid w:val="005F5C02"/>
    <w:rsid w:val="005F5E0D"/>
    <w:rsid w:val="005F5E86"/>
    <w:rsid w:val="005F604B"/>
    <w:rsid w:val="005F6276"/>
    <w:rsid w:val="005F6310"/>
    <w:rsid w:val="005F66EB"/>
    <w:rsid w:val="005F700C"/>
    <w:rsid w:val="005F71A6"/>
    <w:rsid w:val="005F7206"/>
    <w:rsid w:val="005F723B"/>
    <w:rsid w:val="005F749C"/>
    <w:rsid w:val="005F75C0"/>
    <w:rsid w:val="005F7716"/>
    <w:rsid w:val="005F772C"/>
    <w:rsid w:val="005F79E7"/>
    <w:rsid w:val="005F7FB8"/>
    <w:rsid w:val="005F7FF3"/>
    <w:rsid w:val="00600094"/>
    <w:rsid w:val="00600749"/>
    <w:rsid w:val="00600B4C"/>
    <w:rsid w:val="00600E5A"/>
    <w:rsid w:val="0060108A"/>
    <w:rsid w:val="00601505"/>
    <w:rsid w:val="006015C4"/>
    <w:rsid w:val="0060166B"/>
    <w:rsid w:val="006016BF"/>
    <w:rsid w:val="00601977"/>
    <w:rsid w:val="00601C57"/>
    <w:rsid w:val="0060227F"/>
    <w:rsid w:val="0060280A"/>
    <w:rsid w:val="00602B9F"/>
    <w:rsid w:val="00602D42"/>
    <w:rsid w:val="00602DD6"/>
    <w:rsid w:val="00602DE3"/>
    <w:rsid w:val="006034FF"/>
    <w:rsid w:val="00603660"/>
    <w:rsid w:val="006038AA"/>
    <w:rsid w:val="006039FB"/>
    <w:rsid w:val="00603BC5"/>
    <w:rsid w:val="00603C81"/>
    <w:rsid w:val="00603C90"/>
    <w:rsid w:val="00603EA3"/>
    <w:rsid w:val="0060401C"/>
    <w:rsid w:val="006049DA"/>
    <w:rsid w:val="00604D58"/>
    <w:rsid w:val="00605302"/>
    <w:rsid w:val="006055E3"/>
    <w:rsid w:val="0060577A"/>
    <w:rsid w:val="00605AA0"/>
    <w:rsid w:val="00605B3F"/>
    <w:rsid w:val="00605CEC"/>
    <w:rsid w:val="00605EEB"/>
    <w:rsid w:val="00605F29"/>
    <w:rsid w:val="00606465"/>
    <w:rsid w:val="006064D1"/>
    <w:rsid w:val="00606725"/>
    <w:rsid w:val="00606B40"/>
    <w:rsid w:val="00606B61"/>
    <w:rsid w:val="00606FC1"/>
    <w:rsid w:val="00607463"/>
    <w:rsid w:val="00607526"/>
    <w:rsid w:val="00607777"/>
    <w:rsid w:val="0060788C"/>
    <w:rsid w:val="00607A8E"/>
    <w:rsid w:val="00607C25"/>
    <w:rsid w:val="00610703"/>
    <w:rsid w:val="0061095D"/>
    <w:rsid w:val="00610DA4"/>
    <w:rsid w:val="00610E8C"/>
    <w:rsid w:val="00610F53"/>
    <w:rsid w:val="00611091"/>
    <w:rsid w:val="00611298"/>
    <w:rsid w:val="0061150F"/>
    <w:rsid w:val="006115D7"/>
    <w:rsid w:val="00611629"/>
    <w:rsid w:val="00611710"/>
    <w:rsid w:val="006117CE"/>
    <w:rsid w:val="00611D07"/>
    <w:rsid w:val="00611F32"/>
    <w:rsid w:val="006121FC"/>
    <w:rsid w:val="006127D2"/>
    <w:rsid w:val="00612D02"/>
    <w:rsid w:val="00612FC1"/>
    <w:rsid w:val="00613284"/>
    <w:rsid w:val="006134EF"/>
    <w:rsid w:val="0061365D"/>
    <w:rsid w:val="00613930"/>
    <w:rsid w:val="00613ADF"/>
    <w:rsid w:val="00614248"/>
    <w:rsid w:val="0061444A"/>
    <w:rsid w:val="006144F0"/>
    <w:rsid w:val="0061486B"/>
    <w:rsid w:val="00614B3E"/>
    <w:rsid w:val="00615054"/>
    <w:rsid w:val="00615067"/>
    <w:rsid w:val="00615112"/>
    <w:rsid w:val="0061511D"/>
    <w:rsid w:val="006152FA"/>
    <w:rsid w:val="006154C1"/>
    <w:rsid w:val="0061566E"/>
    <w:rsid w:val="0061572E"/>
    <w:rsid w:val="00615A40"/>
    <w:rsid w:val="00615AA4"/>
    <w:rsid w:val="00615FAD"/>
    <w:rsid w:val="0061618B"/>
    <w:rsid w:val="006162EE"/>
    <w:rsid w:val="00616422"/>
    <w:rsid w:val="0061645A"/>
    <w:rsid w:val="006164A9"/>
    <w:rsid w:val="006167D0"/>
    <w:rsid w:val="006169E8"/>
    <w:rsid w:val="00616C73"/>
    <w:rsid w:val="00616CE4"/>
    <w:rsid w:val="00616D08"/>
    <w:rsid w:val="00616F48"/>
    <w:rsid w:val="00617318"/>
    <w:rsid w:val="0061760D"/>
    <w:rsid w:val="006176F1"/>
    <w:rsid w:val="006178F4"/>
    <w:rsid w:val="0061797A"/>
    <w:rsid w:val="00617A8A"/>
    <w:rsid w:val="00617DCE"/>
    <w:rsid w:val="00620440"/>
    <w:rsid w:val="00620660"/>
    <w:rsid w:val="00620688"/>
    <w:rsid w:val="0062075D"/>
    <w:rsid w:val="00620852"/>
    <w:rsid w:val="00620A8A"/>
    <w:rsid w:val="00620CD6"/>
    <w:rsid w:val="00620CF7"/>
    <w:rsid w:val="00621038"/>
    <w:rsid w:val="00621D56"/>
    <w:rsid w:val="00621E53"/>
    <w:rsid w:val="00621F50"/>
    <w:rsid w:val="00622021"/>
    <w:rsid w:val="0062219D"/>
    <w:rsid w:val="006222B5"/>
    <w:rsid w:val="0062267E"/>
    <w:rsid w:val="00622789"/>
    <w:rsid w:val="006228F5"/>
    <w:rsid w:val="00622D1E"/>
    <w:rsid w:val="00622E6E"/>
    <w:rsid w:val="006230E5"/>
    <w:rsid w:val="006234D1"/>
    <w:rsid w:val="0062364C"/>
    <w:rsid w:val="006239FD"/>
    <w:rsid w:val="00623B7A"/>
    <w:rsid w:val="00623D10"/>
    <w:rsid w:val="006243B0"/>
    <w:rsid w:val="00624468"/>
    <w:rsid w:val="006244FD"/>
    <w:rsid w:val="00624506"/>
    <w:rsid w:val="006246AD"/>
    <w:rsid w:val="0062493A"/>
    <w:rsid w:val="00625317"/>
    <w:rsid w:val="00625579"/>
    <w:rsid w:val="006255FC"/>
    <w:rsid w:val="00625913"/>
    <w:rsid w:val="006259FF"/>
    <w:rsid w:val="00625BCC"/>
    <w:rsid w:val="00625C49"/>
    <w:rsid w:val="00625F58"/>
    <w:rsid w:val="00626027"/>
    <w:rsid w:val="0062607F"/>
    <w:rsid w:val="006264DC"/>
    <w:rsid w:val="0062672D"/>
    <w:rsid w:val="00626CE6"/>
    <w:rsid w:val="00626DE3"/>
    <w:rsid w:val="00626EDC"/>
    <w:rsid w:val="00626F3B"/>
    <w:rsid w:val="00627382"/>
    <w:rsid w:val="006277B3"/>
    <w:rsid w:val="006278ED"/>
    <w:rsid w:val="00627D76"/>
    <w:rsid w:val="00627DD9"/>
    <w:rsid w:val="00627F13"/>
    <w:rsid w:val="006303D1"/>
    <w:rsid w:val="0063047C"/>
    <w:rsid w:val="0063087B"/>
    <w:rsid w:val="00630CAB"/>
    <w:rsid w:val="00630CE7"/>
    <w:rsid w:val="00630D5E"/>
    <w:rsid w:val="006313F0"/>
    <w:rsid w:val="00631521"/>
    <w:rsid w:val="0063261F"/>
    <w:rsid w:val="006327BD"/>
    <w:rsid w:val="00632A6D"/>
    <w:rsid w:val="00632B0C"/>
    <w:rsid w:val="0063361A"/>
    <w:rsid w:val="0063393C"/>
    <w:rsid w:val="0063393F"/>
    <w:rsid w:val="00633DA8"/>
    <w:rsid w:val="0063401E"/>
    <w:rsid w:val="00634199"/>
    <w:rsid w:val="00634D6A"/>
    <w:rsid w:val="00635126"/>
    <w:rsid w:val="0063528B"/>
    <w:rsid w:val="00635292"/>
    <w:rsid w:val="00635504"/>
    <w:rsid w:val="0063557A"/>
    <w:rsid w:val="0063569E"/>
    <w:rsid w:val="006356EF"/>
    <w:rsid w:val="0063597C"/>
    <w:rsid w:val="00635BF5"/>
    <w:rsid w:val="00635D5C"/>
    <w:rsid w:val="00635E0D"/>
    <w:rsid w:val="00635FDB"/>
    <w:rsid w:val="00636321"/>
    <w:rsid w:val="006363E4"/>
    <w:rsid w:val="0063658B"/>
    <w:rsid w:val="006366A6"/>
    <w:rsid w:val="0063688C"/>
    <w:rsid w:val="00636B69"/>
    <w:rsid w:val="00636C25"/>
    <w:rsid w:val="00636EA1"/>
    <w:rsid w:val="00637036"/>
    <w:rsid w:val="00637037"/>
    <w:rsid w:val="00637114"/>
    <w:rsid w:val="00637129"/>
    <w:rsid w:val="006374D6"/>
    <w:rsid w:val="00637DE1"/>
    <w:rsid w:val="0064021B"/>
    <w:rsid w:val="0064056B"/>
    <w:rsid w:val="0064080D"/>
    <w:rsid w:val="00640A1D"/>
    <w:rsid w:val="006412EE"/>
    <w:rsid w:val="0064151A"/>
    <w:rsid w:val="00641581"/>
    <w:rsid w:val="00641A56"/>
    <w:rsid w:val="00641A78"/>
    <w:rsid w:val="00641C81"/>
    <w:rsid w:val="00641ED8"/>
    <w:rsid w:val="00641F98"/>
    <w:rsid w:val="00642082"/>
    <w:rsid w:val="0064227A"/>
    <w:rsid w:val="00642590"/>
    <w:rsid w:val="00642C00"/>
    <w:rsid w:val="00643157"/>
    <w:rsid w:val="006437E2"/>
    <w:rsid w:val="006439BC"/>
    <w:rsid w:val="00643AC6"/>
    <w:rsid w:val="00643CC7"/>
    <w:rsid w:val="00643E79"/>
    <w:rsid w:val="00643F56"/>
    <w:rsid w:val="00644297"/>
    <w:rsid w:val="006443EF"/>
    <w:rsid w:val="0064440C"/>
    <w:rsid w:val="00644477"/>
    <w:rsid w:val="006445EC"/>
    <w:rsid w:val="00644811"/>
    <w:rsid w:val="0064494E"/>
    <w:rsid w:val="00644E0B"/>
    <w:rsid w:val="00644FBB"/>
    <w:rsid w:val="00645165"/>
    <w:rsid w:val="006451F9"/>
    <w:rsid w:val="00645419"/>
    <w:rsid w:val="006454AC"/>
    <w:rsid w:val="00645711"/>
    <w:rsid w:val="00645777"/>
    <w:rsid w:val="00645813"/>
    <w:rsid w:val="00645BDE"/>
    <w:rsid w:val="00645C8C"/>
    <w:rsid w:val="00645DF8"/>
    <w:rsid w:val="00645E7B"/>
    <w:rsid w:val="00645E96"/>
    <w:rsid w:val="006464A5"/>
    <w:rsid w:val="00646789"/>
    <w:rsid w:val="00646792"/>
    <w:rsid w:val="006468B1"/>
    <w:rsid w:val="00646A82"/>
    <w:rsid w:val="00646FDD"/>
    <w:rsid w:val="006470BA"/>
    <w:rsid w:val="006470C2"/>
    <w:rsid w:val="006471C8"/>
    <w:rsid w:val="006471E1"/>
    <w:rsid w:val="006476D7"/>
    <w:rsid w:val="0064775F"/>
    <w:rsid w:val="00647800"/>
    <w:rsid w:val="0065076F"/>
    <w:rsid w:val="00650B8B"/>
    <w:rsid w:val="00650BE7"/>
    <w:rsid w:val="00650DB0"/>
    <w:rsid w:val="00650E8B"/>
    <w:rsid w:val="00650F03"/>
    <w:rsid w:val="00651610"/>
    <w:rsid w:val="00651633"/>
    <w:rsid w:val="0065199C"/>
    <w:rsid w:val="00651E2C"/>
    <w:rsid w:val="006529D0"/>
    <w:rsid w:val="00652D26"/>
    <w:rsid w:val="00652E77"/>
    <w:rsid w:val="00653F4F"/>
    <w:rsid w:val="00654096"/>
    <w:rsid w:val="00654349"/>
    <w:rsid w:val="00654533"/>
    <w:rsid w:val="0065455E"/>
    <w:rsid w:val="00654842"/>
    <w:rsid w:val="00654DB3"/>
    <w:rsid w:val="00654F5F"/>
    <w:rsid w:val="006550D9"/>
    <w:rsid w:val="00655386"/>
    <w:rsid w:val="0065556D"/>
    <w:rsid w:val="006557AF"/>
    <w:rsid w:val="006557E3"/>
    <w:rsid w:val="00655934"/>
    <w:rsid w:val="00655991"/>
    <w:rsid w:val="00655AA9"/>
    <w:rsid w:val="006566CA"/>
    <w:rsid w:val="00656A8B"/>
    <w:rsid w:val="00656C8E"/>
    <w:rsid w:val="00656CA1"/>
    <w:rsid w:val="00657733"/>
    <w:rsid w:val="00657789"/>
    <w:rsid w:val="00657F18"/>
    <w:rsid w:val="006600F8"/>
    <w:rsid w:val="0066014E"/>
    <w:rsid w:val="00660256"/>
    <w:rsid w:val="0066039B"/>
    <w:rsid w:val="006605EB"/>
    <w:rsid w:val="00660793"/>
    <w:rsid w:val="006610C0"/>
    <w:rsid w:val="006610FA"/>
    <w:rsid w:val="00661120"/>
    <w:rsid w:val="006611F8"/>
    <w:rsid w:val="00661CEE"/>
    <w:rsid w:val="0066204B"/>
    <w:rsid w:val="0066213C"/>
    <w:rsid w:val="006622CB"/>
    <w:rsid w:val="006623CD"/>
    <w:rsid w:val="0066250C"/>
    <w:rsid w:val="006627DD"/>
    <w:rsid w:val="006629BA"/>
    <w:rsid w:val="00662A06"/>
    <w:rsid w:val="00662C0C"/>
    <w:rsid w:val="00662D0D"/>
    <w:rsid w:val="00663037"/>
    <w:rsid w:val="006630AC"/>
    <w:rsid w:val="006631B3"/>
    <w:rsid w:val="00663594"/>
    <w:rsid w:val="0066362D"/>
    <w:rsid w:val="006637A8"/>
    <w:rsid w:val="0066425A"/>
    <w:rsid w:val="00664336"/>
    <w:rsid w:val="00664C2C"/>
    <w:rsid w:val="00664DD7"/>
    <w:rsid w:val="006658B6"/>
    <w:rsid w:val="00665A49"/>
    <w:rsid w:val="00665CA0"/>
    <w:rsid w:val="00665F67"/>
    <w:rsid w:val="006661C8"/>
    <w:rsid w:val="0066625A"/>
    <w:rsid w:val="0066639F"/>
    <w:rsid w:val="0066642B"/>
    <w:rsid w:val="00666880"/>
    <w:rsid w:val="00666C98"/>
    <w:rsid w:val="006671B0"/>
    <w:rsid w:val="00667532"/>
    <w:rsid w:val="006675C0"/>
    <w:rsid w:val="00667680"/>
    <w:rsid w:val="006678EF"/>
    <w:rsid w:val="00670190"/>
    <w:rsid w:val="006705C4"/>
    <w:rsid w:val="00670786"/>
    <w:rsid w:val="00670A68"/>
    <w:rsid w:val="00670D7F"/>
    <w:rsid w:val="006718F5"/>
    <w:rsid w:val="00671CAF"/>
    <w:rsid w:val="00671FAD"/>
    <w:rsid w:val="0067281F"/>
    <w:rsid w:val="006729DD"/>
    <w:rsid w:val="00672CFF"/>
    <w:rsid w:val="0067317A"/>
    <w:rsid w:val="006733D0"/>
    <w:rsid w:val="00673BC7"/>
    <w:rsid w:val="00673F48"/>
    <w:rsid w:val="00674047"/>
    <w:rsid w:val="006740EF"/>
    <w:rsid w:val="006742FC"/>
    <w:rsid w:val="006746B4"/>
    <w:rsid w:val="006748C9"/>
    <w:rsid w:val="00674AC6"/>
    <w:rsid w:val="00674B3A"/>
    <w:rsid w:val="00674B9C"/>
    <w:rsid w:val="0067511B"/>
    <w:rsid w:val="0067537F"/>
    <w:rsid w:val="006753BD"/>
    <w:rsid w:val="00675840"/>
    <w:rsid w:val="006758C5"/>
    <w:rsid w:val="00675ED2"/>
    <w:rsid w:val="00675FBD"/>
    <w:rsid w:val="006761A2"/>
    <w:rsid w:val="0067674D"/>
    <w:rsid w:val="00676839"/>
    <w:rsid w:val="00676B46"/>
    <w:rsid w:val="00676F2B"/>
    <w:rsid w:val="0067727D"/>
    <w:rsid w:val="0067731F"/>
    <w:rsid w:val="006774FE"/>
    <w:rsid w:val="006777BD"/>
    <w:rsid w:val="0067799C"/>
    <w:rsid w:val="00677EB2"/>
    <w:rsid w:val="00677EFA"/>
    <w:rsid w:val="00680196"/>
    <w:rsid w:val="00680542"/>
    <w:rsid w:val="00680687"/>
    <w:rsid w:val="006806BE"/>
    <w:rsid w:val="00680E35"/>
    <w:rsid w:val="0068120B"/>
    <w:rsid w:val="0068130B"/>
    <w:rsid w:val="00681581"/>
    <w:rsid w:val="00681809"/>
    <w:rsid w:val="00681C0D"/>
    <w:rsid w:val="00681D58"/>
    <w:rsid w:val="00682089"/>
    <w:rsid w:val="00682824"/>
    <w:rsid w:val="0068284B"/>
    <w:rsid w:val="00682A24"/>
    <w:rsid w:val="00682D08"/>
    <w:rsid w:val="00682D85"/>
    <w:rsid w:val="006834AD"/>
    <w:rsid w:val="00683557"/>
    <w:rsid w:val="0068390E"/>
    <w:rsid w:val="00683B2C"/>
    <w:rsid w:val="00683D31"/>
    <w:rsid w:val="0068415C"/>
    <w:rsid w:val="006842F7"/>
    <w:rsid w:val="006843C4"/>
    <w:rsid w:val="006847AD"/>
    <w:rsid w:val="0068487A"/>
    <w:rsid w:val="006849C6"/>
    <w:rsid w:val="00684CEE"/>
    <w:rsid w:val="0068510E"/>
    <w:rsid w:val="0068536B"/>
    <w:rsid w:val="00685D7A"/>
    <w:rsid w:val="00685EE3"/>
    <w:rsid w:val="00685F9E"/>
    <w:rsid w:val="006865C1"/>
    <w:rsid w:val="006869BD"/>
    <w:rsid w:val="006869F4"/>
    <w:rsid w:val="00686CC8"/>
    <w:rsid w:val="00686F4D"/>
    <w:rsid w:val="0068752B"/>
    <w:rsid w:val="0068755F"/>
    <w:rsid w:val="0068759B"/>
    <w:rsid w:val="0068771A"/>
    <w:rsid w:val="00687D68"/>
    <w:rsid w:val="00687EF4"/>
    <w:rsid w:val="00690074"/>
    <w:rsid w:val="00690438"/>
    <w:rsid w:val="00690842"/>
    <w:rsid w:val="00690AC5"/>
    <w:rsid w:val="00690E8C"/>
    <w:rsid w:val="00690E98"/>
    <w:rsid w:val="00690EB5"/>
    <w:rsid w:val="00690F40"/>
    <w:rsid w:val="0069109C"/>
    <w:rsid w:val="0069138E"/>
    <w:rsid w:val="00691878"/>
    <w:rsid w:val="00691E7E"/>
    <w:rsid w:val="00691FB1"/>
    <w:rsid w:val="00692215"/>
    <w:rsid w:val="00692456"/>
    <w:rsid w:val="006926C2"/>
    <w:rsid w:val="00692A49"/>
    <w:rsid w:val="00692DE4"/>
    <w:rsid w:val="00692EAA"/>
    <w:rsid w:val="00692ED5"/>
    <w:rsid w:val="006930DE"/>
    <w:rsid w:val="006934A3"/>
    <w:rsid w:val="00693A1A"/>
    <w:rsid w:val="00693FE9"/>
    <w:rsid w:val="00694497"/>
    <w:rsid w:val="00694BE3"/>
    <w:rsid w:val="0069513A"/>
    <w:rsid w:val="00695262"/>
    <w:rsid w:val="00695C3E"/>
    <w:rsid w:val="00695DB0"/>
    <w:rsid w:val="006961BE"/>
    <w:rsid w:val="006964E1"/>
    <w:rsid w:val="0069661A"/>
    <w:rsid w:val="00697100"/>
    <w:rsid w:val="00697146"/>
    <w:rsid w:val="006973E1"/>
    <w:rsid w:val="006974C6"/>
    <w:rsid w:val="00697AE5"/>
    <w:rsid w:val="00697B64"/>
    <w:rsid w:val="00697E0D"/>
    <w:rsid w:val="00697F68"/>
    <w:rsid w:val="006A0934"/>
    <w:rsid w:val="006A0A56"/>
    <w:rsid w:val="006A0AF0"/>
    <w:rsid w:val="006A0CE5"/>
    <w:rsid w:val="006A155F"/>
    <w:rsid w:val="006A1578"/>
    <w:rsid w:val="006A1633"/>
    <w:rsid w:val="006A1650"/>
    <w:rsid w:val="006A18B3"/>
    <w:rsid w:val="006A1DD7"/>
    <w:rsid w:val="006A1EC3"/>
    <w:rsid w:val="006A204B"/>
    <w:rsid w:val="006A21C4"/>
    <w:rsid w:val="006A2877"/>
    <w:rsid w:val="006A28EE"/>
    <w:rsid w:val="006A2A9A"/>
    <w:rsid w:val="006A2E67"/>
    <w:rsid w:val="006A3748"/>
    <w:rsid w:val="006A3A37"/>
    <w:rsid w:val="006A3D4A"/>
    <w:rsid w:val="006A408A"/>
    <w:rsid w:val="006A4109"/>
    <w:rsid w:val="006A43B3"/>
    <w:rsid w:val="006A4646"/>
    <w:rsid w:val="006A4737"/>
    <w:rsid w:val="006A488D"/>
    <w:rsid w:val="006A4BFF"/>
    <w:rsid w:val="006A4F95"/>
    <w:rsid w:val="006A54D7"/>
    <w:rsid w:val="006A5DC6"/>
    <w:rsid w:val="006A65A2"/>
    <w:rsid w:val="006A7415"/>
    <w:rsid w:val="006A744A"/>
    <w:rsid w:val="006A7843"/>
    <w:rsid w:val="006A7AE7"/>
    <w:rsid w:val="006A7BDD"/>
    <w:rsid w:val="006A7DE1"/>
    <w:rsid w:val="006A7EB2"/>
    <w:rsid w:val="006A7EC4"/>
    <w:rsid w:val="006A7FC4"/>
    <w:rsid w:val="006B01A9"/>
    <w:rsid w:val="006B04D4"/>
    <w:rsid w:val="006B05DB"/>
    <w:rsid w:val="006B097E"/>
    <w:rsid w:val="006B0E62"/>
    <w:rsid w:val="006B0EFB"/>
    <w:rsid w:val="006B13E5"/>
    <w:rsid w:val="006B13E8"/>
    <w:rsid w:val="006B16DF"/>
    <w:rsid w:val="006B17D6"/>
    <w:rsid w:val="006B17E1"/>
    <w:rsid w:val="006B20FE"/>
    <w:rsid w:val="006B2150"/>
    <w:rsid w:val="006B22FB"/>
    <w:rsid w:val="006B2335"/>
    <w:rsid w:val="006B234A"/>
    <w:rsid w:val="006B2572"/>
    <w:rsid w:val="006B270F"/>
    <w:rsid w:val="006B2D25"/>
    <w:rsid w:val="006B2DAA"/>
    <w:rsid w:val="006B33B6"/>
    <w:rsid w:val="006B367B"/>
    <w:rsid w:val="006B36D0"/>
    <w:rsid w:val="006B3907"/>
    <w:rsid w:val="006B3AAA"/>
    <w:rsid w:val="006B3AEA"/>
    <w:rsid w:val="006B3FB2"/>
    <w:rsid w:val="006B3FF4"/>
    <w:rsid w:val="006B408C"/>
    <w:rsid w:val="006B42C1"/>
    <w:rsid w:val="006B4340"/>
    <w:rsid w:val="006B48D8"/>
    <w:rsid w:val="006B4949"/>
    <w:rsid w:val="006B4966"/>
    <w:rsid w:val="006B49F8"/>
    <w:rsid w:val="006B4A78"/>
    <w:rsid w:val="006B4B85"/>
    <w:rsid w:val="006B4F09"/>
    <w:rsid w:val="006B4F9F"/>
    <w:rsid w:val="006B516E"/>
    <w:rsid w:val="006B519F"/>
    <w:rsid w:val="006B56F9"/>
    <w:rsid w:val="006B57C4"/>
    <w:rsid w:val="006B58B8"/>
    <w:rsid w:val="006B5BDB"/>
    <w:rsid w:val="006B5D55"/>
    <w:rsid w:val="006B60CB"/>
    <w:rsid w:val="006B610A"/>
    <w:rsid w:val="006B61EF"/>
    <w:rsid w:val="006B62A0"/>
    <w:rsid w:val="006B671C"/>
    <w:rsid w:val="006B68EF"/>
    <w:rsid w:val="006B69FD"/>
    <w:rsid w:val="006B6A0B"/>
    <w:rsid w:val="006B6CFB"/>
    <w:rsid w:val="006B72C8"/>
    <w:rsid w:val="006B7781"/>
    <w:rsid w:val="006B7DDD"/>
    <w:rsid w:val="006C02E9"/>
    <w:rsid w:val="006C034A"/>
    <w:rsid w:val="006C0508"/>
    <w:rsid w:val="006C0690"/>
    <w:rsid w:val="006C086E"/>
    <w:rsid w:val="006C08D2"/>
    <w:rsid w:val="006C09FF"/>
    <w:rsid w:val="006C0B44"/>
    <w:rsid w:val="006C0C87"/>
    <w:rsid w:val="006C0D22"/>
    <w:rsid w:val="006C0FF4"/>
    <w:rsid w:val="006C10D4"/>
    <w:rsid w:val="006C10EC"/>
    <w:rsid w:val="006C11CE"/>
    <w:rsid w:val="006C1509"/>
    <w:rsid w:val="006C1735"/>
    <w:rsid w:val="006C174E"/>
    <w:rsid w:val="006C1821"/>
    <w:rsid w:val="006C1977"/>
    <w:rsid w:val="006C1D66"/>
    <w:rsid w:val="006C2212"/>
    <w:rsid w:val="006C2807"/>
    <w:rsid w:val="006C29A9"/>
    <w:rsid w:val="006C2A87"/>
    <w:rsid w:val="006C2D7B"/>
    <w:rsid w:val="006C32C7"/>
    <w:rsid w:val="006C3471"/>
    <w:rsid w:val="006C34F4"/>
    <w:rsid w:val="006C3936"/>
    <w:rsid w:val="006C3BBF"/>
    <w:rsid w:val="006C3CD8"/>
    <w:rsid w:val="006C3FD2"/>
    <w:rsid w:val="006C401C"/>
    <w:rsid w:val="006C4384"/>
    <w:rsid w:val="006C44E4"/>
    <w:rsid w:val="006C4925"/>
    <w:rsid w:val="006C4DB9"/>
    <w:rsid w:val="006C4DF3"/>
    <w:rsid w:val="006C4EEC"/>
    <w:rsid w:val="006C4FA1"/>
    <w:rsid w:val="006C5298"/>
    <w:rsid w:val="006C5459"/>
    <w:rsid w:val="006C5854"/>
    <w:rsid w:val="006C5FED"/>
    <w:rsid w:val="006C60AF"/>
    <w:rsid w:val="006C62C0"/>
    <w:rsid w:val="006C67A6"/>
    <w:rsid w:val="006C6E32"/>
    <w:rsid w:val="006C7055"/>
    <w:rsid w:val="006C72C9"/>
    <w:rsid w:val="006C734E"/>
    <w:rsid w:val="006C74CC"/>
    <w:rsid w:val="006C75DF"/>
    <w:rsid w:val="006C789A"/>
    <w:rsid w:val="006D00A7"/>
    <w:rsid w:val="006D01F5"/>
    <w:rsid w:val="006D059D"/>
    <w:rsid w:val="006D0712"/>
    <w:rsid w:val="006D0842"/>
    <w:rsid w:val="006D08C5"/>
    <w:rsid w:val="006D106B"/>
    <w:rsid w:val="006D1518"/>
    <w:rsid w:val="006D162D"/>
    <w:rsid w:val="006D16AC"/>
    <w:rsid w:val="006D2333"/>
    <w:rsid w:val="006D2367"/>
    <w:rsid w:val="006D238B"/>
    <w:rsid w:val="006D26E1"/>
    <w:rsid w:val="006D294F"/>
    <w:rsid w:val="006D3095"/>
    <w:rsid w:val="006D3420"/>
    <w:rsid w:val="006D3ACD"/>
    <w:rsid w:val="006D408A"/>
    <w:rsid w:val="006D4748"/>
    <w:rsid w:val="006D4C4B"/>
    <w:rsid w:val="006D4E4E"/>
    <w:rsid w:val="006D4F51"/>
    <w:rsid w:val="006D518C"/>
    <w:rsid w:val="006D575F"/>
    <w:rsid w:val="006D5919"/>
    <w:rsid w:val="006D5C81"/>
    <w:rsid w:val="006D5F45"/>
    <w:rsid w:val="006D6067"/>
    <w:rsid w:val="006D61D9"/>
    <w:rsid w:val="006D62C8"/>
    <w:rsid w:val="006D63F5"/>
    <w:rsid w:val="006D66E3"/>
    <w:rsid w:val="006D6982"/>
    <w:rsid w:val="006D69ED"/>
    <w:rsid w:val="006D6D86"/>
    <w:rsid w:val="006D757C"/>
    <w:rsid w:val="006D7588"/>
    <w:rsid w:val="006D75D6"/>
    <w:rsid w:val="006D7742"/>
    <w:rsid w:val="006D7829"/>
    <w:rsid w:val="006D79E2"/>
    <w:rsid w:val="006D7B7F"/>
    <w:rsid w:val="006D7F06"/>
    <w:rsid w:val="006E02D7"/>
    <w:rsid w:val="006E0423"/>
    <w:rsid w:val="006E0464"/>
    <w:rsid w:val="006E0566"/>
    <w:rsid w:val="006E08B7"/>
    <w:rsid w:val="006E0D51"/>
    <w:rsid w:val="006E0F26"/>
    <w:rsid w:val="006E14E1"/>
    <w:rsid w:val="006E1D4B"/>
    <w:rsid w:val="006E2424"/>
    <w:rsid w:val="006E2449"/>
    <w:rsid w:val="006E249C"/>
    <w:rsid w:val="006E2A93"/>
    <w:rsid w:val="006E2ACC"/>
    <w:rsid w:val="006E2CA2"/>
    <w:rsid w:val="006E30D9"/>
    <w:rsid w:val="006E35B8"/>
    <w:rsid w:val="006E3769"/>
    <w:rsid w:val="006E3B04"/>
    <w:rsid w:val="006E3B8F"/>
    <w:rsid w:val="006E3E66"/>
    <w:rsid w:val="006E40F6"/>
    <w:rsid w:val="006E422B"/>
    <w:rsid w:val="006E487D"/>
    <w:rsid w:val="006E4952"/>
    <w:rsid w:val="006E4AE5"/>
    <w:rsid w:val="006E4B57"/>
    <w:rsid w:val="006E4C37"/>
    <w:rsid w:val="006E4CB2"/>
    <w:rsid w:val="006E4CB6"/>
    <w:rsid w:val="006E4F4A"/>
    <w:rsid w:val="006E5313"/>
    <w:rsid w:val="006E567A"/>
    <w:rsid w:val="006E59A4"/>
    <w:rsid w:val="006E5BD3"/>
    <w:rsid w:val="006E5D22"/>
    <w:rsid w:val="006E66D6"/>
    <w:rsid w:val="006E677D"/>
    <w:rsid w:val="006E6D06"/>
    <w:rsid w:val="006E728C"/>
    <w:rsid w:val="006E7DA4"/>
    <w:rsid w:val="006F014B"/>
    <w:rsid w:val="006F02FE"/>
    <w:rsid w:val="006F03BC"/>
    <w:rsid w:val="006F04B6"/>
    <w:rsid w:val="006F06A4"/>
    <w:rsid w:val="006F0F24"/>
    <w:rsid w:val="006F198B"/>
    <w:rsid w:val="006F19C2"/>
    <w:rsid w:val="006F1AB3"/>
    <w:rsid w:val="006F1BA2"/>
    <w:rsid w:val="006F1D07"/>
    <w:rsid w:val="006F1D95"/>
    <w:rsid w:val="006F1E8F"/>
    <w:rsid w:val="006F1EC4"/>
    <w:rsid w:val="006F21C6"/>
    <w:rsid w:val="006F2341"/>
    <w:rsid w:val="006F277B"/>
    <w:rsid w:val="006F2B11"/>
    <w:rsid w:val="006F311F"/>
    <w:rsid w:val="006F3782"/>
    <w:rsid w:val="006F384A"/>
    <w:rsid w:val="006F3C3A"/>
    <w:rsid w:val="006F4262"/>
    <w:rsid w:val="006F4757"/>
    <w:rsid w:val="006F483B"/>
    <w:rsid w:val="006F52F2"/>
    <w:rsid w:val="006F540B"/>
    <w:rsid w:val="006F5559"/>
    <w:rsid w:val="006F569F"/>
    <w:rsid w:val="006F5A29"/>
    <w:rsid w:val="006F62A9"/>
    <w:rsid w:val="006F63EB"/>
    <w:rsid w:val="006F6A1B"/>
    <w:rsid w:val="006F6E05"/>
    <w:rsid w:val="006F6E5E"/>
    <w:rsid w:val="006F72A0"/>
    <w:rsid w:val="006F76F6"/>
    <w:rsid w:val="0070037B"/>
    <w:rsid w:val="00700408"/>
    <w:rsid w:val="00700549"/>
    <w:rsid w:val="007005FB"/>
    <w:rsid w:val="0070065B"/>
    <w:rsid w:val="007007BC"/>
    <w:rsid w:val="007008D4"/>
    <w:rsid w:val="00700A22"/>
    <w:rsid w:val="00700B46"/>
    <w:rsid w:val="00700CB7"/>
    <w:rsid w:val="00700D1D"/>
    <w:rsid w:val="00700DCF"/>
    <w:rsid w:val="00701640"/>
    <w:rsid w:val="00701B5F"/>
    <w:rsid w:val="00701B74"/>
    <w:rsid w:val="00701D62"/>
    <w:rsid w:val="00701F88"/>
    <w:rsid w:val="00701F97"/>
    <w:rsid w:val="0070285D"/>
    <w:rsid w:val="00702B54"/>
    <w:rsid w:val="00702F24"/>
    <w:rsid w:val="0070313A"/>
    <w:rsid w:val="00703144"/>
    <w:rsid w:val="007035FE"/>
    <w:rsid w:val="00703817"/>
    <w:rsid w:val="00703A61"/>
    <w:rsid w:val="00703BA4"/>
    <w:rsid w:val="00703D6D"/>
    <w:rsid w:val="00703FB8"/>
    <w:rsid w:val="00703FEE"/>
    <w:rsid w:val="007040BC"/>
    <w:rsid w:val="00704588"/>
    <w:rsid w:val="007045A7"/>
    <w:rsid w:val="00704678"/>
    <w:rsid w:val="00704716"/>
    <w:rsid w:val="00704C3B"/>
    <w:rsid w:val="00704D11"/>
    <w:rsid w:val="00704EF1"/>
    <w:rsid w:val="00705330"/>
    <w:rsid w:val="00705689"/>
    <w:rsid w:val="00705A76"/>
    <w:rsid w:val="00705B23"/>
    <w:rsid w:val="00705EBD"/>
    <w:rsid w:val="0070610E"/>
    <w:rsid w:val="00706591"/>
    <w:rsid w:val="00706A8B"/>
    <w:rsid w:val="00706AB7"/>
    <w:rsid w:val="00706AE2"/>
    <w:rsid w:val="00706C0D"/>
    <w:rsid w:val="00706C82"/>
    <w:rsid w:val="0070738E"/>
    <w:rsid w:val="00707441"/>
    <w:rsid w:val="007074F9"/>
    <w:rsid w:val="007076E4"/>
    <w:rsid w:val="007078B3"/>
    <w:rsid w:val="007078D9"/>
    <w:rsid w:val="00710457"/>
    <w:rsid w:val="007106A4"/>
    <w:rsid w:val="00710819"/>
    <w:rsid w:val="007109E3"/>
    <w:rsid w:val="00710B3C"/>
    <w:rsid w:val="0071114A"/>
    <w:rsid w:val="0071134A"/>
    <w:rsid w:val="00711555"/>
    <w:rsid w:val="0071163B"/>
    <w:rsid w:val="007119F2"/>
    <w:rsid w:val="00711F81"/>
    <w:rsid w:val="0071210B"/>
    <w:rsid w:val="00712347"/>
    <w:rsid w:val="007124B2"/>
    <w:rsid w:val="00712795"/>
    <w:rsid w:val="00712CCB"/>
    <w:rsid w:val="007135E6"/>
    <w:rsid w:val="0071374E"/>
    <w:rsid w:val="007138A7"/>
    <w:rsid w:val="007138D3"/>
    <w:rsid w:val="0071396A"/>
    <w:rsid w:val="00713D7D"/>
    <w:rsid w:val="00713E8C"/>
    <w:rsid w:val="00713ECC"/>
    <w:rsid w:val="0071402E"/>
    <w:rsid w:val="00714151"/>
    <w:rsid w:val="00714405"/>
    <w:rsid w:val="0071538D"/>
    <w:rsid w:val="00715482"/>
    <w:rsid w:val="00715858"/>
    <w:rsid w:val="007158C7"/>
    <w:rsid w:val="00715B0D"/>
    <w:rsid w:val="00715EB3"/>
    <w:rsid w:val="00716424"/>
    <w:rsid w:val="00716509"/>
    <w:rsid w:val="00716560"/>
    <w:rsid w:val="007165AC"/>
    <w:rsid w:val="00716804"/>
    <w:rsid w:val="00716A2C"/>
    <w:rsid w:val="00716C15"/>
    <w:rsid w:val="00716DC8"/>
    <w:rsid w:val="00716FAC"/>
    <w:rsid w:val="007172CD"/>
    <w:rsid w:val="00717989"/>
    <w:rsid w:val="00717ED4"/>
    <w:rsid w:val="00717EE9"/>
    <w:rsid w:val="0072039E"/>
    <w:rsid w:val="007207D3"/>
    <w:rsid w:val="00720C07"/>
    <w:rsid w:val="00721622"/>
    <w:rsid w:val="0072189D"/>
    <w:rsid w:val="00721A88"/>
    <w:rsid w:val="007220F3"/>
    <w:rsid w:val="007224DF"/>
    <w:rsid w:val="0072256B"/>
    <w:rsid w:val="007225DD"/>
    <w:rsid w:val="0072275B"/>
    <w:rsid w:val="007227BD"/>
    <w:rsid w:val="0072286D"/>
    <w:rsid w:val="0072290D"/>
    <w:rsid w:val="00722DF6"/>
    <w:rsid w:val="00722E52"/>
    <w:rsid w:val="0072306F"/>
    <w:rsid w:val="0072314C"/>
    <w:rsid w:val="007234D0"/>
    <w:rsid w:val="00723538"/>
    <w:rsid w:val="00723BC2"/>
    <w:rsid w:val="00723FF0"/>
    <w:rsid w:val="00724012"/>
    <w:rsid w:val="00724179"/>
    <w:rsid w:val="0072430A"/>
    <w:rsid w:val="007243D7"/>
    <w:rsid w:val="007245AD"/>
    <w:rsid w:val="00724751"/>
    <w:rsid w:val="007248CD"/>
    <w:rsid w:val="00724D21"/>
    <w:rsid w:val="00724F14"/>
    <w:rsid w:val="00725382"/>
    <w:rsid w:val="00725399"/>
    <w:rsid w:val="0072564C"/>
    <w:rsid w:val="007256A5"/>
    <w:rsid w:val="0072578C"/>
    <w:rsid w:val="007259C0"/>
    <w:rsid w:val="00725DEA"/>
    <w:rsid w:val="007261AB"/>
    <w:rsid w:val="0072675E"/>
    <w:rsid w:val="00726AD5"/>
    <w:rsid w:val="00726C17"/>
    <w:rsid w:val="00726DF6"/>
    <w:rsid w:val="00726E9F"/>
    <w:rsid w:val="007271A0"/>
    <w:rsid w:val="00727246"/>
    <w:rsid w:val="00727318"/>
    <w:rsid w:val="00727713"/>
    <w:rsid w:val="00727BCC"/>
    <w:rsid w:val="00727E7B"/>
    <w:rsid w:val="00727F01"/>
    <w:rsid w:val="007302F7"/>
    <w:rsid w:val="00731119"/>
    <w:rsid w:val="00731241"/>
    <w:rsid w:val="007314C8"/>
    <w:rsid w:val="007319CC"/>
    <w:rsid w:val="00731DBB"/>
    <w:rsid w:val="0073202F"/>
    <w:rsid w:val="0073212F"/>
    <w:rsid w:val="00732137"/>
    <w:rsid w:val="007327B7"/>
    <w:rsid w:val="007327DF"/>
    <w:rsid w:val="00732965"/>
    <w:rsid w:val="00732A32"/>
    <w:rsid w:val="00732FFE"/>
    <w:rsid w:val="00733600"/>
    <w:rsid w:val="00733625"/>
    <w:rsid w:val="00733C07"/>
    <w:rsid w:val="00733C7C"/>
    <w:rsid w:val="00734470"/>
    <w:rsid w:val="007344A0"/>
    <w:rsid w:val="007344AC"/>
    <w:rsid w:val="00734B3C"/>
    <w:rsid w:val="00734D12"/>
    <w:rsid w:val="00734E92"/>
    <w:rsid w:val="007351BD"/>
    <w:rsid w:val="00735623"/>
    <w:rsid w:val="0073595E"/>
    <w:rsid w:val="00735C5C"/>
    <w:rsid w:val="00735FAF"/>
    <w:rsid w:val="00736606"/>
    <w:rsid w:val="007366BA"/>
    <w:rsid w:val="00736DFA"/>
    <w:rsid w:val="00736E93"/>
    <w:rsid w:val="0073703A"/>
    <w:rsid w:val="00737147"/>
    <w:rsid w:val="007371CF"/>
    <w:rsid w:val="00737284"/>
    <w:rsid w:val="00737AEB"/>
    <w:rsid w:val="00737B78"/>
    <w:rsid w:val="00737B8E"/>
    <w:rsid w:val="00737E2A"/>
    <w:rsid w:val="00740240"/>
    <w:rsid w:val="007406AB"/>
    <w:rsid w:val="007407FA"/>
    <w:rsid w:val="007408F8"/>
    <w:rsid w:val="007409F5"/>
    <w:rsid w:val="00740B58"/>
    <w:rsid w:val="00740B8F"/>
    <w:rsid w:val="00740DD2"/>
    <w:rsid w:val="00740F59"/>
    <w:rsid w:val="007412A5"/>
    <w:rsid w:val="00741779"/>
    <w:rsid w:val="007418A4"/>
    <w:rsid w:val="00741AB5"/>
    <w:rsid w:val="00741B27"/>
    <w:rsid w:val="00741D9E"/>
    <w:rsid w:val="00741DFB"/>
    <w:rsid w:val="00741E16"/>
    <w:rsid w:val="00742325"/>
    <w:rsid w:val="0074232A"/>
    <w:rsid w:val="00742434"/>
    <w:rsid w:val="0074248E"/>
    <w:rsid w:val="00742799"/>
    <w:rsid w:val="00742ABC"/>
    <w:rsid w:val="00742EAA"/>
    <w:rsid w:val="00743420"/>
    <w:rsid w:val="00743941"/>
    <w:rsid w:val="00743CD0"/>
    <w:rsid w:val="00743DB9"/>
    <w:rsid w:val="00743DE5"/>
    <w:rsid w:val="00743E91"/>
    <w:rsid w:val="00744528"/>
    <w:rsid w:val="007447BC"/>
    <w:rsid w:val="00745765"/>
    <w:rsid w:val="00745A09"/>
    <w:rsid w:val="00745B8B"/>
    <w:rsid w:val="00745C54"/>
    <w:rsid w:val="00746379"/>
    <w:rsid w:val="00746F1E"/>
    <w:rsid w:val="00746F31"/>
    <w:rsid w:val="007470E4"/>
    <w:rsid w:val="0074723D"/>
    <w:rsid w:val="007472DD"/>
    <w:rsid w:val="007475E4"/>
    <w:rsid w:val="00747776"/>
    <w:rsid w:val="00747996"/>
    <w:rsid w:val="00747A0E"/>
    <w:rsid w:val="00747B12"/>
    <w:rsid w:val="00747B38"/>
    <w:rsid w:val="007502BE"/>
    <w:rsid w:val="0075094C"/>
    <w:rsid w:val="00750B9E"/>
    <w:rsid w:val="007511D9"/>
    <w:rsid w:val="007512CB"/>
    <w:rsid w:val="00751334"/>
    <w:rsid w:val="0075138B"/>
    <w:rsid w:val="00751544"/>
    <w:rsid w:val="0075160D"/>
    <w:rsid w:val="007516DE"/>
    <w:rsid w:val="00751A95"/>
    <w:rsid w:val="00751C48"/>
    <w:rsid w:val="007520DA"/>
    <w:rsid w:val="0075277C"/>
    <w:rsid w:val="007530D6"/>
    <w:rsid w:val="0075343A"/>
    <w:rsid w:val="007538A2"/>
    <w:rsid w:val="007539B9"/>
    <w:rsid w:val="00753B42"/>
    <w:rsid w:val="00753D47"/>
    <w:rsid w:val="00753EF8"/>
    <w:rsid w:val="00753F4B"/>
    <w:rsid w:val="007542EA"/>
    <w:rsid w:val="00754334"/>
    <w:rsid w:val="00754371"/>
    <w:rsid w:val="00754610"/>
    <w:rsid w:val="00754A89"/>
    <w:rsid w:val="00754EB1"/>
    <w:rsid w:val="00754FCC"/>
    <w:rsid w:val="0075503A"/>
    <w:rsid w:val="00755119"/>
    <w:rsid w:val="007553A9"/>
    <w:rsid w:val="00755655"/>
    <w:rsid w:val="00755F73"/>
    <w:rsid w:val="00756223"/>
    <w:rsid w:val="007564DC"/>
    <w:rsid w:val="0075668D"/>
    <w:rsid w:val="00756709"/>
    <w:rsid w:val="007569E0"/>
    <w:rsid w:val="007569E5"/>
    <w:rsid w:val="00756A56"/>
    <w:rsid w:val="00756D4D"/>
    <w:rsid w:val="00756DB2"/>
    <w:rsid w:val="00756DD0"/>
    <w:rsid w:val="00756FBA"/>
    <w:rsid w:val="007570B9"/>
    <w:rsid w:val="0075710D"/>
    <w:rsid w:val="007573B9"/>
    <w:rsid w:val="0075743F"/>
    <w:rsid w:val="00757677"/>
    <w:rsid w:val="007577AB"/>
    <w:rsid w:val="00757B03"/>
    <w:rsid w:val="0076056F"/>
    <w:rsid w:val="00760791"/>
    <w:rsid w:val="00760799"/>
    <w:rsid w:val="007609D1"/>
    <w:rsid w:val="00761088"/>
    <w:rsid w:val="007615E9"/>
    <w:rsid w:val="007617C5"/>
    <w:rsid w:val="00761A39"/>
    <w:rsid w:val="00761BC8"/>
    <w:rsid w:val="00761BE8"/>
    <w:rsid w:val="00761D5A"/>
    <w:rsid w:val="007621FC"/>
    <w:rsid w:val="00762288"/>
    <w:rsid w:val="00762732"/>
    <w:rsid w:val="00762ACB"/>
    <w:rsid w:val="00762F84"/>
    <w:rsid w:val="007630CB"/>
    <w:rsid w:val="0076319F"/>
    <w:rsid w:val="007635C1"/>
    <w:rsid w:val="0076378E"/>
    <w:rsid w:val="007639DD"/>
    <w:rsid w:val="00763E3F"/>
    <w:rsid w:val="007644B1"/>
    <w:rsid w:val="00764B15"/>
    <w:rsid w:val="00765166"/>
    <w:rsid w:val="00765432"/>
    <w:rsid w:val="007659E9"/>
    <w:rsid w:val="00765A0F"/>
    <w:rsid w:val="00765AFC"/>
    <w:rsid w:val="00766278"/>
    <w:rsid w:val="0076636C"/>
    <w:rsid w:val="00766806"/>
    <w:rsid w:val="0076685A"/>
    <w:rsid w:val="00766A0C"/>
    <w:rsid w:val="00766A80"/>
    <w:rsid w:val="00766CA7"/>
    <w:rsid w:val="00766EC7"/>
    <w:rsid w:val="00766F47"/>
    <w:rsid w:val="0076706C"/>
    <w:rsid w:val="00767180"/>
    <w:rsid w:val="00767A95"/>
    <w:rsid w:val="00770513"/>
    <w:rsid w:val="00770603"/>
    <w:rsid w:val="0077076D"/>
    <w:rsid w:val="00770DEF"/>
    <w:rsid w:val="0077125B"/>
    <w:rsid w:val="007714C7"/>
    <w:rsid w:val="007719BC"/>
    <w:rsid w:val="00771DB7"/>
    <w:rsid w:val="00771E35"/>
    <w:rsid w:val="00772028"/>
    <w:rsid w:val="00772244"/>
    <w:rsid w:val="0077234A"/>
    <w:rsid w:val="0077234D"/>
    <w:rsid w:val="007727E7"/>
    <w:rsid w:val="00772EE0"/>
    <w:rsid w:val="00772F12"/>
    <w:rsid w:val="00772F14"/>
    <w:rsid w:val="00773067"/>
    <w:rsid w:val="007730D4"/>
    <w:rsid w:val="00773177"/>
    <w:rsid w:val="007733E6"/>
    <w:rsid w:val="0077348F"/>
    <w:rsid w:val="0077354B"/>
    <w:rsid w:val="00773A43"/>
    <w:rsid w:val="00773B59"/>
    <w:rsid w:val="00773C87"/>
    <w:rsid w:val="00773DB4"/>
    <w:rsid w:val="0077435C"/>
    <w:rsid w:val="00774804"/>
    <w:rsid w:val="00774A67"/>
    <w:rsid w:val="00774D7C"/>
    <w:rsid w:val="007750B3"/>
    <w:rsid w:val="00775105"/>
    <w:rsid w:val="00775435"/>
    <w:rsid w:val="0077545A"/>
    <w:rsid w:val="0077559D"/>
    <w:rsid w:val="0077584D"/>
    <w:rsid w:val="007758AF"/>
    <w:rsid w:val="0077592B"/>
    <w:rsid w:val="00775991"/>
    <w:rsid w:val="00775AE2"/>
    <w:rsid w:val="00775B26"/>
    <w:rsid w:val="00775E51"/>
    <w:rsid w:val="007760B6"/>
    <w:rsid w:val="007760CD"/>
    <w:rsid w:val="007761C3"/>
    <w:rsid w:val="00776377"/>
    <w:rsid w:val="007767E0"/>
    <w:rsid w:val="00776D19"/>
    <w:rsid w:val="0077715E"/>
    <w:rsid w:val="007771F9"/>
    <w:rsid w:val="00777A75"/>
    <w:rsid w:val="00777BDC"/>
    <w:rsid w:val="00777D63"/>
    <w:rsid w:val="00777EDF"/>
    <w:rsid w:val="007800E7"/>
    <w:rsid w:val="00780752"/>
    <w:rsid w:val="007808CA"/>
    <w:rsid w:val="00780C4E"/>
    <w:rsid w:val="00780D22"/>
    <w:rsid w:val="00780F59"/>
    <w:rsid w:val="00780F6C"/>
    <w:rsid w:val="007818EC"/>
    <w:rsid w:val="00781A0E"/>
    <w:rsid w:val="00781A2C"/>
    <w:rsid w:val="00781A70"/>
    <w:rsid w:val="00781C5E"/>
    <w:rsid w:val="00781D19"/>
    <w:rsid w:val="007821C7"/>
    <w:rsid w:val="0078238A"/>
    <w:rsid w:val="007829B1"/>
    <w:rsid w:val="007830D2"/>
    <w:rsid w:val="007831ED"/>
    <w:rsid w:val="00783591"/>
    <w:rsid w:val="007838D2"/>
    <w:rsid w:val="007839EE"/>
    <w:rsid w:val="0078410E"/>
    <w:rsid w:val="007842D7"/>
    <w:rsid w:val="00784856"/>
    <w:rsid w:val="00784A1C"/>
    <w:rsid w:val="00784A51"/>
    <w:rsid w:val="00784BCA"/>
    <w:rsid w:val="00784C00"/>
    <w:rsid w:val="00784D58"/>
    <w:rsid w:val="00785109"/>
    <w:rsid w:val="007853C1"/>
    <w:rsid w:val="007853EA"/>
    <w:rsid w:val="00785A07"/>
    <w:rsid w:val="00785B51"/>
    <w:rsid w:val="00786024"/>
    <w:rsid w:val="00786063"/>
    <w:rsid w:val="007860D5"/>
    <w:rsid w:val="0078620F"/>
    <w:rsid w:val="00786319"/>
    <w:rsid w:val="007865BF"/>
    <w:rsid w:val="007866C7"/>
    <w:rsid w:val="00786AE7"/>
    <w:rsid w:val="00786D34"/>
    <w:rsid w:val="00786D54"/>
    <w:rsid w:val="00786EB5"/>
    <w:rsid w:val="00786F4F"/>
    <w:rsid w:val="00786F8F"/>
    <w:rsid w:val="0078718C"/>
    <w:rsid w:val="00787284"/>
    <w:rsid w:val="007872C3"/>
    <w:rsid w:val="00787C2F"/>
    <w:rsid w:val="00790022"/>
    <w:rsid w:val="00790926"/>
    <w:rsid w:val="007910EF"/>
    <w:rsid w:val="007912AA"/>
    <w:rsid w:val="0079162E"/>
    <w:rsid w:val="007916F3"/>
    <w:rsid w:val="007917D0"/>
    <w:rsid w:val="00791864"/>
    <w:rsid w:val="007918D0"/>
    <w:rsid w:val="0079190A"/>
    <w:rsid w:val="00791F23"/>
    <w:rsid w:val="00792070"/>
    <w:rsid w:val="007923BC"/>
    <w:rsid w:val="0079249B"/>
    <w:rsid w:val="00792581"/>
    <w:rsid w:val="00792604"/>
    <w:rsid w:val="007929E2"/>
    <w:rsid w:val="00792C08"/>
    <w:rsid w:val="00792CC1"/>
    <w:rsid w:val="00792CF3"/>
    <w:rsid w:val="00792EF0"/>
    <w:rsid w:val="00793121"/>
    <w:rsid w:val="00793343"/>
    <w:rsid w:val="00793BBD"/>
    <w:rsid w:val="00793CB4"/>
    <w:rsid w:val="00793CC8"/>
    <w:rsid w:val="00793DC0"/>
    <w:rsid w:val="00793E69"/>
    <w:rsid w:val="00794058"/>
    <w:rsid w:val="00794179"/>
    <w:rsid w:val="007948A7"/>
    <w:rsid w:val="0079490B"/>
    <w:rsid w:val="00794A5C"/>
    <w:rsid w:val="00794A62"/>
    <w:rsid w:val="00794A6F"/>
    <w:rsid w:val="00794C44"/>
    <w:rsid w:val="00794CA1"/>
    <w:rsid w:val="0079536E"/>
    <w:rsid w:val="00795540"/>
    <w:rsid w:val="00795C1A"/>
    <w:rsid w:val="00795D51"/>
    <w:rsid w:val="007960BC"/>
    <w:rsid w:val="00796957"/>
    <w:rsid w:val="00796C94"/>
    <w:rsid w:val="00796CE3"/>
    <w:rsid w:val="007971BE"/>
    <w:rsid w:val="007971DD"/>
    <w:rsid w:val="0079731E"/>
    <w:rsid w:val="007979C6"/>
    <w:rsid w:val="00797DCE"/>
    <w:rsid w:val="00797FFA"/>
    <w:rsid w:val="007A0019"/>
    <w:rsid w:val="007A028E"/>
    <w:rsid w:val="007A05B1"/>
    <w:rsid w:val="007A0A5C"/>
    <w:rsid w:val="007A0AC5"/>
    <w:rsid w:val="007A0D8A"/>
    <w:rsid w:val="007A0DC3"/>
    <w:rsid w:val="007A0E55"/>
    <w:rsid w:val="007A1079"/>
    <w:rsid w:val="007A152B"/>
    <w:rsid w:val="007A152F"/>
    <w:rsid w:val="007A1DF3"/>
    <w:rsid w:val="007A2134"/>
    <w:rsid w:val="007A2640"/>
    <w:rsid w:val="007A2BFD"/>
    <w:rsid w:val="007A3022"/>
    <w:rsid w:val="007A34BF"/>
    <w:rsid w:val="007A36AD"/>
    <w:rsid w:val="007A36B9"/>
    <w:rsid w:val="007A36E0"/>
    <w:rsid w:val="007A375D"/>
    <w:rsid w:val="007A3A26"/>
    <w:rsid w:val="007A3C52"/>
    <w:rsid w:val="007A3C72"/>
    <w:rsid w:val="007A3E08"/>
    <w:rsid w:val="007A4203"/>
    <w:rsid w:val="007A457A"/>
    <w:rsid w:val="007A4660"/>
    <w:rsid w:val="007A494C"/>
    <w:rsid w:val="007A4DCD"/>
    <w:rsid w:val="007A4E2D"/>
    <w:rsid w:val="007A52B4"/>
    <w:rsid w:val="007A5457"/>
    <w:rsid w:val="007A587D"/>
    <w:rsid w:val="007A5AEF"/>
    <w:rsid w:val="007A6272"/>
    <w:rsid w:val="007A63BA"/>
    <w:rsid w:val="007B0031"/>
    <w:rsid w:val="007B0169"/>
    <w:rsid w:val="007B06D9"/>
    <w:rsid w:val="007B0726"/>
    <w:rsid w:val="007B0789"/>
    <w:rsid w:val="007B09EB"/>
    <w:rsid w:val="007B0CF4"/>
    <w:rsid w:val="007B0F7E"/>
    <w:rsid w:val="007B145F"/>
    <w:rsid w:val="007B15EC"/>
    <w:rsid w:val="007B2051"/>
    <w:rsid w:val="007B2201"/>
    <w:rsid w:val="007B23DC"/>
    <w:rsid w:val="007B28D8"/>
    <w:rsid w:val="007B2BAA"/>
    <w:rsid w:val="007B2EC9"/>
    <w:rsid w:val="007B3882"/>
    <w:rsid w:val="007B393C"/>
    <w:rsid w:val="007B3CF6"/>
    <w:rsid w:val="007B3D0C"/>
    <w:rsid w:val="007B3F72"/>
    <w:rsid w:val="007B421D"/>
    <w:rsid w:val="007B4FA4"/>
    <w:rsid w:val="007B53CC"/>
    <w:rsid w:val="007B546E"/>
    <w:rsid w:val="007B5801"/>
    <w:rsid w:val="007B5A3B"/>
    <w:rsid w:val="007B5B1C"/>
    <w:rsid w:val="007B63D8"/>
    <w:rsid w:val="007B6434"/>
    <w:rsid w:val="007B649F"/>
    <w:rsid w:val="007B64A5"/>
    <w:rsid w:val="007B69FF"/>
    <w:rsid w:val="007B6A23"/>
    <w:rsid w:val="007B6E55"/>
    <w:rsid w:val="007B6ED2"/>
    <w:rsid w:val="007B7918"/>
    <w:rsid w:val="007B7957"/>
    <w:rsid w:val="007B7A27"/>
    <w:rsid w:val="007C0132"/>
    <w:rsid w:val="007C0332"/>
    <w:rsid w:val="007C067B"/>
    <w:rsid w:val="007C084B"/>
    <w:rsid w:val="007C0D54"/>
    <w:rsid w:val="007C14E7"/>
    <w:rsid w:val="007C1674"/>
    <w:rsid w:val="007C17BA"/>
    <w:rsid w:val="007C1893"/>
    <w:rsid w:val="007C1AAD"/>
    <w:rsid w:val="007C1AC7"/>
    <w:rsid w:val="007C1AE1"/>
    <w:rsid w:val="007C1BA0"/>
    <w:rsid w:val="007C1D19"/>
    <w:rsid w:val="007C1E04"/>
    <w:rsid w:val="007C1F59"/>
    <w:rsid w:val="007C28FC"/>
    <w:rsid w:val="007C2B92"/>
    <w:rsid w:val="007C3041"/>
    <w:rsid w:val="007C3060"/>
    <w:rsid w:val="007C308E"/>
    <w:rsid w:val="007C344A"/>
    <w:rsid w:val="007C38CF"/>
    <w:rsid w:val="007C3B98"/>
    <w:rsid w:val="007C3CF5"/>
    <w:rsid w:val="007C3D3C"/>
    <w:rsid w:val="007C3FDD"/>
    <w:rsid w:val="007C41FB"/>
    <w:rsid w:val="007C42B8"/>
    <w:rsid w:val="007C43FA"/>
    <w:rsid w:val="007C4597"/>
    <w:rsid w:val="007C48FA"/>
    <w:rsid w:val="007C4A3D"/>
    <w:rsid w:val="007C4B79"/>
    <w:rsid w:val="007C4D98"/>
    <w:rsid w:val="007C52EE"/>
    <w:rsid w:val="007C53F8"/>
    <w:rsid w:val="007C5533"/>
    <w:rsid w:val="007C5628"/>
    <w:rsid w:val="007C57D1"/>
    <w:rsid w:val="007C58F5"/>
    <w:rsid w:val="007C5C3B"/>
    <w:rsid w:val="007C5CCA"/>
    <w:rsid w:val="007C5E21"/>
    <w:rsid w:val="007C5EAB"/>
    <w:rsid w:val="007C6F42"/>
    <w:rsid w:val="007C7210"/>
    <w:rsid w:val="007C7252"/>
    <w:rsid w:val="007C7368"/>
    <w:rsid w:val="007C7682"/>
    <w:rsid w:val="007C7CC8"/>
    <w:rsid w:val="007D06CA"/>
    <w:rsid w:val="007D0AFD"/>
    <w:rsid w:val="007D0BCA"/>
    <w:rsid w:val="007D0C66"/>
    <w:rsid w:val="007D0FD5"/>
    <w:rsid w:val="007D1068"/>
    <w:rsid w:val="007D1629"/>
    <w:rsid w:val="007D167A"/>
    <w:rsid w:val="007D1856"/>
    <w:rsid w:val="007D1BB6"/>
    <w:rsid w:val="007D20E1"/>
    <w:rsid w:val="007D2182"/>
    <w:rsid w:val="007D22FB"/>
    <w:rsid w:val="007D280F"/>
    <w:rsid w:val="007D2F44"/>
    <w:rsid w:val="007D2F98"/>
    <w:rsid w:val="007D3BC8"/>
    <w:rsid w:val="007D3CED"/>
    <w:rsid w:val="007D3E56"/>
    <w:rsid w:val="007D41CE"/>
    <w:rsid w:val="007D42D6"/>
    <w:rsid w:val="007D4382"/>
    <w:rsid w:val="007D46D8"/>
    <w:rsid w:val="007D4857"/>
    <w:rsid w:val="007D4A94"/>
    <w:rsid w:val="007D4BB8"/>
    <w:rsid w:val="007D5197"/>
    <w:rsid w:val="007D5351"/>
    <w:rsid w:val="007D53F8"/>
    <w:rsid w:val="007D540C"/>
    <w:rsid w:val="007D5ABB"/>
    <w:rsid w:val="007D5B24"/>
    <w:rsid w:val="007D5EA5"/>
    <w:rsid w:val="007D604F"/>
    <w:rsid w:val="007D60F5"/>
    <w:rsid w:val="007D6121"/>
    <w:rsid w:val="007D65D3"/>
    <w:rsid w:val="007D6853"/>
    <w:rsid w:val="007D68D6"/>
    <w:rsid w:val="007D691F"/>
    <w:rsid w:val="007D6967"/>
    <w:rsid w:val="007D6A79"/>
    <w:rsid w:val="007D6C04"/>
    <w:rsid w:val="007D6D39"/>
    <w:rsid w:val="007D6EB6"/>
    <w:rsid w:val="007D71DE"/>
    <w:rsid w:val="007D7802"/>
    <w:rsid w:val="007D7B8B"/>
    <w:rsid w:val="007D7C04"/>
    <w:rsid w:val="007D7C4A"/>
    <w:rsid w:val="007D7EAC"/>
    <w:rsid w:val="007E004A"/>
    <w:rsid w:val="007E006C"/>
    <w:rsid w:val="007E042B"/>
    <w:rsid w:val="007E0FFD"/>
    <w:rsid w:val="007E1259"/>
    <w:rsid w:val="007E1369"/>
    <w:rsid w:val="007E1771"/>
    <w:rsid w:val="007E199F"/>
    <w:rsid w:val="007E1AD8"/>
    <w:rsid w:val="007E1AF5"/>
    <w:rsid w:val="007E212C"/>
    <w:rsid w:val="007E23A0"/>
    <w:rsid w:val="007E23E2"/>
    <w:rsid w:val="007E24E7"/>
    <w:rsid w:val="007E2883"/>
    <w:rsid w:val="007E2A2A"/>
    <w:rsid w:val="007E2C22"/>
    <w:rsid w:val="007E2D9F"/>
    <w:rsid w:val="007E3274"/>
    <w:rsid w:val="007E3812"/>
    <w:rsid w:val="007E3B2C"/>
    <w:rsid w:val="007E3B6E"/>
    <w:rsid w:val="007E3BC0"/>
    <w:rsid w:val="007E3CC7"/>
    <w:rsid w:val="007E3EDE"/>
    <w:rsid w:val="007E4047"/>
    <w:rsid w:val="007E432C"/>
    <w:rsid w:val="007E4C9E"/>
    <w:rsid w:val="007E54A4"/>
    <w:rsid w:val="007E55D3"/>
    <w:rsid w:val="007E56A2"/>
    <w:rsid w:val="007E5826"/>
    <w:rsid w:val="007E5D3F"/>
    <w:rsid w:val="007E608F"/>
    <w:rsid w:val="007E64E1"/>
    <w:rsid w:val="007E68B9"/>
    <w:rsid w:val="007E6B2D"/>
    <w:rsid w:val="007E6ED6"/>
    <w:rsid w:val="007E71EE"/>
    <w:rsid w:val="007E76AC"/>
    <w:rsid w:val="007E76B5"/>
    <w:rsid w:val="007E76E2"/>
    <w:rsid w:val="007E7DA7"/>
    <w:rsid w:val="007E7DB1"/>
    <w:rsid w:val="007E7DFA"/>
    <w:rsid w:val="007E7F64"/>
    <w:rsid w:val="007E7FCB"/>
    <w:rsid w:val="007F0205"/>
    <w:rsid w:val="007F038E"/>
    <w:rsid w:val="007F07F5"/>
    <w:rsid w:val="007F0849"/>
    <w:rsid w:val="007F09D6"/>
    <w:rsid w:val="007F1326"/>
    <w:rsid w:val="007F1705"/>
    <w:rsid w:val="007F1B72"/>
    <w:rsid w:val="007F1CEB"/>
    <w:rsid w:val="007F1D76"/>
    <w:rsid w:val="007F2615"/>
    <w:rsid w:val="007F29E4"/>
    <w:rsid w:val="007F2A3C"/>
    <w:rsid w:val="007F2D9E"/>
    <w:rsid w:val="007F2F09"/>
    <w:rsid w:val="007F348A"/>
    <w:rsid w:val="007F3D05"/>
    <w:rsid w:val="007F3F3A"/>
    <w:rsid w:val="007F3F6E"/>
    <w:rsid w:val="007F40A2"/>
    <w:rsid w:val="007F48C9"/>
    <w:rsid w:val="007F49CE"/>
    <w:rsid w:val="007F4BAC"/>
    <w:rsid w:val="007F4CA3"/>
    <w:rsid w:val="007F4D3A"/>
    <w:rsid w:val="007F50AA"/>
    <w:rsid w:val="007F52C9"/>
    <w:rsid w:val="007F530D"/>
    <w:rsid w:val="007F5606"/>
    <w:rsid w:val="007F5735"/>
    <w:rsid w:val="007F5A9C"/>
    <w:rsid w:val="007F5A9F"/>
    <w:rsid w:val="007F5C63"/>
    <w:rsid w:val="007F5D04"/>
    <w:rsid w:val="007F6046"/>
    <w:rsid w:val="007F612B"/>
    <w:rsid w:val="007F6273"/>
    <w:rsid w:val="007F62CE"/>
    <w:rsid w:val="007F62D1"/>
    <w:rsid w:val="007F69FB"/>
    <w:rsid w:val="007F6CC4"/>
    <w:rsid w:val="007F6CD7"/>
    <w:rsid w:val="007F7686"/>
    <w:rsid w:val="007F7849"/>
    <w:rsid w:val="007F79A3"/>
    <w:rsid w:val="007F7D34"/>
    <w:rsid w:val="008001A4"/>
    <w:rsid w:val="008003DB"/>
    <w:rsid w:val="00800445"/>
    <w:rsid w:val="008007A8"/>
    <w:rsid w:val="00800B60"/>
    <w:rsid w:val="00800E0A"/>
    <w:rsid w:val="00800FB0"/>
    <w:rsid w:val="0080105E"/>
    <w:rsid w:val="0080111C"/>
    <w:rsid w:val="008011DE"/>
    <w:rsid w:val="00801241"/>
    <w:rsid w:val="00801354"/>
    <w:rsid w:val="00801601"/>
    <w:rsid w:val="0080163C"/>
    <w:rsid w:val="0080175B"/>
    <w:rsid w:val="008017C4"/>
    <w:rsid w:val="00801C20"/>
    <w:rsid w:val="00801F15"/>
    <w:rsid w:val="008023F1"/>
    <w:rsid w:val="008029E2"/>
    <w:rsid w:val="00803068"/>
    <w:rsid w:val="00803447"/>
    <w:rsid w:val="00803561"/>
    <w:rsid w:val="00803959"/>
    <w:rsid w:val="0080399E"/>
    <w:rsid w:val="00803BDA"/>
    <w:rsid w:val="0080411A"/>
    <w:rsid w:val="00804526"/>
    <w:rsid w:val="00804726"/>
    <w:rsid w:val="00804BFF"/>
    <w:rsid w:val="00804C1F"/>
    <w:rsid w:val="008052D4"/>
    <w:rsid w:val="00805693"/>
    <w:rsid w:val="00805ED1"/>
    <w:rsid w:val="0080639F"/>
    <w:rsid w:val="00806A99"/>
    <w:rsid w:val="00806C87"/>
    <w:rsid w:val="00806CEF"/>
    <w:rsid w:val="008073EB"/>
    <w:rsid w:val="00807517"/>
    <w:rsid w:val="00807541"/>
    <w:rsid w:val="00807794"/>
    <w:rsid w:val="00807D9F"/>
    <w:rsid w:val="00807E76"/>
    <w:rsid w:val="00810087"/>
    <w:rsid w:val="00810097"/>
    <w:rsid w:val="008100A1"/>
    <w:rsid w:val="00810124"/>
    <w:rsid w:val="0081012C"/>
    <w:rsid w:val="0081015D"/>
    <w:rsid w:val="0081046C"/>
    <w:rsid w:val="008108B1"/>
    <w:rsid w:val="008108C6"/>
    <w:rsid w:val="00810AAA"/>
    <w:rsid w:val="00810AC0"/>
    <w:rsid w:val="0081110C"/>
    <w:rsid w:val="0081135A"/>
    <w:rsid w:val="0081159E"/>
    <w:rsid w:val="00811703"/>
    <w:rsid w:val="008117E3"/>
    <w:rsid w:val="00811C70"/>
    <w:rsid w:val="00811FC9"/>
    <w:rsid w:val="008120BC"/>
    <w:rsid w:val="008121E2"/>
    <w:rsid w:val="00812219"/>
    <w:rsid w:val="008123A6"/>
    <w:rsid w:val="008124C2"/>
    <w:rsid w:val="00812530"/>
    <w:rsid w:val="00812537"/>
    <w:rsid w:val="00812A78"/>
    <w:rsid w:val="008130B7"/>
    <w:rsid w:val="008132D1"/>
    <w:rsid w:val="00813308"/>
    <w:rsid w:val="008133ED"/>
    <w:rsid w:val="008136B7"/>
    <w:rsid w:val="00813A2E"/>
    <w:rsid w:val="00813DE1"/>
    <w:rsid w:val="00813FB5"/>
    <w:rsid w:val="008141AC"/>
    <w:rsid w:val="008142B1"/>
    <w:rsid w:val="00814956"/>
    <w:rsid w:val="0081499B"/>
    <w:rsid w:val="00815225"/>
    <w:rsid w:val="00815A96"/>
    <w:rsid w:val="00815B32"/>
    <w:rsid w:val="00815E39"/>
    <w:rsid w:val="00815F79"/>
    <w:rsid w:val="00817177"/>
    <w:rsid w:val="008176B7"/>
    <w:rsid w:val="008179E4"/>
    <w:rsid w:val="00817BA4"/>
    <w:rsid w:val="00817F12"/>
    <w:rsid w:val="0082041F"/>
    <w:rsid w:val="008205C2"/>
    <w:rsid w:val="00820F54"/>
    <w:rsid w:val="00820F5A"/>
    <w:rsid w:val="00820FFA"/>
    <w:rsid w:val="00821572"/>
    <w:rsid w:val="00821722"/>
    <w:rsid w:val="0082172B"/>
    <w:rsid w:val="00821834"/>
    <w:rsid w:val="008218BA"/>
    <w:rsid w:val="0082193E"/>
    <w:rsid w:val="00821A9D"/>
    <w:rsid w:val="00821C98"/>
    <w:rsid w:val="00821FC6"/>
    <w:rsid w:val="0082200A"/>
    <w:rsid w:val="00822128"/>
    <w:rsid w:val="00822421"/>
    <w:rsid w:val="008225BD"/>
    <w:rsid w:val="00822643"/>
    <w:rsid w:val="0082279E"/>
    <w:rsid w:val="00822A65"/>
    <w:rsid w:val="0082389D"/>
    <w:rsid w:val="008239C5"/>
    <w:rsid w:val="00823D5E"/>
    <w:rsid w:val="00823D8F"/>
    <w:rsid w:val="008242E5"/>
    <w:rsid w:val="008245D6"/>
    <w:rsid w:val="0082478B"/>
    <w:rsid w:val="008249B4"/>
    <w:rsid w:val="00824FBC"/>
    <w:rsid w:val="00824FFF"/>
    <w:rsid w:val="008250D6"/>
    <w:rsid w:val="00825A43"/>
    <w:rsid w:val="00825D17"/>
    <w:rsid w:val="00825DFF"/>
    <w:rsid w:val="00825E23"/>
    <w:rsid w:val="00825ED7"/>
    <w:rsid w:val="00826096"/>
    <w:rsid w:val="00826299"/>
    <w:rsid w:val="00826480"/>
    <w:rsid w:val="00826628"/>
    <w:rsid w:val="008267A8"/>
    <w:rsid w:val="00826922"/>
    <w:rsid w:val="008269BF"/>
    <w:rsid w:val="00826B74"/>
    <w:rsid w:val="00826D71"/>
    <w:rsid w:val="00826EF3"/>
    <w:rsid w:val="008275CB"/>
    <w:rsid w:val="00827782"/>
    <w:rsid w:val="00827844"/>
    <w:rsid w:val="0082784F"/>
    <w:rsid w:val="00827A6E"/>
    <w:rsid w:val="00827B09"/>
    <w:rsid w:val="00827CB0"/>
    <w:rsid w:val="00827E70"/>
    <w:rsid w:val="008300EB"/>
    <w:rsid w:val="00830375"/>
    <w:rsid w:val="00830890"/>
    <w:rsid w:val="008308B1"/>
    <w:rsid w:val="00831193"/>
    <w:rsid w:val="00831689"/>
    <w:rsid w:val="008316C1"/>
    <w:rsid w:val="00831DC5"/>
    <w:rsid w:val="00831F07"/>
    <w:rsid w:val="00832153"/>
    <w:rsid w:val="008325F9"/>
    <w:rsid w:val="00832674"/>
    <w:rsid w:val="00832E98"/>
    <w:rsid w:val="0083306C"/>
    <w:rsid w:val="008334E6"/>
    <w:rsid w:val="00833603"/>
    <w:rsid w:val="0083379C"/>
    <w:rsid w:val="00833DCE"/>
    <w:rsid w:val="00833F5C"/>
    <w:rsid w:val="00833F80"/>
    <w:rsid w:val="00834128"/>
    <w:rsid w:val="00834568"/>
    <w:rsid w:val="00834C95"/>
    <w:rsid w:val="00834D3A"/>
    <w:rsid w:val="0083569E"/>
    <w:rsid w:val="008358C4"/>
    <w:rsid w:val="00835B2D"/>
    <w:rsid w:val="00835F1C"/>
    <w:rsid w:val="00835FA1"/>
    <w:rsid w:val="00836699"/>
    <w:rsid w:val="00836DCB"/>
    <w:rsid w:val="00837015"/>
    <w:rsid w:val="00837151"/>
    <w:rsid w:val="008375C5"/>
    <w:rsid w:val="008377DA"/>
    <w:rsid w:val="008378E0"/>
    <w:rsid w:val="00837FC0"/>
    <w:rsid w:val="0084011A"/>
    <w:rsid w:val="0084048E"/>
    <w:rsid w:val="008405BE"/>
    <w:rsid w:val="008407D8"/>
    <w:rsid w:val="00840B9E"/>
    <w:rsid w:val="00840CE5"/>
    <w:rsid w:val="008413C5"/>
    <w:rsid w:val="00841862"/>
    <w:rsid w:val="00841D4A"/>
    <w:rsid w:val="00841D5A"/>
    <w:rsid w:val="00841EE6"/>
    <w:rsid w:val="00842058"/>
    <w:rsid w:val="0084248C"/>
    <w:rsid w:val="008424B8"/>
    <w:rsid w:val="00842A33"/>
    <w:rsid w:val="00842F00"/>
    <w:rsid w:val="00843167"/>
    <w:rsid w:val="00843215"/>
    <w:rsid w:val="0084365F"/>
    <w:rsid w:val="008438E5"/>
    <w:rsid w:val="00843A02"/>
    <w:rsid w:val="00843DD1"/>
    <w:rsid w:val="00843FF9"/>
    <w:rsid w:val="00844CE0"/>
    <w:rsid w:val="00844ECC"/>
    <w:rsid w:val="00844F79"/>
    <w:rsid w:val="0084520B"/>
    <w:rsid w:val="00845A6B"/>
    <w:rsid w:val="00845B0A"/>
    <w:rsid w:val="00845B7C"/>
    <w:rsid w:val="00845D65"/>
    <w:rsid w:val="00846092"/>
    <w:rsid w:val="00846412"/>
    <w:rsid w:val="0084681D"/>
    <w:rsid w:val="00846A0A"/>
    <w:rsid w:val="00846B07"/>
    <w:rsid w:val="00846B31"/>
    <w:rsid w:val="00846C8D"/>
    <w:rsid w:val="0084706C"/>
    <w:rsid w:val="008475CF"/>
    <w:rsid w:val="00847727"/>
    <w:rsid w:val="00847ABB"/>
    <w:rsid w:val="00847F69"/>
    <w:rsid w:val="008500E5"/>
    <w:rsid w:val="00850288"/>
    <w:rsid w:val="00850314"/>
    <w:rsid w:val="00850419"/>
    <w:rsid w:val="00850733"/>
    <w:rsid w:val="0085086D"/>
    <w:rsid w:val="008509AA"/>
    <w:rsid w:val="0085106E"/>
    <w:rsid w:val="008514E1"/>
    <w:rsid w:val="00851642"/>
    <w:rsid w:val="0085179C"/>
    <w:rsid w:val="00851D75"/>
    <w:rsid w:val="00852024"/>
    <w:rsid w:val="0085208D"/>
    <w:rsid w:val="00852272"/>
    <w:rsid w:val="0085240F"/>
    <w:rsid w:val="00852526"/>
    <w:rsid w:val="00852753"/>
    <w:rsid w:val="00852933"/>
    <w:rsid w:val="0085295E"/>
    <w:rsid w:val="00852965"/>
    <w:rsid w:val="00852AD3"/>
    <w:rsid w:val="00852E1E"/>
    <w:rsid w:val="0085314E"/>
    <w:rsid w:val="008534CD"/>
    <w:rsid w:val="0085353B"/>
    <w:rsid w:val="00853930"/>
    <w:rsid w:val="00853993"/>
    <w:rsid w:val="00853A92"/>
    <w:rsid w:val="00853C2C"/>
    <w:rsid w:val="0085410F"/>
    <w:rsid w:val="008541C6"/>
    <w:rsid w:val="008548E5"/>
    <w:rsid w:val="00854931"/>
    <w:rsid w:val="00854B6F"/>
    <w:rsid w:val="00854ED1"/>
    <w:rsid w:val="00855003"/>
    <w:rsid w:val="008559DC"/>
    <w:rsid w:val="008559F8"/>
    <w:rsid w:val="00855BB7"/>
    <w:rsid w:val="00855BE4"/>
    <w:rsid w:val="00855C96"/>
    <w:rsid w:val="00855D2F"/>
    <w:rsid w:val="00856258"/>
    <w:rsid w:val="00856686"/>
    <w:rsid w:val="00856692"/>
    <w:rsid w:val="008566F8"/>
    <w:rsid w:val="00856E1A"/>
    <w:rsid w:val="0085708A"/>
    <w:rsid w:val="00857154"/>
    <w:rsid w:val="00857618"/>
    <w:rsid w:val="0085782E"/>
    <w:rsid w:val="00857A94"/>
    <w:rsid w:val="00857BD3"/>
    <w:rsid w:val="00857FC8"/>
    <w:rsid w:val="00860325"/>
    <w:rsid w:val="008603F4"/>
    <w:rsid w:val="00860808"/>
    <w:rsid w:val="00860BC4"/>
    <w:rsid w:val="00860C18"/>
    <w:rsid w:val="00860CF8"/>
    <w:rsid w:val="00860FA7"/>
    <w:rsid w:val="00861121"/>
    <w:rsid w:val="00861242"/>
    <w:rsid w:val="0086143F"/>
    <w:rsid w:val="00861BFB"/>
    <w:rsid w:val="0086217A"/>
    <w:rsid w:val="0086239A"/>
    <w:rsid w:val="008625CE"/>
    <w:rsid w:val="00862B11"/>
    <w:rsid w:val="00862E24"/>
    <w:rsid w:val="00862ED8"/>
    <w:rsid w:val="00864383"/>
    <w:rsid w:val="0086443C"/>
    <w:rsid w:val="008645B3"/>
    <w:rsid w:val="00864908"/>
    <w:rsid w:val="008649F2"/>
    <w:rsid w:val="00864EB4"/>
    <w:rsid w:val="008650B1"/>
    <w:rsid w:val="0086535E"/>
    <w:rsid w:val="008653BB"/>
    <w:rsid w:val="00865C2E"/>
    <w:rsid w:val="00865D11"/>
    <w:rsid w:val="00865FAF"/>
    <w:rsid w:val="0086622B"/>
    <w:rsid w:val="00866E83"/>
    <w:rsid w:val="00867169"/>
    <w:rsid w:val="00867239"/>
    <w:rsid w:val="0086785B"/>
    <w:rsid w:val="00867898"/>
    <w:rsid w:val="00867B25"/>
    <w:rsid w:val="00867D85"/>
    <w:rsid w:val="00867E25"/>
    <w:rsid w:val="00867FDE"/>
    <w:rsid w:val="00870119"/>
    <w:rsid w:val="008703D6"/>
    <w:rsid w:val="00870464"/>
    <w:rsid w:val="0087059A"/>
    <w:rsid w:val="00870657"/>
    <w:rsid w:val="00870DBE"/>
    <w:rsid w:val="00870F25"/>
    <w:rsid w:val="008713C7"/>
    <w:rsid w:val="00871571"/>
    <w:rsid w:val="00871A46"/>
    <w:rsid w:val="00871B03"/>
    <w:rsid w:val="00872180"/>
    <w:rsid w:val="0087273D"/>
    <w:rsid w:val="00872823"/>
    <w:rsid w:val="00872968"/>
    <w:rsid w:val="00872972"/>
    <w:rsid w:val="00872C17"/>
    <w:rsid w:val="00872C69"/>
    <w:rsid w:val="00872E61"/>
    <w:rsid w:val="00872F22"/>
    <w:rsid w:val="008733BB"/>
    <w:rsid w:val="00873453"/>
    <w:rsid w:val="008735CA"/>
    <w:rsid w:val="00873608"/>
    <w:rsid w:val="0087368D"/>
    <w:rsid w:val="008738E2"/>
    <w:rsid w:val="0087402D"/>
    <w:rsid w:val="0087419E"/>
    <w:rsid w:val="008741A5"/>
    <w:rsid w:val="008742DC"/>
    <w:rsid w:val="008744DE"/>
    <w:rsid w:val="00874724"/>
    <w:rsid w:val="008747F1"/>
    <w:rsid w:val="00874875"/>
    <w:rsid w:val="0087495C"/>
    <w:rsid w:val="00874C62"/>
    <w:rsid w:val="00874EC8"/>
    <w:rsid w:val="00874FC2"/>
    <w:rsid w:val="0087545A"/>
    <w:rsid w:val="00875512"/>
    <w:rsid w:val="00876051"/>
    <w:rsid w:val="0087608B"/>
    <w:rsid w:val="008760AC"/>
    <w:rsid w:val="008762B7"/>
    <w:rsid w:val="00877205"/>
    <w:rsid w:val="00877767"/>
    <w:rsid w:val="00877B1D"/>
    <w:rsid w:val="00877E5B"/>
    <w:rsid w:val="00877ED6"/>
    <w:rsid w:val="00877F0F"/>
    <w:rsid w:val="0088001E"/>
    <w:rsid w:val="00880103"/>
    <w:rsid w:val="0088043E"/>
    <w:rsid w:val="00880696"/>
    <w:rsid w:val="00880BE2"/>
    <w:rsid w:val="00881444"/>
    <w:rsid w:val="008817DF"/>
    <w:rsid w:val="00881999"/>
    <w:rsid w:val="00881AD8"/>
    <w:rsid w:val="00881CBF"/>
    <w:rsid w:val="00881FC8"/>
    <w:rsid w:val="0088236E"/>
    <w:rsid w:val="008826FD"/>
    <w:rsid w:val="008828AF"/>
    <w:rsid w:val="00882BDA"/>
    <w:rsid w:val="00883220"/>
    <w:rsid w:val="008843D8"/>
    <w:rsid w:val="00884CB4"/>
    <w:rsid w:val="0088502C"/>
    <w:rsid w:val="0088505C"/>
    <w:rsid w:val="008851C9"/>
    <w:rsid w:val="0088527B"/>
    <w:rsid w:val="008854B6"/>
    <w:rsid w:val="008857C8"/>
    <w:rsid w:val="00885801"/>
    <w:rsid w:val="00885D42"/>
    <w:rsid w:val="00886034"/>
    <w:rsid w:val="0088627C"/>
    <w:rsid w:val="008864D5"/>
    <w:rsid w:val="008867B2"/>
    <w:rsid w:val="00886FD9"/>
    <w:rsid w:val="00887053"/>
    <w:rsid w:val="00887149"/>
    <w:rsid w:val="00887168"/>
    <w:rsid w:val="008871D3"/>
    <w:rsid w:val="008872C1"/>
    <w:rsid w:val="0088734F"/>
    <w:rsid w:val="00887413"/>
    <w:rsid w:val="0088753F"/>
    <w:rsid w:val="00887587"/>
    <w:rsid w:val="00887878"/>
    <w:rsid w:val="00887C56"/>
    <w:rsid w:val="00887C67"/>
    <w:rsid w:val="00887F15"/>
    <w:rsid w:val="0089020C"/>
    <w:rsid w:val="00890297"/>
    <w:rsid w:val="008907E0"/>
    <w:rsid w:val="00890A8E"/>
    <w:rsid w:val="008910A5"/>
    <w:rsid w:val="0089114F"/>
    <w:rsid w:val="00891D28"/>
    <w:rsid w:val="008923B1"/>
    <w:rsid w:val="008923C6"/>
    <w:rsid w:val="00892691"/>
    <w:rsid w:val="00892BA9"/>
    <w:rsid w:val="00892E0F"/>
    <w:rsid w:val="008933DF"/>
    <w:rsid w:val="00893817"/>
    <w:rsid w:val="008939B0"/>
    <w:rsid w:val="00893A31"/>
    <w:rsid w:val="00893C14"/>
    <w:rsid w:val="00893D5A"/>
    <w:rsid w:val="00893E86"/>
    <w:rsid w:val="008944B0"/>
    <w:rsid w:val="00894723"/>
    <w:rsid w:val="0089489A"/>
    <w:rsid w:val="00894FAB"/>
    <w:rsid w:val="00895351"/>
    <w:rsid w:val="00895389"/>
    <w:rsid w:val="00895914"/>
    <w:rsid w:val="008959BE"/>
    <w:rsid w:val="008967A1"/>
    <w:rsid w:val="00896ACB"/>
    <w:rsid w:val="00896EFD"/>
    <w:rsid w:val="00896FAA"/>
    <w:rsid w:val="00897094"/>
    <w:rsid w:val="008974D5"/>
    <w:rsid w:val="008977EB"/>
    <w:rsid w:val="00897998"/>
    <w:rsid w:val="008979D7"/>
    <w:rsid w:val="00897B69"/>
    <w:rsid w:val="00897C9E"/>
    <w:rsid w:val="00897DEC"/>
    <w:rsid w:val="008A01E7"/>
    <w:rsid w:val="008A0524"/>
    <w:rsid w:val="008A09C8"/>
    <w:rsid w:val="008A0A1D"/>
    <w:rsid w:val="008A1205"/>
    <w:rsid w:val="008A1668"/>
    <w:rsid w:val="008A16A5"/>
    <w:rsid w:val="008A1DBC"/>
    <w:rsid w:val="008A1FC0"/>
    <w:rsid w:val="008A20E4"/>
    <w:rsid w:val="008A220B"/>
    <w:rsid w:val="008A2260"/>
    <w:rsid w:val="008A235E"/>
    <w:rsid w:val="008A2782"/>
    <w:rsid w:val="008A3263"/>
    <w:rsid w:val="008A33B5"/>
    <w:rsid w:val="008A3559"/>
    <w:rsid w:val="008A35E1"/>
    <w:rsid w:val="008A3679"/>
    <w:rsid w:val="008A367C"/>
    <w:rsid w:val="008A3820"/>
    <w:rsid w:val="008A3BC3"/>
    <w:rsid w:val="008A3E58"/>
    <w:rsid w:val="008A3EA9"/>
    <w:rsid w:val="008A3FC8"/>
    <w:rsid w:val="008A40B3"/>
    <w:rsid w:val="008A425A"/>
    <w:rsid w:val="008A4451"/>
    <w:rsid w:val="008A4B1C"/>
    <w:rsid w:val="008A4BA0"/>
    <w:rsid w:val="008A4FEB"/>
    <w:rsid w:val="008A53B4"/>
    <w:rsid w:val="008A53E3"/>
    <w:rsid w:val="008A54C8"/>
    <w:rsid w:val="008A5580"/>
    <w:rsid w:val="008A604A"/>
    <w:rsid w:val="008A617D"/>
    <w:rsid w:val="008A667C"/>
    <w:rsid w:val="008A681F"/>
    <w:rsid w:val="008A6AB1"/>
    <w:rsid w:val="008A6BC8"/>
    <w:rsid w:val="008A6DA9"/>
    <w:rsid w:val="008A6E1B"/>
    <w:rsid w:val="008A6E73"/>
    <w:rsid w:val="008A72FF"/>
    <w:rsid w:val="008A771B"/>
    <w:rsid w:val="008A7C28"/>
    <w:rsid w:val="008A7E01"/>
    <w:rsid w:val="008B02FE"/>
    <w:rsid w:val="008B0864"/>
    <w:rsid w:val="008B08A4"/>
    <w:rsid w:val="008B0AD5"/>
    <w:rsid w:val="008B0BB3"/>
    <w:rsid w:val="008B13A4"/>
    <w:rsid w:val="008B14B7"/>
    <w:rsid w:val="008B16EC"/>
    <w:rsid w:val="008B19B2"/>
    <w:rsid w:val="008B230F"/>
    <w:rsid w:val="008B238A"/>
    <w:rsid w:val="008B243F"/>
    <w:rsid w:val="008B2776"/>
    <w:rsid w:val="008B2A58"/>
    <w:rsid w:val="008B2F48"/>
    <w:rsid w:val="008B34AA"/>
    <w:rsid w:val="008B34B1"/>
    <w:rsid w:val="008B367D"/>
    <w:rsid w:val="008B39B1"/>
    <w:rsid w:val="008B3B10"/>
    <w:rsid w:val="008B3C79"/>
    <w:rsid w:val="008B3CB1"/>
    <w:rsid w:val="008B3E9D"/>
    <w:rsid w:val="008B4130"/>
    <w:rsid w:val="008B4458"/>
    <w:rsid w:val="008B461F"/>
    <w:rsid w:val="008B483C"/>
    <w:rsid w:val="008B4EC8"/>
    <w:rsid w:val="008B5504"/>
    <w:rsid w:val="008B601B"/>
    <w:rsid w:val="008B6163"/>
    <w:rsid w:val="008B61BC"/>
    <w:rsid w:val="008B6413"/>
    <w:rsid w:val="008B683C"/>
    <w:rsid w:val="008B6A85"/>
    <w:rsid w:val="008B70CD"/>
    <w:rsid w:val="008B738B"/>
    <w:rsid w:val="008B7821"/>
    <w:rsid w:val="008B7A69"/>
    <w:rsid w:val="008B7CB5"/>
    <w:rsid w:val="008C00B2"/>
    <w:rsid w:val="008C018E"/>
    <w:rsid w:val="008C0259"/>
    <w:rsid w:val="008C051C"/>
    <w:rsid w:val="008C0C66"/>
    <w:rsid w:val="008C0D29"/>
    <w:rsid w:val="008C0EF5"/>
    <w:rsid w:val="008C0FA4"/>
    <w:rsid w:val="008C11B1"/>
    <w:rsid w:val="008C132F"/>
    <w:rsid w:val="008C17A5"/>
    <w:rsid w:val="008C180F"/>
    <w:rsid w:val="008C1971"/>
    <w:rsid w:val="008C1FF9"/>
    <w:rsid w:val="008C203F"/>
    <w:rsid w:val="008C214A"/>
    <w:rsid w:val="008C214C"/>
    <w:rsid w:val="008C264F"/>
    <w:rsid w:val="008C2700"/>
    <w:rsid w:val="008C2A71"/>
    <w:rsid w:val="008C2B7B"/>
    <w:rsid w:val="008C2E3C"/>
    <w:rsid w:val="008C2E6A"/>
    <w:rsid w:val="008C2F07"/>
    <w:rsid w:val="008C2F27"/>
    <w:rsid w:val="008C2F5F"/>
    <w:rsid w:val="008C38D6"/>
    <w:rsid w:val="008C3BBA"/>
    <w:rsid w:val="008C3F8D"/>
    <w:rsid w:val="008C41A1"/>
    <w:rsid w:val="008C4219"/>
    <w:rsid w:val="008C462A"/>
    <w:rsid w:val="008C4C35"/>
    <w:rsid w:val="008C4C36"/>
    <w:rsid w:val="008C4D9A"/>
    <w:rsid w:val="008C5629"/>
    <w:rsid w:val="008C57C1"/>
    <w:rsid w:val="008C57CB"/>
    <w:rsid w:val="008C57D4"/>
    <w:rsid w:val="008C5855"/>
    <w:rsid w:val="008C617D"/>
    <w:rsid w:val="008C6258"/>
    <w:rsid w:val="008C6391"/>
    <w:rsid w:val="008C68CB"/>
    <w:rsid w:val="008C6A6C"/>
    <w:rsid w:val="008C6AA5"/>
    <w:rsid w:val="008C6CD5"/>
    <w:rsid w:val="008C7121"/>
    <w:rsid w:val="008C71FC"/>
    <w:rsid w:val="008C74EB"/>
    <w:rsid w:val="008C7524"/>
    <w:rsid w:val="008C791D"/>
    <w:rsid w:val="008C7B93"/>
    <w:rsid w:val="008D0002"/>
    <w:rsid w:val="008D0205"/>
    <w:rsid w:val="008D0597"/>
    <w:rsid w:val="008D06D5"/>
    <w:rsid w:val="008D09D2"/>
    <w:rsid w:val="008D12BE"/>
    <w:rsid w:val="008D1797"/>
    <w:rsid w:val="008D1E13"/>
    <w:rsid w:val="008D20A0"/>
    <w:rsid w:val="008D239C"/>
    <w:rsid w:val="008D243E"/>
    <w:rsid w:val="008D25AA"/>
    <w:rsid w:val="008D2738"/>
    <w:rsid w:val="008D285C"/>
    <w:rsid w:val="008D2D42"/>
    <w:rsid w:val="008D310A"/>
    <w:rsid w:val="008D31F6"/>
    <w:rsid w:val="008D322C"/>
    <w:rsid w:val="008D36B0"/>
    <w:rsid w:val="008D3DE1"/>
    <w:rsid w:val="008D3EE1"/>
    <w:rsid w:val="008D4185"/>
    <w:rsid w:val="008D475C"/>
    <w:rsid w:val="008D5202"/>
    <w:rsid w:val="008D5387"/>
    <w:rsid w:val="008D53AD"/>
    <w:rsid w:val="008D56AC"/>
    <w:rsid w:val="008D571C"/>
    <w:rsid w:val="008D5ADC"/>
    <w:rsid w:val="008D5C26"/>
    <w:rsid w:val="008D5D57"/>
    <w:rsid w:val="008D603D"/>
    <w:rsid w:val="008D6237"/>
    <w:rsid w:val="008D636C"/>
    <w:rsid w:val="008D637D"/>
    <w:rsid w:val="008D6799"/>
    <w:rsid w:val="008D67B4"/>
    <w:rsid w:val="008D6979"/>
    <w:rsid w:val="008D6AD1"/>
    <w:rsid w:val="008D6B1F"/>
    <w:rsid w:val="008D6B2E"/>
    <w:rsid w:val="008D6B44"/>
    <w:rsid w:val="008D7465"/>
    <w:rsid w:val="008D7488"/>
    <w:rsid w:val="008D752A"/>
    <w:rsid w:val="008D78F9"/>
    <w:rsid w:val="008D7FEF"/>
    <w:rsid w:val="008E0432"/>
    <w:rsid w:val="008E0732"/>
    <w:rsid w:val="008E096F"/>
    <w:rsid w:val="008E0A32"/>
    <w:rsid w:val="008E0E0D"/>
    <w:rsid w:val="008E0ED8"/>
    <w:rsid w:val="008E1014"/>
    <w:rsid w:val="008E1137"/>
    <w:rsid w:val="008E137C"/>
    <w:rsid w:val="008E14A9"/>
    <w:rsid w:val="008E1512"/>
    <w:rsid w:val="008E1579"/>
    <w:rsid w:val="008E1E25"/>
    <w:rsid w:val="008E1E6F"/>
    <w:rsid w:val="008E23C0"/>
    <w:rsid w:val="008E25F4"/>
    <w:rsid w:val="008E27FB"/>
    <w:rsid w:val="008E2845"/>
    <w:rsid w:val="008E2DDF"/>
    <w:rsid w:val="008E2E6E"/>
    <w:rsid w:val="008E2E97"/>
    <w:rsid w:val="008E3093"/>
    <w:rsid w:val="008E373B"/>
    <w:rsid w:val="008E39B5"/>
    <w:rsid w:val="008E39D7"/>
    <w:rsid w:val="008E3DC5"/>
    <w:rsid w:val="008E3F63"/>
    <w:rsid w:val="008E4015"/>
    <w:rsid w:val="008E46A3"/>
    <w:rsid w:val="008E4ACF"/>
    <w:rsid w:val="008E4C23"/>
    <w:rsid w:val="008E4E63"/>
    <w:rsid w:val="008E4E73"/>
    <w:rsid w:val="008E508C"/>
    <w:rsid w:val="008E5393"/>
    <w:rsid w:val="008E59AF"/>
    <w:rsid w:val="008E59BE"/>
    <w:rsid w:val="008E5B49"/>
    <w:rsid w:val="008E5E0D"/>
    <w:rsid w:val="008E5EE9"/>
    <w:rsid w:val="008E63E9"/>
    <w:rsid w:val="008E6B89"/>
    <w:rsid w:val="008E7282"/>
    <w:rsid w:val="008E76F0"/>
    <w:rsid w:val="008E7EF8"/>
    <w:rsid w:val="008F010D"/>
    <w:rsid w:val="008F01BE"/>
    <w:rsid w:val="008F052B"/>
    <w:rsid w:val="008F0554"/>
    <w:rsid w:val="008F09B3"/>
    <w:rsid w:val="008F0AF1"/>
    <w:rsid w:val="008F0C80"/>
    <w:rsid w:val="008F11EE"/>
    <w:rsid w:val="008F14F9"/>
    <w:rsid w:val="008F1729"/>
    <w:rsid w:val="008F1A3B"/>
    <w:rsid w:val="008F1ACA"/>
    <w:rsid w:val="008F1BC4"/>
    <w:rsid w:val="008F1C91"/>
    <w:rsid w:val="008F24AA"/>
    <w:rsid w:val="008F2ABF"/>
    <w:rsid w:val="008F2BC3"/>
    <w:rsid w:val="008F316D"/>
    <w:rsid w:val="008F34CD"/>
    <w:rsid w:val="008F3AE8"/>
    <w:rsid w:val="008F3B74"/>
    <w:rsid w:val="008F3C33"/>
    <w:rsid w:val="008F3C5C"/>
    <w:rsid w:val="008F3CD8"/>
    <w:rsid w:val="008F3E55"/>
    <w:rsid w:val="008F3F5F"/>
    <w:rsid w:val="008F3FDF"/>
    <w:rsid w:val="008F434B"/>
    <w:rsid w:val="008F44A1"/>
    <w:rsid w:val="008F47A4"/>
    <w:rsid w:val="008F4B15"/>
    <w:rsid w:val="008F4B42"/>
    <w:rsid w:val="008F4C42"/>
    <w:rsid w:val="008F4CED"/>
    <w:rsid w:val="008F564B"/>
    <w:rsid w:val="008F5737"/>
    <w:rsid w:val="008F57D5"/>
    <w:rsid w:val="008F585F"/>
    <w:rsid w:val="008F616F"/>
    <w:rsid w:val="008F6315"/>
    <w:rsid w:val="008F633D"/>
    <w:rsid w:val="008F6346"/>
    <w:rsid w:val="008F6648"/>
    <w:rsid w:val="008F6701"/>
    <w:rsid w:val="008F680A"/>
    <w:rsid w:val="008F6CA1"/>
    <w:rsid w:val="008F6D85"/>
    <w:rsid w:val="008F6D90"/>
    <w:rsid w:val="008F7506"/>
    <w:rsid w:val="008F7735"/>
    <w:rsid w:val="00900877"/>
    <w:rsid w:val="009008C5"/>
    <w:rsid w:val="00900D51"/>
    <w:rsid w:val="00900E9F"/>
    <w:rsid w:val="009012BC"/>
    <w:rsid w:val="00901330"/>
    <w:rsid w:val="00901689"/>
    <w:rsid w:val="00901904"/>
    <w:rsid w:val="00901C52"/>
    <w:rsid w:val="00901E1E"/>
    <w:rsid w:val="00901F19"/>
    <w:rsid w:val="0090232F"/>
    <w:rsid w:val="009024FF"/>
    <w:rsid w:val="009026E2"/>
    <w:rsid w:val="009027CB"/>
    <w:rsid w:val="0090292A"/>
    <w:rsid w:val="00902BA0"/>
    <w:rsid w:val="00902C07"/>
    <w:rsid w:val="00902CB8"/>
    <w:rsid w:val="00903344"/>
    <w:rsid w:val="009034D5"/>
    <w:rsid w:val="009035BD"/>
    <w:rsid w:val="00903787"/>
    <w:rsid w:val="00903D90"/>
    <w:rsid w:val="00903FF6"/>
    <w:rsid w:val="00903FFB"/>
    <w:rsid w:val="0090481D"/>
    <w:rsid w:val="009048DD"/>
    <w:rsid w:val="00904947"/>
    <w:rsid w:val="00904B5B"/>
    <w:rsid w:val="00904BD1"/>
    <w:rsid w:val="009054D2"/>
    <w:rsid w:val="00905583"/>
    <w:rsid w:val="0090558F"/>
    <w:rsid w:val="009055BE"/>
    <w:rsid w:val="00905628"/>
    <w:rsid w:val="009056D9"/>
    <w:rsid w:val="009059CF"/>
    <w:rsid w:val="009059DE"/>
    <w:rsid w:val="00905F73"/>
    <w:rsid w:val="00906A48"/>
    <w:rsid w:val="00906BAE"/>
    <w:rsid w:val="00906CA2"/>
    <w:rsid w:val="00906EF3"/>
    <w:rsid w:val="00906F6A"/>
    <w:rsid w:val="0090712C"/>
    <w:rsid w:val="00907696"/>
    <w:rsid w:val="0090789A"/>
    <w:rsid w:val="00907921"/>
    <w:rsid w:val="00907D7F"/>
    <w:rsid w:val="00910273"/>
    <w:rsid w:val="0091030A"/>
    <w:rsid w:val="0091034E"/>
    <w:rsid w:val="00910786"/>
    <w:rsid w:val="00911320"/>
    <w:rsid w:val="0091141D"/>
    <w:rsid w:val="009114DA"/>
    <w:rsid w:val="009115F6"/>
    <w:rsid w:val="00911821"/>
    <w:rsid w:val="00911A77"/>
    <w:rsid w:val="00911A89"/>
    <w:rsid w:val="00912129"/>
    <w:rsid w:val="00912839"/>
    <w:rsid w:val="009130A2"/>
    <w:rsid w:val="009131CF"/>
    <w:rsid w:val="00913318"/>
    <w:rsid w:val="00913384"/>
    <w:rsid w:val="00913629"/>
    <w:rsid w:val="0091390C"/>
    <w:rsid w:val="00913B61"/>
    <w:rsid w:val="00913CBE"/>
    <w:rsid w:val="00913E16"/>
    <w:rsid w:val="00914A50"/>
    <w:rsid w:val="00914D36"/>
    <w:rsid w:val="00915109"/>
    <w:rsid w:val="0091521E"/>
    <w:rsid w:val="00915384"/>
    <w:rsid w:val="0091586B"/>
    <w:rsid w:val="00915ABB"/>
    <w:rsid w:val="00915C00"/>
    <w:rsid w:val="00915C1B"/>
    <w:rsid w:val="00916175"/>
    <w:rsid w:val="009168D3"/>
    <w:rsid w:val="00916A14"/>
    <w:rsid w:val="00916F16"/>
    <w:rsid w:val="009170BB"/>
    <w:rsid w:val="00917424"/>
    <w:rsid w:val="009174AE"/>
    <w:rsid w:val="009174F1"/>
    <w:rsid w:val="0091751B"/>
    <w:rsid w:val="00917523"/>
    <w:rsid w:val="00917727"/>
    <w:rsid w:val="00917738"/>
    <w:rsid w:val="00917C43"/>
    <w:rsid w:val="00917CAF"/>
    <w:rsid w:val="0092019C"/>
    <w:rsid w:val="00920249"/>
    <w:rsid w:val="009202B3"/>
    <w:rsid w:val="00920384"/>
    <w:rsid w:val="009203D2"/>
    <w:rsid w:val="0092041D"/>
    <w:rsid w:val="009206A3"/>
    <w:rsid w:val="009208CD"/>
    <w:rsid w:val="009209FF"/>
    <w:rsid w:val="00920B5E"/>
    <w:rsid w:val="00920C4D"/>
    <w:rsid w:val="00920D34"/>
    <w:rsid w:val="00920E13"/>
    <w:rsid w:val="00920EA4"/>
    <w:rsid w:val="00920F05"/>
    <w:rsid w:val="0092116C"/>
    <w:rsid w:val="009211AA"/>
    <w:rsid w:val="00921B1A"/>
    <w:rsid w:val="00922215"/>
    <w:rsid w:val="00922467"/>
    <w:rsid w:val="00922508"/>
    <w:rsid w:val="00922C6D"/>
    <w:rsid w:val="00922DFF"/>
    <w:rsid w:val="009231F1"/>
    <w:rsid w:val="0092339B"/>
    <w:rsid w:val="00923407"/>
    <w:rsid w:val="0092343B"/>
    <w:rsid w:val="00923729"/>
    <w:rsid w:val="0092374F"/>
    <w:rsid w:val="009238EB"/>
    <w:rsid w:val="009239B3"/>
    <w:rsid w:val="0092451E"/>
    <w:rsid w:val="009246B0"/>
    <w:rsid w:val="00924870"/>
    <w:rsid w:val="00924B78"/>
    <w:rsid w:val="00924CE5"/>
    <w:rsid w:val="00924CF2"/>
    <w:rsid w:val="00924D7E"/>
    <w:rsid w:val="00925371"/>
    <w:rsid w:val="009254CD"/>
    <w:rsid w:val="0092584C"/>
    <w:rsid w:val="009258D2"/>
    <w:rsid w:val="00925C3E"/>
    <w:rsid w:val="00925C62"/>
    <w:rsid w:val="00925F41"/>
    <w:rsid w:val="00926101"/>
    <w:rsid w:val="00926194"/>
    <w:rsid w:val="00926480"/>
    <w:rsid w:val="009265B2"/>
    <w:rsid w:val="009266EE"/>
    <w:rsid w:val="009269EF"/>
    <w:rsid w:val="00926BA9"/>
    <w:rsid w:val="00926BED"/>
    <w:rsid w:val="00926C9E"/>
    <w:rsid w:val="00926D0B"/>
    <w:rsid w:val="00926DD7"/>
    <w:rsid w:val="00927127"/>
    <w:rsid w:val="00927173"/>
    <w:rsid w:val="00927429"/>
    <w:rsid w:val="00927656"/>
    <w:rsid w:val="00927A9F"/>
    <w:rsid w:val="00927F07"/>
    <w:rsid w:val="00930091"/>
    <w:rsid w:val="009301A6"/>
    <w:rsid w:val="009305B8"/>
    <w:rsid w:val="009307A3"/>
    <w:rsid w:val="009307F5"/>
    <w:rsid w:val="00930831"/>
    <w:rsid w:val="00930873"/>
    <w:rsid w:val="00930E5C"/>
    <w:rsid w:val="00930F24"/>
    <w:rsid w:val="00931001"/>
    <w:rsid w:val="0093129C"/>
    <w:rsid w:val="009312F8"/>
    <w:rsid w:val="00931361"/>
    <w:rsid w:val="0093166B"/>
    <w:rsid w:val="0093187A"/>
    <w:rsid w:val="009318C1"/>
    <w:rsid w:val="00931AD6"/>
    <w:rsid w:val="00931CBF"/>
    <w:rsid w:val="00931DEE"/>
    <w:rsid w:val="0093239C"/>
    <w:rsid w:val="009328A6"/>
    <w:rsid w:val="009329B9"/>
    <w:rsid w:val="00932C6D"/>
    <w:rsid w:val="00932C99"/>
    <w:rsid w:val="00932CA9"/>
    <w:rsid w:val="00932CE8"/>
    <w:rsid w:val="00932E3E"/>
    <w:rsid w:val="0093305E"/>
    <w:rsid w:val="00933072"/>
    <w:rsid w:val="009330AA"/>
    <w:rsid w:val="0093359F"/>
    <w:rsid w:val="00933693"/>
    <w:rsid w:val="00933830"/>
    <w:rsid w:val="00933A05"/>
    <w:rsid w:val="00933A40"/>
    <w:rsid w:val="00933C6C"/>
    <w:rsid w:val="00933C70"/>
    <w:rsid w:val="00933D4A"/>
    <w:rsid w:val="00933E2F"/>
    <w:rsid w:val="00934066"/>
    <w:rsid w:val="00934207"/>
    <w:rsid w:val="00934475"/>
    <w:rsid w:val="009345DD"/>
    <w:rsid w:val="009349CF"/>
    <w:rsid w:val="00934FF7"/>
    <w:rsid w:val="009354E8"/>
    <w:rsid w:val="009356D9"/>
    <w:rsid w:val="009357B5"/>
    <w:rsid w:val="00935A9F"/>
    <w:rsid w:val="00935AFF"/>
    <w:rsid w:val="00935C8F"/>
    <w:rsid w:val="00935E19"/>
    <w:rsid w:val="00935E6F"/>
    <w:rsid w:val="00936975"/>
    <w:rsid w:val="00936A05"/>
    <w:rsid w:val="00936D94"/>
    <w:rsid w:val="00936E35"/>
    <w:rsid w:val="00937101"/>
    <w:rsid w:val="009371F1"/>
    <w:rsid w:val="009372C9"/>
    <w:rsid w:val="00937363"/>
    <w:rsid w:val="00937401"/>
    <w:rsid w:val="00937565"/>
    <w:rsid w:val="00937C83"/>
    <w:rsid w:val="00937D98"/>
    <w:rsid w:val="009403A6"/>
    <w:rsid w:val="009403E6"/>
    <w:rsid w:val="009406B5"/>
    <w:rsid w:val="00940A95"/>
    <w:rsid w:val="00940E31"/>
    <w:rsid w:val="00940F70"/>
    <w:rsid w:val="0094145B"/>
    <w:rsid w:val="00941651"/>
    <w:rsid w:val="0094193F"/>
    <w:rsid w:val="00942184"/>
    <w:rsid w:val="0094266C"/>
    <w:rsid w:val="00942BBD"/>
    <w:rsid w:val="00943487"/>
    <w:rsid w:val="009435CA"/>
    <w:rsid w:val="00943780"/>
    <w:rsid w:val="00943AB8"/>
    <w:rsid w:val="00943B59"/>
    <w:rsid w:val="00943B8A"/>
    <w:rsid w:val="00943F23"/>
    <w:rsid w:val="00944062"/>
    <w:rsid w:val="0094456A"/>
    <w:rsid w:val="00944BF0"/>
    <w:rsid w:val="0094509A"/>
    <w:rsid w:val="009458D0"/>
    <w:rsid w:val="00945BF8"/>
    <w:rsid w:val="0094603C"/>
    <w:rsid w:val="00946193"/>
    <w:rsid w:val="0094648C"/>
    <w:rsid w:val="009466DC"/>
    <w:rsid w:val="009469DE"/>
    <w:rsid w:val="00946D94"/>
    <w:rsid w:val="00946E34"/>
    <w:rsid w:val="00946FFF"/>
    <w:rsid w:val="00947425"/>
    <w:rsid w:val="0094769A"/>
    <w:rsid w:val="009477E5"/>
    <w:rsid w:val="009479ED"/>
    <w:rsid w:val="00947A0D"/>
    <w:rsid w:val="00947C0E"/>
    <w:rsid w:val="009506BC"/>
    <w:rsid w:val="009508A2"/>
    <w:rsid w:val="009509B6"/>
    <w:rsid w:val="009509E9"/>
    <w:rsid w:val="009510C7"/>
    <w:rsid w:val="0095160E"/>
    <w:rsid w:val="00951D4D"/>
    <w:rsid w:val="00952077"/>
    <w:rsid w:val="00952279"/>
    <w:rsid w:val="009526D1"/>
    <w:rsid w:val="009526DF"/>
    <w:rsid w:val="009528F9"/>
    <w:rsid w:val="00952A62"/>
    <w:rsid w:val="00952AAE"/>
    <w:rsid w:val="00952BD6"/>
    <w:rsid w:val="00952D2C"/>
    <w:rsid w:val="00952DFB"/>
    <w:rsid w:val="00953040"/>
    <w:rsid w:val="00953078"/>
    <w:rsid w:val="00953168"/>
    <w:rsid w:val="00953211"/>
    <w:rsid w:val="00953247"/>
    <w:rsid w:val="0095325E"/>
    <w:rsid w:val="0095332D"/>
    <w:rsid w:val="00953333"/>
    <w:rsid w:val="00953449"/>
    <w:rsid w:val="009537C1"/>
    <w:rsid w:val="00953A31"/>
    <w:rsid w:val="00953DFC"/>
    <w:rsid w:val="009540CF"/>
    <w:rsid w:val="00954273"/>
    <w:rsid w:val="0095438B"/>
    <w:rsid w:val="00954499"/>
    <w:rsid w:val="0095451D"/>
    <w:rsid w:val="00954D9F"/>
    <w:rsid w:val="00954F73"/>
    <w:rsid w:val="009551EA"/>
    <w:rsid w:val="0095546F"/>
    <w:rsid w:val="009556A6"/>
    <w:rsid w:val="009556F3"/>
    <w:rsid w:val="00955734"/>
    <w:rsid w:val="0095599C"/>
    <w:rsid w:val="00955AE0"/>
    <w:rsid w:val="00955AE8"/>
    <w:rsid w:val="00955BB2"/>
    <w:rsid w:val="00955CE2"/>
    <w:rsid w:val="00955E7E"/>
    <w:rsid w:val="00955FB0"/>
    <w:rsid w:val="009561EE"/>
    <w:rsid w:val="00956535"/>
    <w:rsid w:val="009566F1"/>
    <w:rsid w:val="00956D9C"/>
    <w:rsid w:val="00957207"/>
    <w:rsid w:val="00957240"/>
    <w:rsid w:val="009574C2"/>
    <w:rsid w:val="00957B77"/>
    <w:rsid w:val="00957EE5"/>
    <w:rsid w:val="00957F6B"/>
    <w:rsid w:val="009601DD"/>
    <w:rsid w:val="0096060D"/>
    <w:rsid w:val="00960BB6"/>
    <w:rsid w:val="00960D59"/>
    <w:rsid w:val="00961064"/>
    <w:rsid w:val="0096140F"/>
    <w:rsid w:val="00961470"/>
    <w:rsid w:val="009615EA"/>
    <w:rsid w:val="00961A17"/>
    <w:rsid w:val="00961A5B"/>
    <w:rsid w:val="00961BA5"/>
    <w:rsid w:val="00961C55"/>
    <w:rsid w:val="00961FAE"/>
    <w:rsid w:val="00961FD9"/>
    <w:rsid w:val="009620CA"/>
    <w:rsid w:val="0096248E"/>
    <w:rsid w:val="009626F8"/>
    <w:rsid w:val="0096277D"/>
    <w:rsid w:val="00962880"/>
    <w:rsid w:val="00962E14"/>
    <w:rsid w:val="00963438"/>
    <w:rsid w:val="00963517"/>
    <w:rsid w:val="00963A50"/>
    <w:rsid w:val="00963F7F"/>
    <w:rsid w:val="00963FD0"/>
    <w:rsid w:val="009640BA"/>
    <w:rsid w:val="00964135"/>
    <w:rsid w:val="009641EA"/>
    <w:rsid w:val="00964352"/>
    <w:rsid w:val="00964390"/>
    <w:rsid w:val="00964551"/>
    <w:rsid w:val="00964D07"/>
    <w:rsid w:val="00964DBD"/>
    <w:rsid w:val="009651ED"/>
    <w:rsid w:val="00965B10"/>
    <w:rsid w:val="00965E44"/>
    <w:rsid w:val="00966128"/>
    <w:rsid w:val="0096649D"/>
    <w:rsid w:val="0096662C"/>
    <w:rsid w:val="0096708D"/>
    <w:rsid w:val="00967A01"/>
    <w:rsid w:val="00967C58"/>
    <w:rsid w:val="00967CA5"/>
    <w:rsid w:val="0097011E"/>
    <w:rsid w:val="00970536"/>
    <w:rsid w:val="00970764"/>
    <w:rsid w:val="0097094E"/>
    <w:rsid w:val="009710CD"/>
    <w:rsid w:val="00971253"/>
    <w:rsid w:val="00971768"/>
    <w:rsid w:val="00971946"/>
    <w:rsid w:val="00971BC4"/>
    <w:rsid w:val="00971C37"/>
    <w:rsid w:val="00971CB1"/>
    <w:rsid w:val="00971E8E"/>
    <w:rsid w:val="00972238"/>
    <w:rsid w:val="009723D2"/>
    <w:rsid w:val="00972DAC"/>
    <w:rsid w:val="00972FBB"/>
    <w:rsid w:val="009731DD"/>
    <w:rsid w:val="00973269"/>
    <w:rsid w:val="0097327C"/>
    <w:rsid w:val="00973395"/>
    <w:rsid w:val="0097346A"/>
    <w:rsid w:val="0097358B"/>
    <w:rsid w:val="0097360E"/>
    <w:rsid w:val="009736BD"/>
    <w:rsid w:val="00974334"/>
    <w:rsid w:val="00974711"/>
    <w:rsid w:val="00974786"/>
    <w:rsid w:val="00975643"/>
    <w:rsid w:val="00975D81"/>
    <w:rsid w:val="00976132"/>
    <w:rsid w:val="009764E5"/>
    <w:rsid w:val="009767D3"/>
    <w:rsid w:val="009770DE"/>
    <w:rsid w:val="00977413"/>
    <w:rsid w:val="00977606"/>
    <w:rsid w:val="009776F9"/>
    <w:rsid w:val="009779B7"/>
    <w:rsid w:val="00977BF4"/>
    <w:rsid w:val="00977DE2"/>
    <w:rsid w:val="0098004F"/>
    <w:rsid w:val="00980223"/>
    <w:rsid w:val="009802F1"/>
    <w:rsid w:val="009804D4"/>
    <w:rsid w:val="00980710"/>
    <w:rsid w:val="00980840"/>
    <w:rsid w:val="00980946"/>
    <w:rsid w:val="00980EB0"/>
    <w:rsid w:val="00981596"/>
    <w:rsid w:val="0098169A"/>
    <w:rsid w:val="00981904"/>
    <w:rsid w:val="00981DAD"/>
    <w:rsid w:val="00981F91"/>
    <w:rsid w:val="0098225E"/>
    <w:rsid w:val="00982345"/>
    <w:rsid w:val="00982404"/>
    <w:rsid w:val="00982450"/>
    <w:rsid w:val="0098249E"/>
    <w:rsid w:val="00982812"/>
    <w:rsid w:val="0098293F"/>
    <w:rsid w:val="00982987"/>
    <w:rsid w:val="00982F94"/>
    <w:rsid w:val="00983024"/>
    <w:rsid w:val="0098343C"/>
    <w:rsid w:val="00983670"/>
    <w:rsid w:val="00983EE2"/>
    <w:rsid w:val="00984349"/>
    <w:rsid w:val="0098444B"/>
    <w:rsid w:val="0098458B"/>
    <w:rsid w:val="009846FF"/>
    <w:rsid w:val="009847BD"/>
    <w:rsid w:val="00984836"/>
    <w:rsid w:val="00984C83"/>
    <w:rsid w:val="00984CA9"/>
    <w:rsid w:val="00984EC6"/>
    <w:rsid w:val="00985026"/>
    <w:rsid w:val="00985216"/>
    <w:rsid w:val="0098532F"/>
    <w:rsid w:val="00985B53"/>
    <w:rsid w:val="00985BF7"/>
    <w:rsid w:val="0098636C"/>
    <w:rsid w:val="00986B56"/>
    <w:rsid w:val="009872EB"/>
    <w:rsid w:val="00987772"/>
    <w:rsid w:val="00987847"/>
    <w:rsid w:val="00987A1E"/>
    <w:rsid w:val="00987CFD"/>
    <w:rsid w:val="00987D4C"/>
    <w:rsid w:val="00987F86"/>
    <w:rsid w:val="00987FC4"/>
    <w:rsid w:val="00990462"/>
    <w:rsid w:val="00990508"/>
    <w:rsid w:val="0099087C"/>
    <w:rsid w:val="00990D64"/>
    <w:rsid w:val="00990F0D"/>
    <w:rsid w:val="00990F46"/>
    <w:rsid w:val="0099132E"/>
    <w:rsid w:val="0099140F"/>
    <w:rsid w:val="009914C4"/>
    <w:rsid w:val="00991CD0"/>
    <w:rsid w:val="00991D56"/>
    <w:rsid w:val="0099212E"/>
    <w:rsid w:val="009928EA"/>
    <w:rsid w:val="00992C30"/>
    <w:rsid w:val="00992EF9"/>
    <w:rsid w:val="00993122"/>
    <w:rsid w:val="00993427"/>
    <w:rsid w:val="009934E3"/>
    <w:rsid w:val="009935AE"/>
    <w:rsid w:val="009935B1"/>
    <w:rsid w:val="00993659"/>
    <w:rsid w:val="009937AD"/>
    <w:rsid w:val="0099397C"/>
    <w:rsid w:val="00993B05"/>
    <w:rsid w:val="00993B20"/>
    <w:rsid w:val="00993E67"/>
    <w:rsid w:val="0099471E"/>
    <w:rsid w:val="0099493C"/>
    <w:rsid w:val="00994F19"/>
    <w:rsid w:val="00995002"/>
    <w:rsid w:val="00995147"/>
    <w:rsid w:val="00995733"/>
    <w:rsid w:val="00995959"/>
    <w:rsid w:val="00995DBB"/>
    <w:rsid w:val="00996390"/>
    <w:rsid w:val="0099660F"/>
    <w:rsid w:val="00996E40"/>
    <w:rsid w:val="00996E9D"/>
    <w:rsid w:val="00997129"/>
    <w:rsid w:val="0099754A"/>
    <w:rsid w:val="0099797F"/>
    <w:rsid w:val="00997B49"/>
    <w:rsid w:val="00997B55"/>
    <w:rsid w:val="00997B70"/>
    <w:rsid w:val="009A0478"/>
    <w:rsid w:val="009A04C1"/>
    <w:rsid w:val="009A056C"/>
    <w:rsid w:val="009A0AFC"/>
    <w:rsid w:val="009A0F3D"/>
    <w:rsid w:val="009A0F48"/>
    <w:rsid w:val="009A126E"/>
    <w:rsid w:val="009A1659"/>
    <w:rsid w:val="009A1800"/>
    <w:rsid w:val="009A1A05"/>
    <w:rsid w:val="009A1D18"/>
    <w:rsid w:val="009A1E04"/>
    <w:rsid w:val="009A1F94"/>
    <w:rsid w:val="009A22A7"/>
    <w:rsid w:val="009A23DA"/>
    <w:rsid w:val="009A246B"/>
    <w:rsid w:val="009A27CE"/>
    <w:rsid w:val="009A28F2"/>
    <w:rsid w:val="009A2E75"/>
    <w:rsid w:val="009A343E"/>
    <w:rsid w:val="009A36A2"/>
    <w:rsid w:val="009A3836"/>
    <w:rsid w:val="009A3A74"/>
    <w:rsid w:val="009A3F0D"/>
    <w:rsid w:val="009A3FD3"/>
    <w:rsid w:val="009A43F8"/>
    <w:rsid w:val="009A4698"/>
    <w:rsid w:val="009A46CF"/>
    <w:rsid w:val="009A47EB"/>
    <w:rsid w:val="009A48C2"/>
    <w:rsid w:val="009A49C9"/>
    <w:rsid w:val="009A4B16"/>
    <w:rsid w:val="009A4BC1"/>
    <w:rsid w:val="009A4C4A"/>
    <w:rsid w:val="009A4C9B"/>
    <w:rsid w:val="009A4CCA"/>
    <w:rsid w:val="009A4EA4"/>
    <w:rsid w:val="009A53B0"/>
    <w:rsid w:val="009A53E4"/>
    <w:rsid w:val="009A54C6"/>
    <w:rsid w:val="009A58E0"/>
    <w:rsid w:val="009A59C7"/>
    <w:rsid w:val="009A6254"/>
    <w:rsid w:val="009A6584"/>
    <w:rsid w:val="009A6BE2"/>
    <w:rsid w:val="009A6C37"/>
    <w:rsid w:val="009A6E2B"/>
    <w:rsid w:val="009A7091"/>
    <w:rsid w:val="009A70A8"/>
    <w:rsid w:val="009A7184"/>
    <w:rsid w:val="009A71E6"/>
    <w:rsid w:val="009A7269"/>
    <w:rsid w:val="009A7284"/>
    <w:rsid w:val="009A73DC"/>
    <w:rsid w:val="009A7688"/>
    <w:rsid w:val="009A7694"/>
    <w:rsid w:val="009A76DE"/>
    <w:rsid w:val="009A7DAE"/>
    <w:rsid w:val="009A7EBF"/>
    <w:rsid w:val="009B0066"/>
    <w:rsid w:val="009B00AB"/>
    <w:rsid w:val="009B0609"/>
    <w:rsid w:val="009B08D1"/>
    <w:rsid w:val="009B0C87"/>
    <w:rsid w:val="009B0EB8"/>
    <w:rsid w:val="009B106C"/>
    <w:rsid w:val="009B1173"/>
    <w:rsid w:val="009B1180"/>
    <w:rsid w:val="009B1384"/>
    <w:rsid w:val="009B1815"/>
    <w:rsid w:val="009B1C66"/>
    <w:rsid w:val="009B2131"/>
    <w:rsid w:val="009B215C"/>
    <w:rsid w:val="009B2221"/>
    <w:rsid w:val="009B2601"/>
    <w:rsid w:val="009B2729"/>
    <w:rsid w:val="009B2809"/>
    <w:rsid w:val="009B294A"/>
    <w:rsid w:val="009B2E32"/>
    <w:rsid w:val="009B332D"/>
    <w:rsid w:val="009B3387"/>
    <w:rsid w:val="009B3894"/>
    <w:rsid w:val="009B3992"/>
    <w:rsid w:val="009B3A43"/>
    <w:rsid w:val="009B3A49"/>
    <w:rsid w:val="009B3B50"/>
    <w:rsid w:val="009B3D11"/>
    <w:rsid w:val="009B3EA1"/>
    <w:rsid w:val="009B40EF"/>
    <w:rsid w:val="009B4231"/>
    <w:rsid w:val="009B49E1"/>
    <w:rsid w:val="009B4E86"/>
    <w:rsid w:val="009B50BC"/>
    <w:rsid w:val="009B511B"/>
    <w:rsid w:val="009B53AF"/>
    <w:rsid w:val="009B5616"/>
    <w:rsid w:val="009B5AAA"/>
    <w:rsid w:val="009B5B09"/>
    <w:rsid w:val="009B5B91"/>
    <w:rsid w:val="009B5DD4"/>
    <w:rsid w:val="009B68AC"/>
    <w:rsid w:val="009B69AA"/>
    <w:rsid w:val="009B6CD5"/>
    <w:rsid w:val="009B6F04"/>
    <w:rsid w:val="009B7091"/>
    <w:rsid w:val="009B71A0"/>
    <w:rsid w:val="009B736C"/>
    <w:rsid w:val="009B7404"/>
    <w:rsid w:val="009B76AC"/>
    <w:rsid w:val="009B774A"/>
    <w:rsid w:val="009B7846"/>
    <w:rsid w:val="009B79ED"/>
    <w:rsid w:val="009B7B4E"/>
    <w:rsid w:val="009C02EF"/>
    <w:rsid w:val="009C0B74"/>
    <w:rsid w:val="009C0B90"/>
    <w:rsid w:val="009C0BD8"/>
    <w:rsid w:val="009C0FC4"/>
    <w:rsid w:val="009C147E"/>
    <w:rsid w:val="009C171D"/>
    <w:rsid w:val="009C1879"/>
    <w:rsid w:val="009C18C2"/>
    <w:rsid w:val="009C1CA2"/>
    <w:rsid w:val="009C1EC9"/>
    <w:rsid w:val="009C26A6"/>
    <w:rsid w:val="009C29CA"/>
    <w:rsid w:val="009C2C9B"/>
    <w:rsid w:val="009C2E1E"/>
    <w:rsid w:val="009C2F72"/>
    <w:rsid w:val="009C307F"/>
    <w:rsid w:val="009C335A"/>
    <w:rsid w:val="009C34F9"/>
    <w:rsid w:val="009C37E7"/>
    <w:rsid w:val="009C41B9"/>
    <w:rsid w:val="009C449A"/>
    <w:rsid w:val="009C46F9"/>
    <w:rsid w:val="009C4914"/>
    <w:rsid w:val="009C4B73"/>
    <w:rsid w:val="009C4E46"/>
    <w:rsid w:val="009C505B"/>
    <w:rsid w:val="009C56F4"/>
    <w:rsid w:val="009C5944"/>
    <w:rsid w:val="009C5BC3"/>
    <w:rsid w:val="009C5C5C"/>
    <w:rsid w:val="009C5E2A"/>
    <w:rsid w:val="009C5F25"/>
    <w:rsid w:val="009C6195"/>
    <w:rsid w:val="009C64BF"/>
    <w:rsid w:val="009C6864"/>
    <w:rsid w:val="009C69A4"/>
    <w:rsid w:val="009C6A8A"/>
    <w:rsid w:val="009C6D49"/>
    <w:rsid w:val="009C6E95"/>
    <w:rsid w:val="009C722B"/>
    <w:rsid w:val="009C7486"/>
    <w:rsid w:val="009C77A3"/>
    <w:rsid w:val="009C77AA"/>
    <w:rsid w:val="009C77CC"/>
    <w:rsid w:val="009C7895"/>
    <w:rsid w:val="009C78FC"/>
    <w:rsid w:val="009C7BA7"/>
    <w:rsid w:val="009D053F"/>
    <w:rsid w:val="009D0952"/>
    <w:rsid w:val="009D0CA2"/>
    <w:rsid w:val="009D0F1C"/>
    <w:rsid w:val="009D1125"/>
    <w:rsid w:val="009D1562"/>
    <w:rsid w:val="009D15B7"/>
    <w:rsid w:val="009D1B3C"/>
    <w:rsid w:val="009D1B56"/>
    <w:rsid w:val="009D1C06"/>
    <w:rsid w:val="009D21CD"/>
    <w:rsid w:val="009D26ED"/>
    <w:rsid w:val="009D27D8"/>
    <w:rsid w:val="009D2A4D"/>
    <w:rsid w:val="009D2A9A"/>
    <w:rsid w:val="009D2BB9"/>
    <w:rsid w:val="009D2CB6"/>
    <w:rsid w:val="009D316E"/>
    <w:rsid w:val="009D31E5"/>
    <w:rsid w:val="009D3A08"/>
    <w:rsid w:val="009D3AC3"/>
    <w:rsid w:val="009D3C90"/>
    <w:rsid w:val="009D4283"/>
    <w:rsid w:val="009D4341"/>
    <w:rsid w:val="009D444B"/>
    <w:rsid w:val="009D471B"/>
    <w:rsid w:val="009D484F"/>
    <w:rsid w:val="009D5567"/>
    <w:rsid w:val="009D5C3F"/>
    <w:rsid w:val="009D5CAA"/>
    <w:rsid w:val="009D5E03"/>
    <w:rsid w:val="009D6458"/>
    <w:rsid w:val="009D6952"/>
    <w:rsid w:val="009D6DF7"/>
    <w:rsid w:val="009D6E4E"/>
    <w:rsid w:val="009D719E"/>
    <w:rsid w:val="009D77D6"/>
    <w:rsid w:val="009D793F"/>
    <w:rsid w:val="009E042C"/>
    <w:rsid w:val="009E0A03"/>
    <w:rsid w:val="009E0AB3"/>
    <w:rsid w:val="009E0BC1"/>
    <w:rsid w:val="009E0DEB"/>
    <w:rsid w:val="009E1323"/>
    <w:rsid w:val="009E162C"/>
    <w:rsid w:val="009E17AF"/>
    <w:rsid w:val="009E19DB"/>
    <w:rsid w:val="009E1F55"/>
    <w:rsid w:val="009E1FF5"/>
    <w:rsid w:val="009E23C3"/>
    <w:rsid w:val="009E2415"/>
    <w:rsid w:val="009E2824"/>
    <w:rsid w:val="009E2857"/>
    <w:rsid w:val="009E2A83"/>
    <w:rsid w:val="009E302C"/>
    <w:rsid w:val="009E346A"/>
    <w:rsid w:val="009E357B"/>
    <w:rsid w:val="009E36BB"/>
    <w:rsid w:val="009E3862"/>
    <w:rsid w:val="009E3A95"/>
    <w:rsid w:val="009E3EF5"/>
    <w:rsid w:val="009E4333"/>
    <w:rsid w:val="009E45EF"/>
    <w:rsid w:val="009E4C83"/>
    <w:rsid w:val="009E4D17"/>
    <w:rsid w:val="009E4D25"/>
    <w:rsid w:val="009E4ECB"/>
    <w:rsid w:val="009E5102"/>
    <w:rsid w:val="009E52D4"/>
    <w:rsid w:val="009E54E4"/>
    <w:rsid w:val="009E59D9"/>
    <w:rsid w:val="009E5A25"/>
    <w:rsid w:val="009E5ADC"/>
    <w:rsid w:val="009E67A3"/>
    <w:rsid w:val="009E6AC7"/>
    <w:rsid w:val="009E6D68"/>
    <w:rsid w:val="009E702B"/>
    <w:rsid w:val="009E74D0"/>
    <w:rsid w:val="009E766B"/>
    <w:rsid w:val="009E799C"/>
    <w:rsid w:val="009E7A82"/>
    <w:rsid w:val="009E7C9C"/>
    <w:rsid w:val="009E7DC5"/>
    <w:rsid w:val="009F034B"/>
    <w:rsid w:val="009F0386"/>
    <w:rsid w:val="009F0641"/>
    <w:rsid w:val="009F07E3"/>
    <w:rsid w:val="009F0A01"/>
    <w:rsid w:val="009F0A67"/>
    <w:rsid w:val="009F1700"/>
    <w:rsid w:val="009F17D0"/>
    <w:rsid w:val="009F1C42"/>
    <w:rsid w:val="009F1C63"/>
    <w:rsid w:val="009F23D9"/>
    <w:rsid w:val="009F256B"/>
    <w:rsid w:val="009F2687"/>
    <w:rsid w:val="009F2B16"/>
    <w:rsid w:val="009F2D0C"/>
    <w:rsid w:val="009F2E0F"/>
    <w:rsid w:val="009F3195"/>
    <w:rsid w:val="009F31AD"/>
    <w:rsid w:val="009F3C9E"/>
    <w:rsid w:val="009F3FF3"/>
    <w:rsid w:val="009F400D"/>
    <w:rsid w:val="009F4292"/>
    <w:rsid w:val="009F472E"/>
    <w:rsid w:val="009F48B7"/>
    <w:rsid w:val="009F4E3D"/>
    <w:rsid w:val="009F4E97"/>
    <w:rsid w:val="009F5370"/>
    <w:rsid w:val="009F57EB"/>
    <w:rsid w:val="009F5BC8"/>
    <w:rsid w:val="009F5C9B"/>
    <w:rsid w:val="009F5E89"/>
    <w:rsid w:val="009F6213"/>
    <w:rsid w:val="009F7400"/>
    <w:rsid w:val="009F78A3"/>
    <w:rsid w:val="009F7B29"/>
    <w:rsid w:val="00A00857"/>
    <w:rsid w:val="00A00984"/>
    <w:rsid w:val="00A00B94"/>
    <w:rsid w:val="00A00CC7"/>
    <w:rsid w:val="00A016A7"/>
    <w:rsid w:val="00A019A9"/>
    <w:rsid w:val="00A01AA7"/>
    <w:rsid w:val="00A01E61"/>
    <w:rsid w:val="00A020A9"/>
    <w:rsid w:val="00A0218F"/>
    <w:rsid w:val="00A03158"/>
    <w:rsid w:val="00A0346C"/>
    <w:rsid w:val="00A03562"/>
    <w:rsid w:val="00A03E10"/>
    <w:rsid w:val="00A046F8"/>
    <w:rsid w:val="00A0470D"/>
    <w:rsid w:val="00A04726"/>
    <w:rsid w:val="00A049DA"/>
    <w:rsid w:val="00A04A7D"/>
    <w:rsid w:val="00A05059"/>
    <w:rsid w:val="00A052BB"/>
    <w:rsid w:val="00A05385"/>
    <w:rsid w:val="00A055B4"/>
    <w:rsid w:val="00A056FF"/>
    <w:rsid w:val="00A0577E"/>
    <w:rsid w:val="00A059A3"/>
    <w:rsid w:val="00A05A4F"/>
    <w:rsid w:val="00A05A6C"/>
    <w:rsid w:val="00A05FF5"/>
    <w:rsid w:val="00A063FD"/>
    <w:rsid w:val="00A064D1"/>
    <w:rsid w:val="00A0681F"/>
    <w:rsid w:val="00A06AD3"/>
    <w:rsid w:val="00A06B57"/>
    <w:rsid w:val="00A06E82"/>
    <w:rsid w:val="00A07129"/>
    <w:rsid w:val="00A0713A"/>
    <w:rsid w:val="00A075E2"/>
    <w:rsid w:val="00A078B7"/>
    <w:rsid w:val="00A078B9"/>
    <w:rsid w:val="00A07E8B"/>
    <w:rsid w:val="00A100F2"/>
    <w:rsid w:val="00A101CC"/>
    <w:rsid w:val="00A102FF"/>
    <w:rsid w:val="00A10344"/>
    <w:rsid w:val="00A10594"/>
    <w:rsid w:val="00A1059C"/>
    <w:rsid w:val="00A10955"/>
    <w:rsid w:val="00A1095D"/>
    <w:rsid w:val="00A10B25"/>
    <w:rsid w:val="00A10CFC"/>
    <w:rsid w:val="00A10D28"/>
    <w:rsid w:val="00A116E5"/>
    <w:rsid w:val="00A125F1"/>
    <w:rsid w:val="00A12628"/>
    <w:rsid w:val="00A12B16"/>
    <w:rsid w:val="00A12C72"/>
    <w:rsid w:val="00A12E04"/>
    <w:rsid w:val="00A12F9B"/>
    <w:rsid w:val="00A133CD"/>
    <w:rsid w:val="00A13C63"/>
    <w:rsid w:val="00A13CCF"/>
    <w:rsid w:val="00A13DA3"/>
    <w:rsid w:val="00A141FC"/>
    <w:rsid w:val="00A1427A"/>
    <w:rsid w:val="00A144B1"/>
    <w:rsid w:val="00A144F8"/>
    <w:rsid w:val="00A14D8D"/>
    <w:rsid w:val="00A1523B"/>
    <w:rsid w:val="00A1552B"/>
    <w:rsid w:val="00A1554A"/>
    <w:rsid w:val="00A157B5"/>
    <w:rsid w:val="00A15810"/>
    <w:rsid w:val="00A15879"/>
    <w:rsid w:val="00A159AA"/>
    <w:rsid w:val="00A15C31"/>
    <w:rsid w:val="00A15F5F"/>
    <w:rsid w:val="00A16617"/>
    <w:rsid w:val="00A16A4A"/>
    <w:rsid w:val="00A16EE9"/>
    <w:rsid w:val="00A173EE"/>
    <w:rsid w:val="00A17401"/>
    <w:rsid w:val="00A17A6A"/>
    <w:rsid w:val="00A17D31"/>
    <w:rsid w:val="00A17F28"/>
    <w:rsid w:val="00A17F40"/>
    <w:rsid w:val="00A20403"/>
    <w:rsid w:val="00A20633"/>
    <w:rsid w:val="00A2083C"/>
    <w:rsid w:val="00A20881"/>
    <w:rsid w:val="00A20E17"/>
    <w:rsid w:val="00A21367"/>
    <w:rsid w:val="00A21A67"/>
    <w:rsid w:val="00A21BCC"/>
    <w:rsid w:val="00A22700"/>
    <w:rsid w:val="00A22BFB"/>
    <w:rsid w:val="00A231B4"/>
    <w:rsid w:val="00A23486"/>
    <w:rsid w:val="00A234BC"/>
    <w:rsid w:val="00A23812"/>
    <w:rsid w:val="00A2394D"/>
    <w:rsid w:val="00A23979"/>
    <w:rsid w:val="00A23C97"/>
    <w:rsid w:val="00A23E60"/>
    <w:rsid w:val="00A24111"/>
    <w:rsid w:val="00A24709"/>
    <w:rsid w:val="00A24720"/>
    <w:rsid w:val="00A2498A"/>
    <w:rsid w:val="00A24ADF"/>
    <w:rsid w:val="00A24D32"/>
    <w:rsid w:val="00A24DC9"/>
    <w:rsid w:val="00A24EAE"/>
    <w:rsid w:val="00A250A9"/>
    <w:rsid w:val="00A252A1"/>
    <w:rsid w:val="00A2597E"/>
    <w:rsid w:val="00A25C90"/>
    <w:rsid w:val="00A262DF"/>
    <w:rsid w:val="00A26493"/>
    <w:rsid w:val="00A26581"/>
    <w:rsid w:val="00A266F8"/>
    <w:rsid w:val="00A26704"/>
    <w:rsid w:val="00A267E2"/>
    <w:rsid w:val="00A2694E"/>
    <w:rsid w:val="00A26965"/>
    <w:rsid w:val="00A26C8A"/>
    <w:rsid w:val="00A26CF3"/>
    <w:rsid w:val="00A26E9C"/>
    <w:rsid w:val="00A26FD6"/>
    <w:rsid w:val="00A270DA"/>
    <w:rsid w:val="00A27432"/>
    <w:rsid w:val="00A27616"/>
    <w:rsid w:val="00A27E4C"/>
    <w:rsid w:val="00A30024"/>
    <w:rsid w:val="00A30ECD"/>
    <w:rsid w:val="00A3128A"/>
    <w:rsid w:val="00A3159A"/>
    <w:rsid w:val="00A3163F"/>
    <w:rsid w:val="00A3199D"/>
    <w:rsid w:val="00A3222E"/>
    <w:rsid w:val="00A326C3"/>
    <w:rsid w:val="00A32756"/>
    <w:rsid w:val="00A33079"/>
    <w:rsid w:val="00A33152"/>
    <w:rsid w:val="00A332DF"/>
    <w:rsid w:val="00A33309"/>
    <w:rsid w:val="00A33907"/>
    <w:rsid w:val="00A3394B"/>
    <w:rsid w:val="00A33A4E"/>
    <w:rsid w:val="00A33CB6"/>
    <w:rsid w:val="00A33F27"/>
    <w:rsid w:val="00A33F7D"/>
    <w:rsid w:val="00A34247"/>
    <w:rsid w:val="00A34316"/>
    <w:rsid w:val="00A344B6"/>
    <w:rsid w:val="00A3470A"/>
    <w:rsid w:val="00A349B9"/>
    <w:rsid w:val="00A34B23"/>
    <w:rsid w:val="00A34D97"/>
    <w:rsid w:val="00A356DF"/>
    <w:rsid w:val="00A359C0"/>
    <w:rsid w:val="00A35A8D"/>
    <w:rsid w:val="00A35BC9"/>
    <w:rsid w:val="00A35E63"/>
    <w:rsid w:val="00A35EAA"/>
    <w:rsid w:val="00A360C1"/>
    <w:rsid w:val="00A36366"/>
    <w:rsid w:val="00A364A3"/>
    <w:rsid w:val="00A367A3"/>
    <w:rsid w:val="00A369A4"/>
    <w:rsid w:val="00A36A06"/>
    <w:rsid w:val="00A36B97"/>
    <w:rsid w:val="00A36EC7"/>
    <w:rsid w:val="00A36FE6"/>
    <w:rsid w:val="00A376B7"/>
    <w:rsid w:val="00A37773"/>
    <w:rsid w:val="00A3782E"/>
    <w:rsid w:val="00A378F4"/>
    <w:rsid w:val="00A37B93"/>
    <w:rsid w:val="00A37CDA"/>
    <w:rsid w:val="00A4003D"/>
    <w:rsid w:val="00A404E6"/>
    <w:rsid w:val="00A4053E"/>
    <w:rsid w:val="00A4068E"/>
    <w:rsid w:val="00A40B05"/>
    <w:rsid w:val="00A40C9B"/>
    <w:rsid w:val="00A40E67"/>
    <w:rsid w:val="00A40E75"/>
    <w:rsid w:val="00A41133"/>
    <w:rsid w:val="00A41144"/>
    <w:rsid w:val="00A41262"/>
    <w:rsid w:val="00A4154F"/>
    <w:rsid w:val="00A4170B"/>
    <w:rsid w:val="00A4199B"/>
    <w:rsid w:val="00A42134"/>
    <w:rsid w:val="00A427EA"/>
    <w:rsid w:val="00A42C79"/>
    <w:rsid w:val="00A42C9E"/>
    <w:rsid w:val="00A42CE3"/>
    <w:rsid w:val="00A42DA3"/>
    <w:rsid w:val="00A42DA7"/>
    <w:rsid w:val="00A43105"/>
    <w:rsid w:val="00A432DE"/>
    <w:rsid w:val="00A43497"/>
    <w:rsid w:val="00A435E9"/>
    <w:rsid w:val="00A43657"/>
    <w:rsid w:val="00A43855"/>
    <w:rsid w:val="00A43BEF"/>
    <w:rsid w:val="00A43CD5"/>
    <w:rsid w:val="00A43DD3"/>
    <w:rsid w:val="00A43EEC"/>
    <w:rsid w:val="00A44325"/>
    <w:rsid w:val="00A4478F"/>
    <w:rsid w:val="00A447F5"/>
    <w:rsid w:val="00A44A5C"/>
    <w:rsid w:val="00A44BFC"/>
    <w:rsid w:val="00A45079"/>
    <w:rsid w:val="00A455C3"/>
    <w:rsid w:val="00A45660"/>
    <w:rsid w:val="00A45C1E"/>
    <w:rsid w:val="00A461B4"/>
    <w:rsid w:val="00A462C5"/>
    <w:rsid w:val="00A4665A"/>
    <w:rsid w:val="00A4687F"/>
    <w:rsid w:val="00A46996"/>
    <w:rsid w:val="00A470D9"/>
    <w:rsid w:val="00A47280"/>
    <w:rsid w:val="00A47351"/>
    <w:rsid w:val="00A477D5"/>
    <w:rsid w:val="00A47C32"/>
    <w:rsid w:val="00A47D40"/>
    <w:rsid w:val="00A503DA"/>
    <w:rsid w:val="00A507A9"/>
    <w:rsid w:val="00A509A2"/>
    <w:rsid w:val="00A50D07"/>
    <w:rsid w:val="00A510BA"/>
    <w:rsid w:val="00A51382"/>
    <w:rsid w:val="00A517CD"/>
    <w:rsid w:val="00A51B26"/>
    <w:rsid w:val="00A522AD"/>
    <w:rsid w:val="00A522D5"/>
    <w:rsid w:val="00A525CA"/>
    <w:rsid w:val="00A52A46"/>
    <w:rsid w:val="00A52ACF"/>
    <w:rsid w:val="00A52BC0"/>
    <w:rsid w:val="00A52E81"/>
    <w:rsid w:val="00A52F25"/>
    <w:rsid w:val="00A53760"/>
    <w:rsid w:val="00A53ABA"/>
    <w:rsid w:val="00A53E97"/>
    <w:rsid w:val="00A545D0"/>
    <w:rsid w:val="00A5485D"/>
    <w:rsid w:val="00A5496C"/>
    <w:rsid w:val="00A54DD7"/>
    <w:rsid w:val="00A55049"/>
    <w:rsid w:val="00A55836"/>
    <w:rsid w:val="00A56247"/>
    <w:rsid w:val="00A56290"/>
    <w:rsid w:val="00A56BA4"/>
    <w:rsid w:val="00A56CDE"/>
    <w:rsid w:val="00A56F50"/>
    <w:rsid w:val="00A56F56"/>
    <w:rsid w:val="00A57330"/>
    <w:rsid w:val="00A57647"/>
    <w:rsid w:val="00A577EE"/>
    <w:rsid w:val="00A57DCB"/>
    <w:rsid w:val="00A57F0B"/>
    <w:rsid w:val="00A60384"/>
    <w:rsid w:val="00A6096B"/>
    <w:rsid w:val="00A60C0D"/>
    <w:rsid w:val="00A60CE4"/>
    <w:rsid w:val="00A60D20"/>
    <w:rsid w:val="00A60E22"/>
    <w:rsid w:val="00A613F6"/>
    <w:rsid w:val="00A6152C"/>
    <w:rsid w:val="00A615B4"/>
    <w:rsid w:val="00A61DB9"/>
    <w:rsid w:val="00A62023"/>
    <w:rsid w:val="00A62A79"/>
    <w:rsid w:val="00A62DBA"/>
    <w:rsid w:val="00A63180"/>
    <w:rsid w:val="00A63358"/>
    <w:rsid w:val="00A633FF"/>
    <w:rsid w:val="00A636F4"/>
    <w:rsid w:val="00A63F19"/>
    <w:rsid w:val="00A64352"/>
    <w:rsid w:val="00A64BC9"/>
    <w:rsid w:val="00A65316"/>
    <w:rsid w:val="00A657E1"/>
    <w:rsid w:val="00A65984"/>
    <w:rsid w:val="00A65D62"/>
    <w:rsid w:val="00A65DC2"/>
    <w:rsid w:val="00A65E96"/>
    <w:rsid w:val="00A6609B"/>
    <w:rsid w:val="00A663F3"/>
    <w:rsid w:val="00A666CC"/>
    <w:rsid w:val="00A66A2B"/>
    <w:rsid w:val="00A66BAC"/>
    <w:rsid w:val="00A66E00"/>
    <w:rsid w:val="00A66EA3"/>
    <w:rsid w:val="00A66F1A"/>
    <w:rsid w:val="00A66F33"/>
    <w:rsid w:val="00A670D2"/>
    <w:rsid w:val="00A6721D"/>
    <w:rsid w:val="00A672FA"/>
    <w:rsid w:val="00A677A8"/>
    <w:rsid w:val="00A67A0C"/>
    <w:rsid w:val="00A700B1"/>
    <w:rsid w:val="00A702D2"/>
    <w:rsid w:val="00A702FA"/>
    <w:rsid w:val="00A70B6A"/>
    <w:rsid w:val="00A70E96"/>
    <w:rsid w:val="00A7120D"/>
    <w:rsid w:val="00A71291"/>
    <w:rsid w:val="00A71582"/>
    <w:rsid w:val="00A715FA"/>
    <w:rsid w:val="00A71763"/>
    <w:rsid w:val="00A718E6"/>
    <w:rsid w:val="00A7253D"/>
    <w:rsid w:val="00A72E69"/>
    <w:rsid w:val="00A73327"/>
    <w:rsid w:val="00A73345"/>
    <w:rsid w:val="00A73591"/>
    <w:rsid w:val="00A73D18"/>
    <w:rsid w:val="00A7420F"/>
    <w:rsid w:val="00A742A6"/>
    <w:rsid w:val="00A74339"/>
    <w:rsid w:val="00A74587"/>
    <w:rsid w:val="00A74786"/>
    <w:rsid w:val="00A74822"/>
    <w:rsid w:val="00A74965"/>
    <w:rsid w:val="00A74E16"/>
    <w:rsid w:val="00A75151"/>
    <w:rsid w:val="00A7553E"/>
    <w:rsid w:val="00A7565D"/>
    <w:rsid w:val="00A757F8"/>
    <w:rsid w:val="00A757FA"/>
    <w:rsid w:val="00A75984"/>
    <w:rsid w:val="00A75EAA"/>
    <w:rsid w:val="00A75F33"/>
    <w:rsid w:val="00A75F54"/>
    <w:rsid w:val="00A765FF"/>
    <w:rsid w:val="00A76AF7"/>
    <w:rsid w:val="00A76CE3"/>
    <w:rsid w:val="00A77396"/>
    <w:rsid w:val="00A7768E"/>
    <w:rsid w:val="00A80551"/>
    <w:rsid w:val="00A805BC"/>
    <w:rsid w:val="00A8097A"/>
    <w:rsid w:val="00A809E5"/>
    <w:rsid w:val="00A80A38"/>
    <w:rsid w:val="00A80C9F"/>
    <w:rsid w:val="00A80E21"/>
    <w:rsid w:val="00A815A2"/>
    <w:rsid w:val="00A81627"/>
    <w:rsid w:val="00A81A4B"/>
    <w:rsid w:val="00A81D45"/>
    <w:rsid w:val="00A8265A"/>
    <w:rsid w:val="00A82750"/>
    <w:rsid w:val="00A82775"/>
    <w:rsid w:val="00A82AC2"/>
    <w:rsid w:val="00A82B30"/>
    <w:rsid w:val="00A82E62"/>
    <w:rsid w:val="00A83348"/>
    <w:rsid w:val="00A83897"/>
    <w:rsid w:val="00A8399D"/>
    <w:rsid w:val="00A83CA9"/>
    <w:rsid w:val="00A844CD"/>
    <w:rsid w:val="00A84C0A"/>
    <w:rsid w:val="00A84D0E"/>
    <w:rsid w:val="00A84D6A"/>
    <w:rsid w:val="00A84F5B"/>
    <w:rsid w:val="00A85092"/>
    <w:rsid w:val="00A8537E"/>
    <w:rsid w:val="00A859D2"/>
    <w:rsid w:val="00A85CD2"/>
    <w:rsid w:val="00A8629B"/>
    <w:rsid w:val="00A8636C"/>
    <w:rsid w:val="00A86444"/>
    <w:rsid w:val="00A866A7"/>
    <w:rsid w:val="00A866F8"/>
    <w:rsid w:val="00A86D62"/>
    <w:rsid w:val="00A86EE2"/>
    <w:rsid w:val="00A8702C"/>
    <w:rsid w:val="00A872EB"/>
    <w:rsid w:val="00A873DF"/>
    <w:rsid w:val="00A87514"/>
    <w:rsid w:val="00A87F8B"/>
    <w:rsid w:val="00A87FC8"/>
    <w:rsid w:val="00A90187"/>
    <w:rsid w:val="00A9028F"/>
    <w:rsid w:val="00A90410"/>
    <w:rsid w:val="00A90C2E"/>
    <w:rsid w:val="00A91191"/>
    <w:rsid w:val="00A91268"/>
    <w:rsid w:val="00A91351"/>
    <w:rsid w:val="00A91444"/>
    <w:rsid w:val="00A917B7"/>
    <w:rsid w:val="00A91C01"/>
    <w:rsid w:val="00A9219F"/>
    <w:rsid w:val="00A92538"/>
    <w:rsid w:val="00A92B68"/>
    <w:rsid w:val="00A92E28"/>
    <w:rsid w:val="00A92E5F"/>
    <w:rsid w:val="00A936F3"/>
    <w:rsid w:val="00A93918"/>
    <w:rsid w:val="00A94021"/>
    <w:rsid w:val="00A94128"/>
    <w:rsid w:val="00A94443"/>
    <w:rsid w:val="00A946BB"/>
    <w:rsid w:val="00A94B31"/>
    <w:rsid w:val="00A94DED"/>
    <w:rsid w:val="00A94DF9"/>
    <w:rsid w:val="00A952AA"/>
    <w:rsid w:val="00A959E2"/>
    <w:rsid w:val="00A95A91"/>
    <w:rsid w:val="00A95AAF"/>
    <w:rsid w:val="00A95B46"/>
    <w:rsid w:val="00A95EAA"/>
    <w:rsid w:val="00A95F30"/>
    <w:rsid w:val="00A961CC"/>
    <w:rsid w:val="00A96280"/>
    <w:rsid w:val="00A963A8"/>
    <w:rsid w:val="00A9687F"/>
    <w:rsid w:val="00A9698E"/>
    <w:rsid w:val="00A96B66"/>
    <w:rsid w:val="00A97189"/>
    <w:rsid w:val="00A971BB"/>
    <w:rsid w:val="00A97204"/>
    <w:rsid w:val="00A97306"/>
    <w:rsid w:val="00A97401"/>
    <w:rsid w:val="00A97484"/>
    <w:rsid w:val="00A97679"/>
    <w:rsid w:val="00A97683"/>
    <w:rsid w:val="00A97719"/>
    <w:rsid w:val="00AA002E"/>
    <w:rsid w:val="00AA0625"/>
    <w:rsid w:val="00AA0B31"/>
    <w:rsid w:val="00AA0E1F"/>
    <w:rsid w:val="00AA10F8"/>
    <w:rsid w:val="00AA13DB"/>
    <w:rsid w:val="00AA1739"/>
    <w:rsid w:val="00AA1922"/>
    <w:rsid w:val="00AA1EDD"/>
    <w:rsid w:val="00AA2DD7"/>
    <w:rsid w:val="00AA2FDC"/>
    <w:rsid w:val="00AA3072"/>
    <w:rsid w:val="00AA3138"/>
    <w:rsid w:val="00AA34DF"/>
    <w:rsid w:val="00AA3574"/>
    <w:rsid w:val="00AA3A02"/>
    <w:rsid w:val="00AA405B"/>
    <w:rsid w:val="00AA474D"/>
    <w:rsid w:val="00AA4B02"/>
    <w:rsid w:val="00AA4B9D"/>
    <w:rsid w:val="00AA502C"/>
    <w:rsid w:val="00AA5094"/>
    <w:rsid w:val="00AA50BB"/>
    <w:rsid w:val="00AA5165"/>
    <w:rsid w:val="00AA525A"/>
    <w:rsid w:val="00AA5449"/>
    <w:rsid w:val="00AA57F7"/>
    <w:rsid w:val="00AA598C"/>
    <w:rsid w:val="00AA6011"/>
    <w:rsid w:val="00AA62F9"/>
    <w:rsid w:val="00AA6395"/>
    <w:rsid w:val="00AA6771"/>
    <w:rsid w:val="00AA6981"/>
    <w:rsid w:val="00AA6ECF"/>
    <w:rsid w:val="00AA70AE"/>
    <w:rsid w:val="00AA72C0"/>
    <w:rsid w:val="00AA7B60"/>
    <w:rsid w:val="00AA7CF2"/>
    <w:rsid w:val="00AB0090"/>
    <w:rsid w:val="00AB02D4"/>
    <w:rsid w:val="00AB044A"/>
    <w:rsid w:val="00AB0585"/>
    <w:rsid w:val="00AB0A78"/>
    <w:rsid w:val="00AB0AC7"/>
    <w:rsid w:val="00AB0F47"/>
    <w:rsid w:val="00AB1744"/>
    <w:rsid w:val="00AB196D"/>
    <w:rsid w:val="00AB1A8B"/>
    <w:rsid w:val="00AB1B94"/>
    <w:rsid w:val="00AB1CF3"/>
    <w:rsid w:val="00AB1DE9"/>
    <w:rsid w:val="00AB22D3"/>
    <w:rsid w:val="00AB2771"/>
    <w:rsid w:val="00AB3148"/>
    <w:rsid w:val="00AB319A"/>
    <w:rsid w:val="00AB33B7"/>
    <w:rsid w:val="00AB343B"/>
    <w:rsid w:val="00AB34CD"/>
    <w:rsid w:val="00AB36EF"/>
    <w:rsid w:val="00AB3983"/>
    <w:rsid w:val="00AB3D68"/>
    <w:rsid w:val="00AB3D6B"/>
    <w:rsid w:val="00AB3FEC"/>
    <w:rsid w:val="00AB419A"/>
    <w:rsid w:val="00AB425E"/>
    <w:rsid w:val="00AB4301"/>
    <w:rsid w:val="00AB4658"/>
    <w:rsid w:val="00AB4704"/>
    <w:rsid w:val="00AB4DE5"/>
    <w:rsid w:val="00AB4E5A"/>
    <w:rsid w:val="00AB569E"/>
    <w:rsid w:val="00AB5E15"/>
    <w:rsid w:val="00AB6944"/>
    <w:rsid w:val="00AB6C61"/>
    <w:rsid w:val="00AB6D2B"/>
    <w:rsid w:val="00AB6DD1"/>
    <w:rsid w:val="00AB75B5"/>
    <w:rsid w:val="00AB7839"/>
    <w:rsid w:val="00AB793F"/>
    <w:rsid w:val="00AB7BE7"/>
    <w:rsid w:val="00AB7FD9"/>
    <w:rsid w:val="00AC012D"/>
    <w:rsid w:val="00AC0708"/>
    <w:rsid w:val="00AC0748"/>
    <w:rsid w:val="00AC07E4"/>
    <w:rsid w:val="00AC08A4"/>
    <w:rsid w:val="00AC0B81"/>
    <w:rsid w:val="00AC0D74"/>
    <w:rsid w:val="00AC0F76"/>
    <w:rsid w:val="00AC0FAB"/>
    <w:rsid w:val="00AC1039"/>
    <w:rsid w:val="00AC1283"/>
    <w:rsid w:val="00AC131A"/>
    <w:rsid w:val="00AC15B8"/>
    <w:rsid w:val="00AC1617"/>
    <w:rsid w:val="00AC1B94"/>
    <w:rsid w:val="00AC1EBC"/>
    <w:rsid w:val="00AC1EE0"/>
    <w:rsid w:val="00AC210B"/>
    <w:rsid w:val="00AC2265"/>
    <w:rsid w:val="00AC22AF"/>
    <w:rsid w:val="00AC230C"/>
    <w:rsid w:val="00AC2330"/>
    <w:rsid w:val="00AC247E"/>
    <w:rsid w:val="00AC302C"/>
    <w:rsid w:val="00AC3066"/>
    <w:rsid w:val="00AC3156"/>
    <w:rsid w:val="00AC32E7"/>
    <w:rsid w:val="00AC369A"/>
    <w:rsid w:val="00AC37EA"/>
    <w:rsid w:val="00AC3870"/>
    <w:rsid w:val="00AC3B0A"/>
    <w:rsid w:val="00AC3C4D"/>
    <w:rsid w:val="00AC3DB4"/>
    <w:rsid w:val="00AC41D3"/>
    <w:rsid w:val="00AC424D"/>
    <w:rsid w:val="00AC44C1"/>
    <w:rsid w:val="00AC4DDF"/>
    <w:rsid w:val="00AC5043"/>
    <w:rsid w:val="00AC50AE"/>
    <w:rsid w:val="00AC5910"/>
    <w:rsid w:val="00AC5982"/>
    <w:rsid w:val="00AC5A06"/>
    <w:rsid w:val="00AC5A1B"/>
    <w:rsid w:val="00AC5C9B"/>
    <w:rsid w:val="00AC5D29"/>
    <w:rsid w:val="00AC5E60"/>
    <w:rsid w:val="00AC62E5"/>
    <w:rsid w:val="00AC63B1"/>
    <w:rsid w:val="00AC6506"/>
    <w:rsid w:val="00AC68A9"/>
    <w:rsid w:val="00AC6953"/>
    <w:rsid w:val="00AC69EB"/>
    <w:rsid w:val="00AC6CFB"/>
    <w:rsid w:val="00AC6D02"/>
    <w:rsid w:val="00AC6F60"/>
    <w:rsid w:val="00AC736F"/>
    <w:rsid w:val="00AC75D0"/>
    <w:rsid w:val="00AC77A5"/>
    <w:rsid w:val="00AC77C9"/>
    <w:rsid w:val="00AD0097"/>
    <w:rsid w:val="00AD00EA"/>
    <w:rsid w:val="00AD070F"/>
    <w:rsid w:val="00AD0A37"/>
    <w:rsid w:val="00AD0F10"/>
    <w:rsid w:val="00AD11CE"/>
    <w:rsid w:val="00AD14C8"/>
    <w:rsid w:val="00AD158C"/>
    <w:rsid w:val="00AD1697"/>
    <w:rsid w:val="00AD1CF4"/>
    <w:rsid w:val="00AD1CFD"/>
    <w:rsid w:val="00AD2201"/>
    <w:rsid w:val="00AD223B"/>
    <w:rsid w:val="00AD2539"/>
    <w:rsid w:val="00AD29B9"/>
    <w:rsid w:val="00AD2A9E"/>
    <w:rsid w:val="00AD2B08"/>
    <w:rsid w:val="00AD2C1B"/>
    <w:rsid w:val="00AD2D9C"/>
    <w:rsid w:val="00AD2D9E"/>
    <w:rsid w:val="00AD312A"/>
    <w:rsid w:val="00AD3341"/>
    <w:rsid w:val="00AD34DC"/>
    <w:rsid w:val="00AD36CE"/>
    <w:rsid w:val="00AD388C"/>
    <w:rsid w:val="00AD3AF8"/>
    <w:rsid w:val="00AD3FBC"/>
    <w:rsid w:val="00AD4319"/>
    <w:rsid w:val="00AD4483"/>
    <w:rsid w:val="00AD4632"/>
    <w:rsid w:val="00AD4633"/>
    <w:rsid w:val="00AD472A"/>
    <w:rsid w:val="00AD4909"/>
    <w:rsid w:val="00AD4931"/>
    <w:rsid w:val="00AD4B5F"/>
    <w:rsid w:val="00AD4EFC"/>
    <w:rsid w:val="00AD5109"/>
    <w:rsid w:val="00AD556A"/>
    <w:rsid w:val="00AD5C75"/>
    <w:rsid w:val="00AD621C"/>
    <w:rsid w:val="00AD67C9"/>
    <w:rsid w:val="00AD67E2"/>
    <w:rsid w:val="00AD6908"/>
    <w:rsid w:val="00AD6A8E"/>
    <w:rsid w:val="00AD6BA8"/>
    <w:rsid w:val="00AD75DE"/>
    <w:rsid w:val="00AD7B8C"/>
    <w:rsid w:val="00AD7D0D"/>
    <w:rsid w:val="00AE0003"/>
    <w:rsid w:val="00AE0392"/>
    <w:rsid w:val="00AE0877"/>
    <w:rsid w:val="00AE089E"/>
    <w:rsid w:val="00AE08E1"/>
    <w:rsid w:val="00AE09EA"/>
    <w:rsid w:val="00AE109B"/>
    <w:rsid w:val="00AE12CD"/>
    <w:rsid w:val="00AE1386"/>
    <w:rsid w:val="00AE1648"/>
    <w:rsid w:val="00AE184D"/>
    <w:rsid w:val="00AE1BDD"/>
    <w:rsid w:val="00AE1C38"/>
    <w:rsid w:val="00AE1C5F"/>
    <w:rsid w:val="00AE1EF4"/>
    <w:rsid w:val="00AE1F79"/>
    <w:rsid w:val="00AE2395"/>
    <w:rsid w:val="00AE23C3"/>
    <w:rsid w:val="00AE245F"/>
    <w:rsid w:val="00AE2745"/>
    <w:rsid w:val="00AE278D"/>
    <w:rsid w:val="00AE29DD"/>
    <w:rsid w:val="00AE2C50"/>
    <w:rsid w:val="00AE2CFE"/>
    <w:rsid w:val="00AE2D33"/>
    <w:rsid w:val="00AE2D9C"/>
    <w:rsid w:val="00AE3323"/>
    <w:rsid w:val="00AE3743"/>
    <w:rsid w:val="00AE3957"/>
    <w:rsid w:val="00AE3D14"/>
    <w:rsid w:val="00AE3E51"/>
    <w:rsid w:val="00AE3F03"/>
    <w:rsid w:val="00AE3F46"/>
    <w:rsid w:val="00AE3F4B"/>
    <w:rsid w:val="00AE41B0"/>
    <w:rsid w:val="00AE41F8"/>
    <w:rsid w:val="00AE564F"/>
    <w:rsid w:val="00AE5D33"/>
    <w:rsid w:val="00AE5E64"/>
    <w:rsid w:val="00AE608D"/>
    <w:rsid w:val="00AE6090"/>
    <w:rsid w:val="00AE6098"/>
    <w:rsid w:val="00AE6A92"/>
    <w:rsid w:val="00AE6BE0"/>
    <w:rsid w:val="00AE6FE1"/>
    <w:rsid w:val="00AE7142"/>
    <w:rsid w:val="00AE732E"/>
    <w:rsid w:val="00AE7790"/>
    <w:rsid w:val="00AE77E5"/>
    <w:rsid w:val="00AE7A31"/>
    <w:rsid w:val="00AE7B48"/>
    <w:rsid w:val="00AE7DD8"/>
    <w:rsid w:val="00AE7E29"/>
    <w:rsid w:val="00AE7E43"/>
    <w:rsid w:val="00AE7FFA"/>
    <w:rsid w:val="00AF0590"/>
    <w:rsid w:val="00AF0654"/>
    <w:rsid w:val="00AF06A6"/>
    <w:rsid w:val="00AF07C9"/>
    <w:rsid w:val="00AF07FD"/>
    <w:rsid w:val="00AF094E"/>
    <w:rsid w:val="00AF0DCC"/>
    <w:rsid w:val="00AF11D4"/>
    <w:rsid w:val="00AF1356"/>
    <w:rsid w:val="00AF14EA"/>
    <w:rsid w:val="00AF1595"/>
    <w:rsid w:val="00AF15AB"/>
    <w:rsid w:val="00AF16C0"/>
    <w:rsid w:val="00AF17F4"/>
    <w:rsid w:val="00AF1815"/>
    <w:rsid w:val="00AF1945"/>
    <w:rsid w:val="00AF19F2"/>
    <w:rsid w:val="00AF1DE3"/>
    <w:rsid w:val="00AF211F"/>
    <w:rsid w:val="00AF2187"/>
    <w:rsid w:val="00AF26B5"/>
    <w:rsid w:val="00AF2B71"/>
    <w:rsid w:val="00AF2B7B"/>
    <w:rsid w:val="00AF2E2D"/>
    <w:rsid w:val="00AF2F26"/>
    <w:rsid w:val="00AF2F90"/>
    <w:rsid w:val="00AF312E"/>
    <w:rsid w:val="00AF36A5"/>
    <w:rsid w:val="00AF3A9B"/>
    <w:rsid w:val="00AF3C87"/>
    <w:rsid w:val="00AF3D22"/>
    <w:rsid w:val="00AF3F4D"/>
    <w:rsid w:val="00AF3FF9"/>
    <w:rsid w:val="00AF4105"/>
    <w:rsid w:val="00AF4328"/>
    <w:rsid w:val="00AF4637"/>
    <w:rsid w:val="00AF489E"/>
    <w:rsid w:val="00AF4E60"/>
    <w:rsid w:val="00AF5306"/>
    <w:rsid w:val="00AF5413"/>
    <w:rsid w:val="00AF56FB"/>
    <w:rsid w:val="00AF5ED4"/>
    <w:rsid w:val="00AF60C7"/>
    <w:rsid w:val="00AF61B8"/>
    <w:rsid w:val="00AF6750"/>
    <w:rsid w:val="00AF67E0"/>
    <w:rsid w:val="00AF6991"/>
    <w:rsid w:val="00AF6BA4"/>
    <w:rsid w:val="00AF6E50"/>
    <w:rsid w:val="00AF7020"/>
    <w:rsid w:val="00AF7097"/>
    <w:rsid w:val="00AF7208"/>
    <w:rsid w:val="00AF7342"/>
    <w:rsid w:val="00AF74AA"/>
    <w:rsid w:val="00AF786C"/>
    <w:rsid w:val="00AF7895"/>
    <w:rsid w:val="00AF7A03"/>
    <w:rsid w:val="00AF7C62"/>
    <w:rsid w:val="00AF7FAD"/>
    <w:rsid w:val="00B00CF3"/>
    <w:rsid w:val="00B00ED5"/>
    <w:rsid w:val="00B01914"/>
    <w:rsid w:val="00B019C2"/>
    <w:rsid w:val="00B023DA"/>
    <w:rsid w:val="00B02588"/>
    <w:rsid w:val="00B02680"/>
    <w:rsid w:val="00B02716"/>
    <w:rsid w:val="00B0289B"/>
    <w:rsid w:val="00B02C47"/>
    <w:rsid w:val="00B02D6A"/>
    <w:rsid w:val="00B03526"/>
    <w:rsid w:val="00B03632"/>
    <w:rsid w:val="00B03741"/>
    <w:rsid w:val="00B03B6B"/>
    <w:rsid w:val="00B0424C"/>
    <w:rsid w:val="00B043F1"/>
    <w:rsid w:val="00B04471"/>
    <w:rsid w:val="00B044AF"/>
    <w:rsid w:val="00B04511"/>
    <w:rsid w:val="00B04660"/>
    <w:rsid w:val="00B0475F"/>
    <w:rsid w:val="00B04AEA"/>
    <w:rsid w:val="00B04F09"/>
    <w:rsid w:val="00B05003"/>
    <w:rsid w:val="00B052F1"/>
    <w:rsid w:val="00B05869"/>
    <w:rsid w:val="00B058A7"/>
    <w:rsid w:val="00B05BF4"/>
    <w:rsid w:val="00B060E1"/>
    <w:rsid w:val="00B063F7"/>
    <w:rsid w:val="00B066E3"/>
    <w:rsid w:val="00B0678F"/>
    <w:rsid w:val="00B0683B"/>
    <w:rsid w:val="00B06CC0"/>
    <w:rsid w:val="00B06E33"/>
    <w:rsid w:val="00B0721B"/>
    <w:rsid w:val="00B07252"/>
    <w:rsid w:val="00B0747F"/>
    <w:rsid w:val="00B07881"/>
    <w:rsid w:val="00B07C5A"/>
    <w:rsid w:val="00B10352"/>
    <w:rsid w:val="00B10377"/>
    <w:rsid w:val="00B10614"/>
    <w:rsid w:val="00B10638"/>
    <w:rsid w:val="00B10BC3"/>
    <w:rsid w:val="00B116AA"/>
    <w:rsid w:val="00B11769"/>
    <w:rsid w:val="00B11AEF"/>
    <w:rsid w:val="00B121E4"/>
    <w:rsid w:val="00B1266A"/>
    <w:rsid w:val="00B12FD7"/>
    <w:rsid w:val="00B13154"/>
    <w:rsid w:val="00B1357E"/>
    <w:rsid w:val="00B13DC5"/>
    <w:rsid w:val="00B13F9C"/>
    <w:rsid w:val="00B14305"/>
    <w:rsid w:val="00B143FE"/>
    <w:rsid w:val="00B1451F"/>
    <w:rsid w:val="00B1452B"/>
    <w:rsid w:val="00B1478D"/>
    <w:rsid w:val="00B147A3"/>
    <w:rsid w:val="00B148D2"/>
    <w:rsid w:val="00B14A0D"/>
    <w:rsid w:val="00B14E4C"/>
    <w:rsid w:val="00B156D5"/>
    <w:rsid w:val="00B15784"/>
    <w:rsid w:val="00B159DC"/>
    <w:rsid w:val="00B1652E"/>
    <w:rsid w:val="00B165FA"/>
    <w:rsid w:val="00B169E9"/>
    <w:rsid w:val="00B16AD9"/>
    <w:rsid w:val="00B16D40"/>
    <w:rsid w:val="00B16E2A"/>
    <w:rsid w:val="00B171DA"/>
    <w:rsid w:val="00B17A16"/>
    <w:rsid w:val="00B17B14"/>
    <w:rsid w:val="00B200AE"/>
    <w:rsid w:val="00B200C8"/>
    <w:rsid w:val="00B207BA"/>
    <w:rsid w:val="00B20A83"/>
    <w:rsid w:val="00B20AAA"/>
    <w:rsid w:val="00B21064"/>
    <w:rsid w:val="00B21119"/>
    <w:rsid w:val="00B211D5"/>
    <w:rsid w:val="00B21545"/>
    <w:rsid w:val="00B215D8"/>
    <w:rsid w:val="00B21958"/>
    <w:rsid w:val="00B21B68"/>
    <w:rsid w:val="00B21F8B"/>
    <w:rsid w:val="00B21FEE"/>
    <w:rsid w:val="00B2243C"/>
    <w:rsid w:val="00B231ED"/>
    <w:rsid w:val="00B235DC"/>
    <w:rsid w:val="00B237A1"/>
    <w:rsid w:val="00B237DF"/>
    <w:rsid w:val="00B23AB1"/>
    <w:rsid w:val="00B23AD0"/>
    <w:rsid w:val="00B24338"/>
    <w:rsid w:val="00B24392"/>
    <w:rsid w:val="00B243A5"/>
    <w:rsid w:val="00B24401"/>
    <w:rsid w:val="00B244C5"/>
    <w:rsid w:val="00B24B01"/>
    <w:rsid w:val="00B25641"/>
    <w:rsid w:val="00B2588E"/>
    <w:rsid w:val="00B2590C"/>
    <w:rsid w:val="00B25D02"/>
    <w:rsid w:val="00B26064"/>
    <w:rsid w:val="00B2621E"/>
    <w:rsid w:val="00B26289"/>
    <w:rsid w:val="00B2647E"/>
    <w:rsid w:val="00B26810"/>
    <w:rsid w:val="00B268AB"/>
    <w:rsid w:val="00B268DA"/>
    <w:rsid w:val="00B26B42"/>
    <w:rsid w:val="00B26B79"/>
    <w:rsid w:val="00B26C86"/>
    <w:rsid w:val="00B27412"/>
    <w:rsid w:val="00B274BA"/>
    <w:rsid w:val="00B275C6"/>
    <w:rsid w:val="00B2764D"/>
    <w:rsid w:val="00B309B5"/>
    <w:rsid w:val="00B30C7B"/>
    <w:rsid w:val="00B319D3"/>
    <w:rsid w:val="00B3203C"/>
    <w:rsid w:val="00B32076"/>
    <w:rsid w:val="00B32119"/>
    <w:rsid w:val="00B3244F"/>
    <w:rsid w:val="00B32885"/>
    <w:rsid w:val="00B32888"/>
    <w:rsid w:val="00B328E6"/>
    <w:rsid w:val="00B32BBF"/>
    <w:rsid w:val="00B32C15"/>
    <w:rsid w:val="00B32E1E"/>
    <w:rsid w:val="00B32E5A"/>
    <w:rsid w:val="00B32EAB"/>
    <w:rsid w:val="00B32F60"/>
    <w:rsid w:val="00B32F9A"/>
    <w:rsid w:val="00B33029"/>
    <w:rsid w:val="00B330B2"/>
    <w:rsid w:val="00B33305"/>
    <w:rsid w:val="00B33353"/>
    <w:rsid w:val="00B337DE"/>
    <w:rsid w:val="00B33A7E"/>
    <w:rsid w:val="00B342CB"/>
    <w:rsid w:val="00B34AEB"/>
    <w:rsid w:val="00B34B3C"/>
    <w:rsid w:val="00B34D96"/>
    <w:rsid w:val="00B34FD5"/>
    <w:rsid w:val="00B350BC"/>
    <w:rsid w:val="00B353A0"/>
    <w:rsid w:val="00B35455"/>
    <w:rsid w:val="00B35691"/>
    <w:rsid w:val="00B35807"/>
    <w:rsid w:val="00B35861"/>
    <w:rsid w:val="00B35C0A"/>
    <w:rsid w:val="00B36747"/>
    <w:rsid w:val="00B36762"/>
    <w:rsid w:val="00B36B96"/>
    <w:rsid w:val="00B37103"/>
    <w:rsid w:val="00B378CF"/>
    <w:rsid w:val="00B37B96"/>
    <w:rsid w:val="00B37DBA"/>
    <w:rsid w:val="00B40001"/>
    <w:rsid w:val="00B402EF"/>
    <w:rsid w:val="00B40381"/>
    <w:rsid w:val="00B4049D"/>
    <w:rsid w:val="00B404EF"/>
    <w:rsid w:val="00B40805"/>
    <w:rsid w:val="00B411EF"/>
    <w:rsid w:val="00B41369"/>
    <w:rsid w:val="00B41E4D"/>
    <w:rsid w:val="00B41FDF"/>
    <w:rsid w:val="00B421E0"/>
    <w:rsid w:val="00B426A5"/>
    <w:rsid w:val="00B427C6"/>
    <w:rsid w:val="00B42912"/>
    <w:rsid w:val="00B4292E"/>
    <w:rsid w:val="00B42EA0"/>
    <w:rsid w:val="00B43CD3"/>
    <w:rsid w:val="00B43E06"/>
    <w:rsid w:val="00B43FA3"/>
    <w:rsid w:val="00B4454F"/>
    <w:rsid w:val="00B4473C"/>
    <w:rsid w:val="00B44D2D"/>
    <w:rsid w:val="00B44F61"/>
    <w:rsid w:val="00B4574F"/>
    <w:rsid w:val="00B459FC"/>
    <w:rsid w:val="00B45D59"/>
    <w:rsid w:val="00B45EF7"/>
    <w:rsid w:val="00B46091"/>
    <w:rsid w:val="00B46538"/>
    <w:rsid w:val="00B465A7"/>
    <w:rsid w:val="00B46860"/>
    <w:rsid w:val="00B46A2C"/>
    <w:rsid w:val="00B46C04"/>
    <w:rsid w:val="00B46C5D"/>
    <w:rsid w:val="00B46EB8"/>
    <w:rsid w:val="00B470D9"/>
    <w:rsid w:val="00B47547"/>
    <w:rsid w:val="00B476B7"/>
    <w:rsid w:val="00B47C8A"/>
    <w:rsid w:val="00B47CE5"/>
    <w:rsid w:val="00B47D28"/>
    <w:rsid w:val="00B47FDA"/>
    <w:rsid w:val="00B504DB"/>
    <w:rsid w:val="00B50582"/>
    <w:rsid w:val="00B50894"/>
    <w:rsid w:val="00B50E27"/>
    <w:rsid w:val="00B51649"/>
    <w:rsid w:val="00B517D2"/>
    <w:rsid w:val="00B51940"/>
    <w:rsid w:val="00B51A3D"/>
    <w:rsid w:val="00B51FCA"/>
    <w:rsid w:val="00B52179"/>
    <w:rsid w:val="00B522E4"/>
    <w:rsid w:val="00B52834"/>
    <w:rsid w:val="00B52975"/>
    <w:rsid w:val="00B52CF5"/>
    <w:rsid w:val="00B5361C"/>
    <w:rsid w:val="00B537BB"/>
    <w:rsid w:val="00B53A03"/>
    <w:rsid w:val="00B53B22"/>
    <w:rsid w:val="00B53D8A"/>
    <w:rsid w:val="00B540E9"/>
    <w:rsid w:val="00B541F7"/>
    <w:rsid w:val="00B54ABA"/>
    <w:rsid w:val="00B54E44"/>
    <w:rsid w:val="00B55FD8"/>
    <w:rsid w:val="00B5606E"/>
    <w:rsid w:val="00B56187"/>
    <w:rsid w:val="00B56400"/>
    <w:rsid w:val="00B56951"/>
    <w:rsid w:val="00B56B97"/>
    <w:rsid w:val="00B56C5D"/>
    <w:rsid w:val="00B56DA4"/>
    <w:rsid w:val="00B56F38"/>
    <w:rsid w:val="00B570E2"/>
    <w:rsid w:val="00B57181"/>
    <w:rsid w:val="00B572CD"/>
    <w:rsid w:val="00B5734C"/>
    <w:rsid w:val="00B573A5"/>
    <w:rsid w:val="00B57FDD"/>
    <w:rsid w:val="00B6001D"/>
    <w:rsid w:val="00B6002F"/>
    <w:rsid w:val="00B60C84"/>
    <w:rsid w:val="00B60D33"/>
    <w:rsid w:val="00B60E6E"/>
    <w:rsid w:val="00B60E81"/>
    <w:rsid w:val="00B61023"/>
    <w:rsid w:val="00B610F4"/>
    <w:rsid w:val="00B61282"/>
    <w:rsid w:val="00B6187F"/>
    <w:rsid w:val="00B618E0"/>
    <w:rsid w:val="00B6206D"/>
    <w:rsid w:val="00B621EE"/>
    <w:rsid w:val="00B628F9"/>
    <w:rsid w:val="00B62D44"/>
    <w:rsid w:val="00B62DFE"/>
    <w:rsid w:val="00B62F92"/>
    <w:rsid w:val="00B63041"/>
    <w:rsid w:val="00B63078"/>
    <w:rsid w:val="00B63464"/>
    <w:rsid w:val="00B63494"/>
    <w:rsid w:val="00B63E8D"/>
    <w:rsid w:val="00B63FFD"/>
    <w:rsid w:val="00B64714"/>
    <w:rsid w:val="00B64754"/>
    <w:rsid w:val="00B64DC0"/>
    <w:rsid w:val="00B65140"/>
    <w:rsid w:val="00B65802"/>
    <w:rsid w:val="00B65DA6"/>
    <w:rsid w:val="00B65F41"/>
    <w:rsid w:val="00B66000"/>
    <w:rsid w:val="00B66068"/>
    <w:rsid w:val="00B660C0"/>
    <w:rsid w:val="00B667A8"/>
    <w:rsid w:val="00B668BA"/>
    <w:rsid w:val="00B6693C"/>
    <w:rsid w:val="00B66C6F"/>
    <w:rsid w:val="00B66EE4"/>
    <w:rsid w:val="00B66FD5"/>
    <w:rsid w:val="00B67649"/>
    <w:rsid w:val="00B676F9"/>
    <w:rsid w:val="00B67AAC"/>
    <w:rsid w:val="00B67C4C"/>
    <w:rsid w:val="00B67CA8"/>
    <w:rsid w:val="00B67F1D"/>
    <w:rsid w:val="00B70215"/>
    <w:rsid w:val="00B706C1"/>
    <w:rsid w:val="00B70720"/>
    <w:rsid w:val="00B70A26"/>
    <w:rsid w:val="00B70D77"/>
    <w:rsid w:val="00B71449"/>
    <w:rsid w:val="00B71473"/>
    <w:rsid w:val="00B717F7"/>
    <w:rsid w:val="00B71BA3"/>
    <w:rsid w:val="00B7221D"/>
    <w:rsid w:val="00B72468"/>
    <w:rsid w:val="00B72957"/>
    <w:rsid w:val="00B72B13"/>
    <w:rsid w:val="00B72D55"/>
    <w:rsid w:val="00B72E39"/>
    <w:rsid w:val="00B730A3"/>
    <w:rsid w:val="00B731B9"/>
    <w:rsid w:val="00B7333E"/>
    <w:rsid w:val="00B73357"/>
    <w:rsid w:val="00B7337F"/>
    <w:rsid w:val="00B73635"/>
    <w:rsid w:val="00B73679"/>
    <w:rsid w:val="00B73E3D"/>
    <w:rsid w:val="00B73E3E"/>
    <w:rsid w:val="00B73FAC"/>
    <w:rsid w:val="00B74094"/>
    <w:rsid w:val="00B74348"/>
    <w:rsid w:val="00B74457"/>
    <w:rsid w:val="00B74495"/>
    <w:rsid w:val="00B747F5"/>
    <w:rsid w:val="00B7493E"/>
    <w:rsid w:val="00B74BC4"/>
    <w:rsid w:val="00B75105"/>
    <w:rsid w:val="00B7522D"/>
    <w:rsid w:val="00B752F2"/>
    <w:rsid w:val="00B75B89"/>
    <w:rsid w:val="00B75DFC"/>
    <w:rsid w:val="00B75E02"/>
    <w:rsid w:val="00B75E4D"/>
    <w:rsid w:val="00B75F77"/>
    <w:rsid w:val="00B75F83"/>
    <w:rsid w:val="00B7602A"/>
    <w:rsid w:val="00B7608D"/>
    <w:rsid w:val="00B760DE"/>
    <w:rsid w:val="00B762F4"/>
    <w:rsid w:val="00B76596"/>
    <w:rsid w:val="00B76AE2"/>
    <w:rsid w:val="00B76BF5"/>
    <w:rsid w:val="00B76F23"/>
    <w:rsid w:val="00B76F38"/>
    <w:rsid w:val="00B779FF"/>
    <w:rsid w:val="00B77C99"/>
    <w:rsid w:val="00B77C9A"/>
    <w:rsid w:val="00B77D7D"/>
    <w:rsid w:val="00B77E27"/>
    <w:rsid w:val="00B80920"/>
    <w:rsid w:val="00B81352"/>
    <w:rsid w:val="00B81596"/>
    <w:rsid w:val="00B817B4"/>
    <w:rsid w:val="00B81C46"/>
    <w:rsid w:val="00B8263C"/>
    <w:rsid w:val="00B82645"/>
    <w:rsid w:val="00B82653"/>
    <w:rsid w:val="00B82DA4"/>
    <w:rsid w:val="00B82E63"/>
    <w:rsid w:val="00B83594"/>
    <w:rsid w:val="00B83698"/>
    <w:rsid w:val="00B8380C"/>
    <w:rsid w:val="00B8392D"/>
    <w:rsid w:val="00B83BB8"/>
    <w:rsid w:val="00B83C31"/>
    <w:rsid w:val="00B83D98"/>
    <w:rsid w:val="00B83EAE"/>
    <w:rsid w:val="00B843C7"/>
    <w:rsid w:val="00B84B70"/>
    <w:rsid w:val="00B85018"/>
    <w:rsid w:val="00B8546A"/>
    <w:rsid w:val="00B85784"/>
    <w:rsid w:val="00B858F4"/>
    <w:rsid w:val="00B8647A"/>
    <w:rsid w:val="00B8655D"/>
    <w:rsid w:val="00B86B48"/>
    <w:rsid w:val="00B86C76"/>
    <w:rsid w:val="00B86F47"/>
    <w:rsid w:val="00B8793B"/>
    <w:rsid w:val="00B87B35"/>
    <w:rsid w:val="00B87B7B"/>
    <w:rsid w:val="00B87BE8"/>
    <w:rsid w:val="00B87F5B"/>
    <w:rsid w:val="00B87FBC"/>
    <w:rsid w:val="00B9005F"/>
    <w:rsid w:val="00B903D6"/>
    <w:rsid w:val="00B905FB"/>
    <w:rsid w:val="00B90FE6"/>
    <w:rsid w:val="00B91348"/>
    <w:rsid w:val="00B9144F"/>
    <w:rsid w:val="00B9175B"/>
    <w:rsid w:val="00B91E26"/>
    <w:rsid w:val="00B92179"/>
    <w:rsid w:val="00B92B1F"/>
    <w:rsid w:val="00B92C74"/>
    <w:rsid w:val="00B93AB2"/>
    <w:rsid w:val="00B9473F"/>
    <w:rsid w:val="00B94B47"/>
    <w:rsid w:val="00B94B4E"/>
    <w:rsid w:val="00B94DF0"/>
    <w:rsid w:val="00B9502F"/>
    <w:rsid w:val="00B953B8"/>
    <w:rsid w:val="00B954B0"/>
    <w:rsid w:val="00B95EC9"/>
    <w:rsid w:val="00B96034"/>
    <w:rsid w:val="00B96446"/>
    <w:rsid w:val="00B96A3D"/>
    <w:rsid w:val="00B97266"/>
    <w:rsid w:val="00B975AE"/>
    <w:rsid w:val="00B97BBF"/>
    <w:rsid w:val="00B97C5E"/>
    <w:rsid w:val="00B97FCF"/>
    <w:rsid w:val="00BA0699"/>
    <w:rsid w:val="00BA080D"/>
    <w:rsid w:val="00BA0850"/>
    <w:rsid w:val="00BA0DC9"/>
    <w:rsid w:val="00BA1308"/>
    <w:rsid w:val="00BA1341"/>
    <w:rsid w:val="00BA1487"/>
    <w:rsid w:val="00BA16C7"/>
    <w:rsid w:val="00BA1812"/>
    <w:rsid w:val="00BA1815"/>
    <w:rsid w:val="00BA1F3F"/>
    <w:rsid w:val="00BA26A9"/>
    <w:rsid w:val="00BA27B4"/>
    <w:rsid w:val="00BA27DF"/>
    <w:rsid w:val="00BA2924"/>
    <w:rsid w:val="00BA2C5D"/>
    <w:rsid w:val="00BA2C63"/>
    <w:rsid w:val="00BA2F51"/>
    <w:rsid w:val="00BA3038"/>
    <w:rsid w:val="00BA32A3"/>
    <w:rsid w:val="00BA3416"/>
    <w:rsid w:val="00BA365B"/>
    <w:rsid w:val="00BA42D9"/>
    <w:rsid w:val="00BA42FE"/>
    <w:rsid w:val="00BA4356"/>
    <w:rsid w:val="00BA4494"/>
    <w:rsid w:val="00BA46E2"/>
    <w:rsid w:val="00BA48F8"/>
    <w:rsid w:val="00BA4B70"/>
    <w:rsid w:val="00BA4D94"/>
    <w:rsid w:val="00BA4F38"/>
    <w:rsid w:val="00BA51FC"/>
    <w:rsid w:val="00BA53B3"/>
    <w:rsid w:val="00BA5618"/>
    <w:rsid w:val="00BA5B93"/>
    <w:rsid w:val="00BA5C14"/>
    <w:rsid w:val="00BA5C33"/>
    <w:rsid w:val="00BA5CB7"/>
    <w:rsid w:val="00BA6150"/>
    <w:rsid w:val="00BA61B6"/>
    <w:rsid w:val="00BA6244"/>
    <w:rsid w:val="00BA64DF"/>
    <w:rsid w:val="00BA67EE"/>
    <w:rsid w:val="00BA6D41"/>
    <w:rsid w:val="00BA6F89"/>
    <w:rsid w:val="00BA6F91"/>
    <w:rsid w:val="00BA7597"/>
    <w:rsid w:val="00BA7E8D"/>
    <w:rsid w:val="00BA7F3E"/>
    <w:rsid w:val="00BB00D0"/>
    <w:rsid w:val="00BB027E"/>
    <w:rsid w:val="00BB0AD0"/>
    <w:rsid w:val="00BB0D2E"/>
    <w:rsid w:val="00BB108B"/>
    <w:rsid w:val="00BB1783"/>
    <w:rsid w:val="00BB1AD6"/>
    <w:rsid w:val="00BB1CE9"/>
    <w:rsid w:val="00BB1DEB"/>
    <w:rsid w:val="00BB225E"/>
    <w:rsid w:val="00BB2383"/>
    <w:rsid w:val="00BB265F"/>
    <w:rsid w:val="00BB275B"/>
    <w:rsid w:val="00BB2902"/>
    <w:rsid w:val="00BB2CE7"/>
    <w:rsid w:val="00BB2F99"/>
    <w:rsid w:val="00BB31B3"/>
    <w:rsid w:val="00BB381B"/>
    <w:rsid w:val="00BB3DFE"/>
    <w:rsid w:val="00BB455C"/>
    <w:rsid w:val="00BB470D"/>
    <w:rsid w:val="00BB4814"/>
    <w:rsid w:val="00BB4C68"/>
    <w:rsid w:val="00BB4E4D"/>
    <w:rsid w:val="00BB4F9D"/>
    <w:rsid w:val="00BB50A7"/>
    <w:rsid w:val="00BB5600"/>
    <w:rsid w:val="00BB5648"/>
    <w:rsid w:val="00BB56F6"/>
    <w:rsid w:val="00BB5A0C"/>
    <w:rsid w:val="00BB5DEE"/>
    <w:rsid w:val="00BB5EFA"/>
    <w:rsid w:val="00BB62E9"/>
    <w:rsid w:val="00BB637C"/>
    <w:rsid w:val="00BB638F"/>
    <w:rsid w:val="00BB6453"/>
    <w:rsid w:val="00BB65CF"/>
    <w:rsid w:val="00BB69C4"/>
    <w:rsid w:val="00BB6DD1"/>
    <w:rsid w:val="00BB6FC9"/>
    <w:rsid w:val="00BB71F8"/>
    <w:rsid w:val="00BB7508"/>
    <w:rsid w:val="00BB79CA"/>
    <w:rsid w:val="00BB7CF3"/>
    <w:rsid w:val="00BC0257"/>
    <w:rsid w:val="00BC05EE"/>
    <w:rsid w:val="00BC08A3"/>
    <w:rsid w:val="00BC09EC"/>
    <w:rsid w:val="00BC09F8"/>
    <w:rsid w:val="00BC109E"/>
    <w:rsid w:val="00BC13A3"/>
    <w:rsid w:val="00BC13C6"/>
    <w:rsid w:val="00BC15F1"/>
    <w:rsid w:val="00BC16FF"/>
    <w:rsid w:val="00BC171F"/>
    <w:rsid w:val="00BC1865"/>
    <w:rsid w:val="00BC1B67"/>
    <w:rsid w:val="00BC1EFA"/>
    <w:rsid w:val="00BC1F66"/>
    <w:rsid w:val="00BC2294"/>
    <w:rsid w:val="00BC29D0"/>
    <w:rsid w:val="00BC2D47"/>
    <w:rsid w:val="00BC2FD0"/>
    <w:rsid w:val="00BC3037"/>
    <w:rsid w:val="00BC32AB"/>
    <w:rsid w:val="00BC34F4"/>
    <w:rsid w:val="00BC3DA4"/>
    <w:rsid w:val="00BC4118"/>
    <w:rsid w:val="00BC415D"/>
    <w:rsid w:val="00BC4582"/>
    <w:rsid w:val="00BC4E2F"/>
    <w:rsid w:val="00BC4F1F"/>
    <w:rsid w:val="00BC53E4"/>
    <w:rsid w:val="00BC5645"/>
    <w:rsid w:val="00BC5B99"/>
    <w:rsid w:val="00BC6162"/>
    <w:rsid w:val="00BC62E1"/>
    <w:rsid w:val="00BC6794"/>
    <w:rsid w:val="00BC6BBE"/>
    <w:rsid w:val="00BC6BF1"/>
    <w:rsid w:val="00BC7334"/>
    <w:rsid w:val="00BC7608"/>
    <w:rsid w:val="00BC7894"/>
    <w:rsid w:val="00BC7B6A"/>
    <w:rsid w:val="00BC7DA3"/>
    <w:rsid w:val="00BD07C5"/>
    <w:rsid w:val="00BD0A71"/>
    <w:rsid w:val="00BD0BA0"/>
    <w:rsid w:val="00BD11E4"/>
    <w:rsid w:val="00BD1364"/>
    <w:rsid w:val="00BD1802"/>
    <w:rsid w:val="00BD1821"/>
    <w:rsid w:val="00BD198A"/>
    <w:rsid w:val="00BD1FA7"/>
    <w:rsid w:val="00BD20FB"/>
    <w:rsid w:val="00BD2335"/>
    <w:rsid w:val="00BD2354"/>
    <w:rsid w:val="00BD257F"/>
    <w:rsid w:val="00BD2731"/>
    <w:rsid w:val="00BD2B04"/>
    <w:rsid w:val="00BD30D7"/>
    <w:rsid w:val="00BD319C"/>
    <w:rsid w:val="00BD365C"/>
    <w:rsid w:val="00BD3680"/>
    <w:rsid w:val="00BD39E6"/>
    <w:rsid w:val="00BD3CD0"/>
    <w:rsid w:val="00BD3EF8"/>
    <w:rsid w:val="00BD4859"/>
    <w:rsid w:val="00BD4A9B"/>
    <w:rsid w:val="00BD4AA6"/>
    <w:rsid w:val="00BD4B44"/>
    <w:rsid w:val="00BD4B86"/>
    <w:rsid w:val="00BD4E8D"/>
    <w:rsid w:val="00BD4FD2"/>
    <w:rsid w:val="00BD53E2"/>
    <w:rsid w:val="00BD5559"/>
    <w:rsid w:val="00BD5667"/>
    <w:rsid w:val="00BD56AB"/>
    <w:rsid w:val="00BD576D"/>
    <w:rsid w:val="00BD5874"/>
    <w:rsid w:val="00BD58AE"/>
    <w:rsid w:val="00BD58C9"/>
    <w:rsid w:val="00BD58F7"/>
    <w:rsid w:val="00BD59F7"/>
    <w:rsid w:val="00BD5A1A"/>
    <w:rsid w:val="00BD5BB6"/>
    <w:rsid w:val="00BD5BCC"/>
    <w:rsid w:val="00BD5CF6"/>
    <w:rsid w:val="00BD6141"/>
    <w:rsid w:val="00BD6340"/>
    <w:rsid w:val="00BD674D"/>
    <w:rsid w:val="00BD67FB"/>
    <w:rsid w:val="00BD6A3A"/>
    <w:rsid w:val="00BD6AB3"/>
    <w:rsid w:val="00BD6AD4"/>
    <w:rsid w:val="00BD70A4"/>
    <w:rsid w:val="00BD7240"/>
    <w:rsid w:val="00BE02D6"/>
    <w:rsid w:val="00BE055D"/>
    <w:rsid w:val="00BE05F8"/>
    <w:rsid w:val="00BE0824"/>
    <w:rsid w:val="00BE0857"/>
    <w:rsid w:val="00BE0999"/>
    <w:rsid w:val="00BE09F0"/>
    <w:rsid w:val="00BE0D0C"/>
    <w:rsid w:val="00BE0D7C"/>
    <w:rsid w:val="00BE0FB2"/>
    <w:rsid w:val="00BE19B9"/>
    <w:rsid w:val="00BE1F67"/>
    <w:rsid w:val="00BE2030"/>
    <w:rsid w:val="00BE2A64"/>
    <w:rsid w:val="00BE3034"/>
    <w:rsid w:val="00BE3161"/>
    <w:rsid w:val="00BE33DB"/>
    <w:rsid w:val="00BE35D2"/>
    <w:rsid w:val="00BE3A49"/>
    <w:rsid w:val="00BE3AB0"/>
    <w:rsid w:val="00BE3CC8"/>
    <w:rsid w:val="00BE3EB6"/>
    <w:rsid w:val="00BE4931"/>
    <w:rsid w:val="00BE4D45"/>
    <w:rsid w:val="00BE4D71"/>
    <w:rsid w:val="00BE4F6B"/>
    <w:rsid w:val="00BE536D"/>
    <w:rsid w:val="00BE5689"/>
    <w:rsid w:val="00BE579E"/>
    <w:rsid w:val="00BE5AC4"/>
    <w:rsid w:val="00BE5ADE"/>
    <w:rsid w:val="00BE5B16"/>
    <w:rsid w:val="00BE6436"/>
    <w:rsid w:val="00BE6486"/>
    <w:rsid w:val="00BE6A7C"/>
    <w:rsid w:val="00BE6EDD"/>
    <w:rsid w:val="00BE7190"/>
    <w:rsid w:val="00BE71DE"/>
    <w:rsid w:val="00BE71E2"/>
    <w:rsid w:val="00BE738F"/>
    <w:rsid w:val="00BE7553"/>
    <w:rsid w:val="00BE7841"/>
    <w:rsid w:val="00BE7B6E"/>
    <w:rsid w:val="00BE7C1E"/>
    <w:rsid w:val="00BF00FC"/>
    <w:rsid w:val="00BF0253"/>
    <w:rsid w:val="00BF0854"/>
    <w:rsid w:val="00BF086C"/>
    <w:rsid w:val="00BF0D80"/>
    <w:rsid w:val="00BF0E07"/>
    <w:rsid w:val="00BF0EC2"/>
    <w:rsid w:val="00BF117F"/>
    <w:rsid w:val="00BF11A5"/>
    <w:rsid w:val="00BF1503"/>
    <w:rsid w:val="00BF1BC5"/>
    <w:rsid w:val="00BF1BDB"/>
    <w:rsid w:val="00BF1C68"/>
    <w:rsid w:val="00BF2191"/>
    <w:rsid w:val="00BF21D0"/>
    <w:rsid w:val="00BF2212"/>
    <w:rsid w:val="00BF2C6E"/>
    <w:rsid w:val="00BF2F88"/>
    <w:rsid w:val="00BF2FFA"/>
    <w:rsid w:val="00BF336E"/>
    <w:rsid w:val="00BF360C"/>
    <w:rsid w:val="00BF3669"/>
    <w:rsid w:val="00BF37BC"/>
    <w:rsid w:val="00BF393B"/>
    <w:rsid w:val="00BF3B70"/>
    <w:rsid w:val="00BF3EFE"/>
    <w:rsid w:val="00BF3FB2"/>
    <w:rsid w:val="00BF40A7"/>
    <w:rsid w:val="00BF418A"/>
    <w:rsid w:val="00BF492A"/>
    <w:rsid w:val="00BF4DE2"/>
    <w:rsid w:val="00BF4F0E"/>
    <w:rsid w:val="00BF4F21"/>
    <w:rsid w:val="00BF4FD5"/>
    <w:rsid w:val="00BF50FF"/>
    <w:rsid w:val="00BF5409"/>
    <w:rsid w:val="00BF561F"/>
    <w:rsid w:val="00BF5B16"/>
    <w:rsid w:val="00BF5C9E"/>
    <w:rsid w:val="00BF5D3F"/>
    <w:rsid w:val="00BF6212"/>
    <w:rsid w:val="00BF622A"/>
    <w:rsid w:val="00BF6AB3"/>
    <w:rsid w:val="00BF6E5B"/>
    <w:rsid w:val="00BF6EA3"/>
    <w:rsid w:val="00BF7205"/>
    <w:rsid w:val="00BF76F0"/>
    <w:rsid w:val="00BF7AA7"/>
    <w:rsid w:val="00BF7BE4"/>
    <w:rsid w:val="00C0012C"/>
    <w:rsid w:val="00C0047F"/>
    <w:rsid w:val="00C005CA"/>
    <w:rsid w:val="00C00635"/>
    <w:rsid w:val="00C0063F"/>
    <w:rsid w:val="00C0090D"/>
    <w:rsid w:val="00C009C1"/>
    <w:rsid w:val="00C00B1C"/>
    <w:rsid w:val="00C0108D"/>
    <w:rsid w:val="00C012E4"/>
    <w:rsid w:val="00C0159D"/>
    <w:rsid w:val="00C0181F"/>
    <w:rsid w:val="00C01A1D"/>
    <w:rsid w:val="00C01AC0"/>
    <w:rsid w:val="00C01EFD"/>
    <w:rsid w:val="00C01F03"/>
    <w:rsid w:val="00C0233B"/>
    <w:rsid w:val="00C023A2"/>
    <w:rsid w:val="00C02FE7"/>
    <w:rsid w:val="00C033F7"/>
    <w:rsid w:val="00C038D2"/>
    <w:rsid w:val="00C039BB"/>
    <w:rsid w:val="00C039BF"/>
    <w:rsid w:val="00C03B99"/>
    <w:rsid w:val="00C04102"/>
    <w:rsid w:val="00C0461B"/>
    <w:rsid w:val="00C04831"/>
    <w:rsid w:val="00C048C1"/>
    <w:rsid w:val="00C04BC0"/>
    <w:rsid w:val="00C05616"/>
    <w:rsid w:val="00C05770"/>
    <w:rsid w:val="00C0584B"/>
    <w:rsid w:val="00C05BCF"/>
    <w:rsid w:val="00C05F46"/>
    <w:rsid w:val="00C062A0"/>
    <w:rsid w:val="00C0646B"/>
    <w:rsid w:val="00C06E57"/>
    <w:rsid w:val="00C06E69"/>
    <w:rsid w:val="00C07354"/>
    <w:rsid w:val="00C074D3"/>
    <w:rsid w:val="00C07DA7"/>
    <w:rsid w:val="00C07FBF"/>
    <w:rsid w:val="00C103DF"/>
    <w:rsid w:val="00C10833"/>
    <w:rsid w:val="00C10877"/>
    <w:rsid w:val="00C10AF1"/>
    <w:rsid w:val="00C11030"/>
    <w:rsid w:val="00C1126E"/>
    <w:rsid w:val="00C117E4"/>
    <w:rsid w:val="00C11BB5"/>
    <w:rsid w:val="00C11CA2"/>
    <w:rsid w:val="00C11FAC"/>
    <w:rsid w:val="00C12525"/>
    <w:rsid w:val="00C125E6"/>
    <w:rsid w:val="00C12724"/>
    <w:rsid w:val="00C129BA"/>
    <w:rsid w:val="00C12E3C"/>
    <w:rsid w:val="00C12EF6"/>
    <w:rsid w:val="00C12F85"/>
    <w:rsid w:val="00C137AE"/>
    <w:rsid w:val="00C138C6"/>
    <w:rsid w:val="00C13913"/>
    <w:rsid w:val="00C140DD"/>
    <w:rsid w:val="00C14352"/>
    <w:rsid w:val="00C1437F"/>
    <w:rsid w:val="00C14999"/>
    <w:rsid w:val="00C14ADC"/>
    <w:rsid w:val="00C14E83"/>
    <w:rsid w:val="00C14FFA"/>
    <w:rsid w:val="00C15130"/>
    <w:rsid w:val="00C15334"/>
    <w:rsid w:val="00C15652"/>
    <w:rsid w:val="00C15B38"/>
    <w:rsid w:val="00C15B80"/>
    <w:rsid w:val="00C15DD6"/>
    <w:rsid w:val="00C16045"/>
    <w:rsid w:val="00C1616F"/>
    <w:rsid w:val="00C163A4"/>
    <w:rsid w:val="00C16640"/>
    <w:rsid w:val="00C1667F"/>
    <w:rsid w:val="00C16759"/>
    <w:rsid w:val="00C169A6"/>
    <w:rsid w:val="00C16CEA"/>
    <w:rsid w:val="00C16F05"/>
    <w:rsid w:val="00C17045"/>
    <w:rsid w:val="00C1710A"/>
    <w:rsid w:val="00C172D6"/>
    <w:rsid w:val="00C17E09"/>
    <w:rsid w:val="00C20159"/>
    <w:rsid w:val="00C2082D"/>
    <w:rsid w:val="00C209AE"/>
    <w:rsid w:val="00C209E3"/>
    <w:rsid w:val="00C20E20"/>
    <w:rsid w:val="00C20E75"/>
    <w:rsid w:val="00C20F52"/>
    <w:rsid w:val="00C2137A"/>
    <w:rsid w:val="00C21848"/>
    <w:rsid w:val="00C21B3E"/>
    <w:rsid w:val="00C21BE2"/>
    <w:rsid w:val="00C21EC8"/>
    <w:rsid w:val="00C22337"/>
    <w:rsid w:val="00C22555"/>
    <w:rsid w:val="00C22A4D"/>
    <w:rsid w:val="00C22B93"/>
    <w:rsid w:val="00C22C66"/>
    <w:rsid w:val="00C22FA8"/>
    <w:rsid w:val="00C23033"/>
    <w:rsid w:val="00C235D8"/>
    <w:rsid w:val="00C23D22"/>
    <w:rsid w:val="00C2405E"/>
    <w:rsid w:val="00C24202"/>
    <w:rsid w:val="00C24332"/>
    <w:rsid w:val="00C24390"/>
    <w:rsid w:val="00C24583"/>
    <w:rsid w:val="00C245B0"/>
    <w:rsid w:val="00C246DB"/>
    <w:rsid w:val="00C24904"/>
    <w:rsid w:val="00C24FC7"/>
    <w:rsid w:val="00C253C5"/>
    <w:rsid w:val="00C257BE"/>
    <w:rsid w:val="00C25AF8"/>
    <w:rsid w:val="00C25E3B"/>
    <w:rsid w:val="00C25E67"/>
    <w:rsid w:val="00C25F2B"/>
    <w:rsid w:val="00C26139"/>
    <w:rsid w:val="00C2659D"/>
    <w:rsid w:val="00C26A9B"/>
    <w:rsid w:val="00C26B48"/>
    <w:rsid w:val="00C27112"/>
    <w:rsid w:val="00C2783B"/>
    <w:rsid w:val="00C278ED"/>
    <w:rsid w:val="00C27B36"/>
    <w:rsid w:val="00C27C04"/>
    <w:rsid w:val="00C27F62"/>
    <w:rsid w:val="00C27FB0"/>
    <w:rsid w:val="00C30227"/>
    <w:rsid w:val="00C308D4"/>
    <w:rsid w:val="00C30B26"/>
    <w:rsid w:val="00C30B88"/>
    <w:rsid w:val="00C30C2B"/>
    <w:rsid w:val="00C30F53"/>
    <w:rsid w:val="00C310A8"/>
    <w:rsid w:val="00C3113F"/>
    <w:rsid w:val="00C317C8"/>
    <w:rsid w:val="00C317E8"/>
    <w:rsid w:val="00C31991"/>
    <w:rsid w:val="00C31E99"/>
    <w:rsid w:val="00C322E9"/>
    <w:rsid w:val="00C32319"/>
    <w:rsid w:val="00C32589"/>
    <w:rsid w:val="00C32BA2"/>
    <w:rsid w:val="00C32E3A"/>
    <w:rsid w:val="00C32EBE"/>
    <w:rsid w:val="00C3318F"/>
    <w:rsid w:val="00C33344"/>
    <w:rsid w:val="00C335D9"/>
    <w:rsid w:val="00C335F4"/>
    <w:rsid w:val="00C33625"/>
    <w:rsid w:val="00C33646"/>
    <w:rsid w:val="00C33747"/>
    <w:rsid w:val="00C33756"/>
    <w:rsid w:val="00C339E9"/>
    <w:rsid w:val="00C33A3C"/>
    <w:rsid w:val="00C33CA6"/>
    <w:rsid w:val="00C34EAD"/>
    <w:rsid w:val="00C352C9"/>
    <w:rsid w:val="00C359E7"/>
    <w:rsid w:val="00C35D91"/>
    <w:rsid w:val="00C35FC4"/>
    <w:rsid w:val="00C3601A"/>
    <w:rsid w:val="00C3610A"/>
    <w:rsid w:val="00C36154"/>
    <w:rsid w:val="00C3641B"/>
    <w:rsid w:val="00C366D4"/>
    <w:rsid w:val="00C369BA"/>
    <w:rsid w:val="00C36AA9"/>
    <w:rsid w:val="00C36F0D"/>
    <w:rsid w:val="00C37306"/>
    <w:rsid w:val="00C37380"/>
    <w:rsid w:val="00C37478"/>
    <w:rsid w:val="00C378A4"/>
    <w:rsid w:val="00C37B0F"/>
    <w:rsid w:val="00C4001E"/>
    <w:rsid w:val="00C403BE"/>
    <w:rsid w:val="00C4043A"/>
    <w:rsid w:val="00C40E65"/>
    <w:rsid w:val="00C40F3E"/>
    <w:rsid w:val="00C413ED"/>
    <w:rsid w:val="00C41541"/>
    <w:rsid w:val="00C41CFD"/>
    <w:rsid w:val="00C41E61"/>
    <w:rsid w:val="00C41F7A"/>
    <w:rsid w:val="00C42484"/>
    <w:rsid w:val="00C426CF"/>
    <w:rsid w:val="00C427F8"/>
    <w:rsid w:val="00C42816"/>
    <w:rsid w:val="00C42B34"/>
    <w:rsid w:val="00C42D4E"/>
    <w:rsid w:val="00C42E69"/>
    <w:rsid w:val="00C43394"/>
    <w:rsid w:val="00C43890"/>
    <w:rsid w:val="00C43D86"/>
    <w:rsid w:val="00C43F8A"/>
    <w:rsid w:val="00C44179"/>
    <w:rsid w:val="00C44468"/>
    <w:rsid w:val="00C444E9"/>
    <w:rsid w:val="00C44799"/>
    <w:rsid w:val="00C44811"/>
    <w:rsid w:val="00C44EA6"/>
    <w:rsid w:val="00C453DA"/>
    <w:rsid w:val="00C462B4"/>
    <w:rsid w:val="00C464B6"/>
    <w:rsid w:val="00C46511"/>
    <w:rsid w:val="00C465B3"/>
    <w:rsid w:val="00C46CF7"/>
    <w:rsid w:val="00C47292"/>
    <w:rsid w:val="00C47298"/>
    <w:rsid w:val="00C47443"/>
    <w:rsid w:val="00C478E9"/>
    <w:rsid w:val="00C47909"/>
    <w:rsid w:val="00C47930"/>
    <w:rsid w:val="00C47B13"/>
    <w:rsid w:val="00C47BC9"/>
    <w:rsid w:val="00C47CBB"/>
    <w:rsid w:val="00C47CDE"/>
    <w:rsid w:val="00C47D61"/>
    <w:rsid w:val="00C5004E"/>
    <w:rsid w:val="00C5042B"/>
    <w:rsid w:val="00C50B66"/>
    <w:rsid w:val="00C51390"/>
    <w:rsid w:val="00C5155C"/>
    <w:rsid w:val="00C516D7"/>
    <w:rsid w:val="00C517FA"/>
    <w:rsid w:val="00C51805"/>
    <w:rsid w:val="00C5183B"/>
    <w:rsid w:val="00C518C2"/>
    <w:rsid w:val="00C51949"/>
    <w:rsid w:val="00C51C16"/>
    <w:rsid w:val="00C52307"/>
    <w:rsid w:val="00C52349"/>
    <w:rsid w:val="00C5241D"/>
    <w:rsid w:val="00C52742"/>
    <w:rsid w:val="00C52FAD"/>
    <w:rsid w:val="00C5318A"/>
    <w:rsid w:val="00C53229"/>
    <w:rsid w:val="00C533F5"/>
    <w:rsid w:val="00C53621"/>
    <w:rsid w:val="00C5414E"/>
    <w:rsid w:val="00C5419A"/>
    <w:rsid w:val="00C541BA"/>
    <w:rsid w:val="00C5464F"/>
    <w:rsid w:val="00C547E4"/>
    <w:rsid w:val="00C54B7B"/>
    <w:rsid w:val="00C54DAE"/>
    <w:rsid w:val="00C55094"/>
    <w:rsid w:val="00C551DE"/>
    <w:rsid w:val="00C55445"/>
    <w:rsid w:val="00C55A4F"/>
    <w:rsid w:val="00C55B0D"/>
    <w:rsid w:val="00C55C5F"/>
    <w:rsid w:val="00C55DEE"/>
    <w:rsid w:val="00C55F21"/>
    <w:rsid w:val="00C55FE5"/>
    <w:rsid w:val="00C56464"/>
    <w:rsid w:val="00C56C15"/>
    <w:rsid w:val="00C56C82"/>
    <w:rsid w:val="00C56D61"/>
    <w:rsid w:val="00C56EDF"/>
    <w:rsid w:val="00C57171"/>
    <w:rsid w:val="00C5727B"/>
    <w:rsid w:val="00C572A5"/>
    <w:rsid w:val="00C57380"/>
    <w:rsid w:val="00C573A7"/>
    <w:rsid w:val="00C573CB"/>
    <w:rsid w:val="00C577AF"/>
    <w:rsid w:val="00C57B34"/>
    <w:rsid w:val="00C57F47"/>
    <w:rsid w:val="00C60087"/>
    <w:rsid w:val="00C604ED"/>
    <w:rsid w:val="00C607EC"/>
    <w:rsid w:val="00C608C9"/>
    <w:rsid w:val="00C611A7"/>
    <w:rsid w:val="00C6129A"/>
    <w:rsid w:val="00C612A2"/>
    <w:rsid w:val="00C616DD"/>
    <w:rsid w:val="00C61974"/>
    <w:rsid w:val="00C61997"/>
    <w:rsid w:val="00C61C3D"/>
    <w:rsid w:val="00C6221B"/>
    <w:rsid w:val="00C6227D"/>
    <w:rsid w:val="00C6264E"/>
    <w:rsid w:val="00C62755"/>
    <w:rsid w:val="00C628DB"/>
    <w:rsid w:val="00C62B02"/>
    <w:rsid w:val="00C63135"/>
    <w:rsid w:val="00C63B36"/>
    <w:rsid w:val="00C63B53"/>
    <w:rsid w:val="00C63B9D"/>
    <w:rsid w:val="00C63C08"/>
    <w:rsid w:val="00C63D62"/>
    <w:rsid w:val="00C63E43"/>
    <w:rsid w:val="00C643DE"/>
    <w:rsid w:val="00C647C7"/>
    <w:rsid w:val="00C64A9C"/>
    <w:rsid w:val="00C64DA9"/>
    <w:rsid w:val="00C64FD5"/>
    <w:rsid w:val="00C6503C"/>
    <w:rsid w:val="00C653C5"/>
    <w:rsid w:val="00C654A1"/>
    <w:rsid w:val="00C654FA"/>
    <w:rsid w:val="00C65818"/>
    <w:rsid w:val="00C65F1D"/>
    <w:rsid w:val="00C65F99"/>
    <w:rsid w:val="00C65FFF"/>
    <w:rsid w:val="00C6613A"/>
    <w:rsid w:val="00C66692"/>
    <w:rsid w:val="00C66D96"/>
    <w:rsid w:val="00C67057"/>
    <w:rsid w:val="00C67128"/>
    <w:rsid w:val="00C67357"/>
    <w:rsid w:val="00C67957"/>
    <w:rsid w:val="00C67A13"/>
    <w:rsid w:val="00C67A3E"/>
    <w:rsid w:val="00C67A95"/>
    <w:rsid w:val="00C67B44"/>
    <w:rsid w:val="00C67F72"/>
    <w:rsid w:val="00C67FF6"/>
    <w:rsid w:val="00C70196"/>
    <w:rsid w:val="00C7027C"/>
    <w:rsid w:val="00C7030F"/>
    <w:rsid w:val="00C7054B"/>
    <w:rsid w:val="00C7062F"/>
    <w:rsid w:val="00C706FC"/>
    <w:rsid w:val="00C70B47"/>
    <w:rsid w:val="00C710EF"/>
    <w:rsid w:val="00C71173"/>
    <w:rsid w:val="00C71559"/>
    <w:rsid w:val="00C7158C"/>
    <w:rsid w:val="00C7187B"/>
    <w:rsid w:val="00C71940"/>
    <w:rsid w:val="00C71A6A"/>
    <w:rsid w:val="00C71E4E"/>
    <w:rsid w:val="00C71F96"/>
    <w:rsid w:val="00C71FF4"/>
    <w:rsid w:val="00C72004"/>
    <w:rsid w:val="00C721D6"/>
    <w:rsid w:val="00C72C25"/>
    <w:rsid w:val="00C72C52"/>
    <w:rsid w:val="00C72E04"/>
    <w:rsid w:val="00C72E6B"/>
    <w:rsid w:val="00C73099"/>
    <w:rsid w:val="00C73781"/>
    <w:rsid w:val="00C7399A"/>
    <w:rsid w:val="00C73ABA"/>
    <w:rsid w:val="00C73ED0"/>
    <w:rsid w:val="00C741DD"/>
    <w:rsid w:val="00C74599"/>
    <w:rsid w:val="00C74652"/>
    <w:rsid w:val="00C74FD9"/>
    <w:rsid w:val="00C75450"/>
    <w:rsid w:val="00C75559"/>
    <w:rsid w:val="00C75974"/>
    <w:rsid w:val="00C75A1E"/>
    <w:rsid w:val="00C75CCF"/>
    <w:rsid w:val="00C7616A"/>
    <w:rsid w:val="00C761B0"/>
    <w:rsid w:val="00C7628E"/>
    <w:rsid w:val="00C76634"/>
    <w:rsid w:val="00C76781"/>
    <w:rsid w:val="00C76A0F"/>
    <w:rsid w:val="00C76AB6"/>
    <w:rsid w:val="00C76E87"/>
    <w:rsid w:val="00C7701A"/>
    <w:rsid w:val="00C7728C"/>
    <w:rsid w:val="00C77BFB"/>
    <w:rsid w:val="00C77CFC"/>
    <w:rsid w:val="00C80358"/>
    <w:rsid w:val="00C803A6"/>
    <w:rsid w:val="00C8043C"/>
    <w:rsid w:val="00C80626"/>
    <w:rsid w:val="00C80A42"/>
    <w:rsid w:val="00C80A92"/>
    <w:rsid w:val="00C80A9E"/>
    <w:rsid w:val="00C80E4E"/>
    <w:rsid w:val="00C80ED5"/>
    <w:rsid w:val="00C810FB"/>
    <w:rsid w:val="00C8139F"/>
    <w:rsid w:val="00C814D8"/>
    <w:rsid w:val="00C8182F"/>
    <w:rsid w:val="00C81B9E"/>
    <w:rsid w:val="00C81CEF"/>
    <w:rsid w:val="00C81D09"/>
    <w:rsid w:val="00C8211D"/>
    <w:rsid w:val="00C82225"/>
    <w:rsid w:val="00C82272"/>
    <w:rsid w:val="00C823A9"/>
    <w:rsid w:val="00C8250D"/>
    <w:rsid w:val="00C8271B"/>
    <w:rsid w:val="00C82839"/>
    <w:rsid w:val="00C836A1"/>
    <w:rsid w:val="00C83880"/>
    <w:rsid w:val="00C83E6A"/>
    <w:rsid w:val="00C84592"/>
    <w:rsid w:val="00C84611"/>
    <w:rsid w:val="00C8477B"/>
    <w:rsid w:val="00C84A26"/>
    <w:rsid w:val="00C84A7D"/>
    <w:rsid w:val="00C84D46"/>
    <w:rsid w:val="00C84DD7"/>
    <w:rsid w:val="00C84F0D"/>
    <w:rsid w:val="00C8577D"/>
    <w:rsid w:val="00C8586D"/>
    <w:rsid w:val="00C85A81"/>
    <w:rsid w:val="00C85E26"/>
    <w:rsid w:val="00C86274"/>
    <w:rsid w:val="00C865AE"/>
    <w:rsid w:val="00C86A3A"/>
    <w:rsid w:val="00C8764C"/>
    <w:rsid w:val="00C8766B"/>
    <w:rsid w:val="00C8766E"/>
    <w:rsid w:val="00C87730"/>
    <w:rsid w:val="00C87C60"/>
    <w:rsid w:val="00C901A0"/>
    <w:rsid w:val="00C9039F"/>
    <w:rsid w:val="00C90442"/>
    <w:rsid w:val="00C9055A"/>
    <w:rsid w:val="00C90B3E"/>
    <w:rsid w:val="00C90B4C"/>
    <w:rsid w:val="00C91048"/>
    <w:rsid w:val="00C910B6"/>
    <w:rsid w:val="00C910CB"/>
    <w:rsid w:val="00C913E9"/>
    <w:rsid w:val="00C91491"/>
    <w:rsid w:val="00C91A30"/>
    <w:rsid w:val="00C91BDC"/>
    <w:rsid w:val="00C91BEE"/>
    <w:rsid w:val="00C91FEE"/>
    <w:rsid w:val="00C9258E"/>
    <w:rsid w:val="00C92894"/>
    <w:rsid w:val="00C92AE1"/>
    <w:rsid w:val="00C92B01"/>
    <w:rsid w:val="00C92C8C"/>
    <w:rsid w:val="00C93330"/>
    <w:rsid w:val="00C93464"/>
    <w:rsid w:val="00C934A3"/>
    <w:rsid w:val="00C93AAE"/>
    <w:rsid w:val="00C93B98"/>
    <w:rsid w:val="00C93CF0"/>
    <w:rsid w:val="00C93F48"/>
    <w:rsid w:val="00C94278"/>
    <w:rsid w:val="00C944B5"/>
    <w:rsid w:val="00C944F4"/>
    <w:rsid w:val="00C947EA"/>
    <w:rsid w:val="00C948CE"/>
    <w:rsid w:val="00C94AF5"/>
    <w:rsid w:val="00C94B0A"/>
    <w:rsid w:val="00C94EAD"/>
    <w:rsid w:val="00C94ECD"/>
    <w:rsid w:val="00C94F53"/>
    <w:rsid w:val="00C94FBA"/>
    <w:rsid w:val="00C954E6"/>
    <w:rsid w:val="00C9584E"/>
    <w:rsid w:val="00C95D4D"/>
    <w:rsid w:val="00C96180"/>
    <w:rsid w:val="00C961F6"/>
    <w:rsid w:val="00C96523"/>
    <w:rsid w:val="00C966C0"/>
    <w:rsid w:val="00C967ED"/>
    <w:rsid w:val="00C969EE"/>
    <w:rsid w:val="00C96B24"/>
    <w:rsid w:val="00C96BCE"/>
    <w:rsid w:val="00C96FC4"/>
    <w:rsid w:val="00C97062"/>
    <w:rsid w:val="00C972E3"/>
    <w:rsid w:val="00C97E1A"/>
    <w:rsid w:val="00CA00FD"/>
    <w:rsid w:val="00CA04FF"/>
    <w:rsid w:val="00CA09A4"/>
    <w:rsid w:val="00CA0E6F"/>
    <w:rsid w:val="00CA0E71"/>
    <w:rsid w:val="00CA11D7"/>
    <w:rsid w:val="00CA132C"/>
    <w:rsid w:val="00CA1747"/>
    <w:rsid w:val="00CA1DA0"/>
    <w:rsid w:val="00CA20A3"/>
    <w:rsid w:val="00CA20B3"/>
    <w:rsid w:val="00CA265E"/>
    <w:rsid w:val="00CA2AC6"/>
    <w:rsid w:val="00CA2AFE"/>
    <w:rsid w:val="00CA318B"/>
    <w:rsid w:val="00CA395E"/>
    <w:rsid w:val="00CA397C"/>
    <w:rsid w:val="00CA3C42"/>
    <w:rsid w:val="00CA3C5F"/>
    <w:rsid w:val="00CA4183"/>
    <w:rsid w:val="00CA432E"/>
    <w:rsid w:val="00CA4331"/>
    <w:rsid w:val="00CA4575"/>
    <w:rsid w:val="00CA4589"/>
    <w:rsid w:val="00CA46C3"/>
    <w:rsid w:val="00CA4900"/>
    <w:rsid w:val="00CA4A6B"/>
    <w:rsid w:val="00CA4B5E"/>
    <w:rsid w:val="00CA4D7F"/>
    <w:rsid w:val="00CA4E32"/>
    <w:rsid w:val="00CA4EF1"/>
    <w:rsid w:val="00CA5104"/>
    <w:rsid w:val="00CA523C"/>
    <w:rsid w:val="00CA55F9"/>
    <w:rsid w:val="00CA5646"/>
    <w:rsid w:val="00CA56F5"/>
    <w:rsid w:val="00CA582E"/>
    <w:rsid w:val="00CA5A30"/>
    <w:rsid w:val="00CA5A8A"/>
    <w:rsid w:val="00CA5DD4"/>
    <w:rsid w:val="00CA5DD8"/>
    <w:rsid w:val="00CA5ED0"/>
    <w:rsid w:val="00CA6887"/>
    <w:rsid w:val="00CA6CE7"/>
    <w:rsid w:val="00CA6E44"/>
    <w:rsid w:val="00CA6FDE"/>
    <w:rsid w:val="00CA7AA2"/>
    <w:rsid w:val="00CA7B47"/>
    <w:rsid w:val="00CA7C08"/>
    <w:rsid w:val="00CA7C80"/>
    <w:rsid w:val="00CA7C9B"/>
    <w:rsid w:val="00CA7D09"/>
    <w:rsid w:val="00CA7DE4"/>
    <w:rsid w:val="00CA7E73"/>
    <w:rsid w:val="00CA7FC8"/>
    <w:rsid w:val="00CB0241"/>
    <w:rsid w:val="00CB053B"/>
    <w:rsid w:val="00CB06B5"/>
    <w:rsid w:val="00CB098F"/>
    <w:rsid w:val="00CB09A8"/>
    <w:rsid w:val="00CB0A1D"/>
    <w:rsid w:val="00CB0A43"/>
    <w:rsid w:val="00CB0FF3"/>
    <w:rsid w:val="00CB1155"/>
    <w:rsid w:val="00CB14C7"/>
    <w:rsid w:val="00CB16F7"/>
    <w:rsid w:val="00CB17FD"/>
    <w:rsid w:val="00CB1C72"/>
    <w:rsid w:val="00CB1DA5"/>
    <w:rsid w:val="00CB1E07"/>
    <w:rsid w:val="00CB268D"/>
    <w:rsid w:val="00CB28E2"/>
    <w:rsid w:val="00CB29AD"/>
    <w:rsid w:val="00CB2B21"/>
    <w:rsid w:val="00CB2D78"/>
    <w:rsid w:val="00CB2E22"/>
    <w:rsid w:val="00CB330D"/>
    <w:rsid w:val="00CB3381"/>
    <w:rsid w:val="00CB33E6"/>
    <w:rsid w:val="00CB340D"/>
    <w:rsid w:val="00CB347F"/>
    <w:rsid w:val="00CB3B27"/>
    <w:rsid w:val="00CB4310"/>
    <w:rsid w:val="00CB4387"/>
    <w:rsid w:val="00CB4406"/>
    <w:rsid w:val="00CB4849"/>
    <w:rsid w:val="00CB4B75"/>
    <w:rsid w:val="00CB4C68"/>
    <w:rsid w:val="00CB4E09"/>
    <w:rsid w:val="00CB4EA7"/>
    <w:rsid w:val="00CB5282"/>
    <w:rsid w:val="00CB544D"/>
    <w:rsid w:val="00CB5471"/>
    <w:rsid w:val="00CB57AF"/>
    <w:rsid w:val="00CB5BF1"/>
    <w:rsid w:val="00CB5DA1"/>
    <w:rsid w:val="00CB6370"/>
    <w:rsid w:val="00CB6461"/>
    <w:rsid w:val="00CB67C8"/>
    <w:rsid w:val="00CB6EC7"/>
    <w:rsid w:val="00CB7031"/>
    <w:rsid w:val="00CB708C"/>
    <w:rsid w:val="00CB719C"/>
    <w:rsid w:val="00CB7932"/>
    <w:rsid w:val="00CC0041"/>
    <w:rsid w:val="00CC04CD"/>
    <w:rsid w:val="00CC0A39"/>
    <w:rsid w:val="00CC0EB3"/>
    <w:rsid w:val="00CC117A"/>
    <w:rsid w:val="00CC15CD"/>
    <w:rsid w:val="00CC17C7"/>
    <w:rsid w:val="00CC192A"/>
    <w:rsid w:val="00CC1A95"/>
    <w:rsid w:val="00CC1AEF"/>
    <w:rsid w:val="00CC1C8E"/>
    <w:rsid w:val="00CC1D34"/>
    <w:rsid w:val="00CC1D72"/>
    <w:rsid w:val="00CC1DEC"/>
    <w:rsid w:val="00CC20BA"/>
    <w:rsid w:val="00CC2251"/>
    <w:rsid w:val="00CC228C"/>
    <w:rsid w:val="00CC2605"/>
    <w:rsid w:val="00CC2676"/>
    <w:rsid w:val="00CC27BD"/>
    <w:rsid w:val="00CC30D9"/>
    <w:rsid w:val="00CC3573"/>
    <w:rsid w:val="00CC3943"/>
    <w:rsid w:val="00CC3AB7"/>
    <w:rsid w:val="00CC3B0A"/>
    <w:rsid w:val="00CC3CDA"/>
    <w:rsid w:val="00CC3D0F"/>
    <w:rsid w:val="00CC40CD"/>
    <w:rsid w:val="00CC472E"/>
    <w:rsid w:val="00CC4927"/>
    <w:rsid w:val="00CC4C25"/>
    <w:rsid w:val="00CC4EAF"/>
    <w:rsid w:val="00CC4EF3"/>
    <w:rsid w:val="00CC5004"/>
    <w:rsid w:val="00CC53A0"/>
    <w:rsid w:val="00CC5E80"/>
    <w:rsid w:val="00CC616A"/>
    <w:rsid w:val="00CC61C2"/>
    <w:rsid w:val="00CC6428"/>
    <w:rsid w:val="00CC6A43"/>
    <w:rsid w:val="00CC6B71"/>
    <w:rsid w:val="00CC6BBD"/>
    <w:rsid w:val="00CC6C88"/>
    <w:rsid w:val="00CC6D61"/>
    <w:rsid w:val="00CC6F6C"/>
    <w:rsid w:val="00CC70A4"/>
    <w:rsid w:val="00CC75BC"/>
    <w:rsid w:val="00CC779A"/>
    <w:rsid w:val="00CC7AA9"/>
    <w:rsid w:val="00CC7B25"/>
    <w:rsid w:val="00CC7CA2"/>
    <w:rsid w:val="00CC7FDD"/>
    <w:rsid w:val="00CD0231"/>
    <w:rsid w:val="00CD02FF"/>
    <w:rsid w:val="00CD0824"/>
    <w:rsid w:val="00CD0BB5"/>
    <w:rsid w:val="00CD15AD"/>
    <w:rsid w:val="00CD16B9"/>
    <w:rsid w:val="00CD1742"/>
    <w:rsid w:val="00CD18D7"/>
    <w:rsid w:val="00CD1B90"/>
    <w:rsid w:val="00CD1F2B"/>
    <w:rsid w:val="00CD219E"/>
    <w:rsid w:val="00CD2BB9"/>
    <w:rsid w:val="00CD2C0E"/>
    <w:rsid w:val="00CD2CB2"/>
    <w:rsid w:val="00CD2EEA"/>
    <w:rsid w:val="00CD2F28"/>
    <w:rsid w:val="00CD366E"/>
    <w:rsid w:val="00CD371C"/>
    <w:rsid w:val="00CD3780"/>
    <w:rsid w:val="00CD3928"/>
    <w:rsid w:val="00CD3AC5"/>
    <w:rsid w:val="00CD3B91"/>
    <w:rsid w:val="00CD41FE"/>
    <w:rsid w:val="00CD421B"/>
    <w:rsid w:val="00CD43E6"/>
    <w:rsid w:val="00CD4511"/>
    <w:rsid w:val="00CD46B4"/>
    <w:rsid w:val="00CD4B38"/>
    <w:rsid w:val="00CD4B4C"/>
    <w:rsid w:val="00CD4B99"/>
    <w:rsid w:val="00CD4DC2"/>
    <w:rsid w:val="00CD4DCB"/>
    <w:rsid w:val="00CD549B"/>
    <w:rsid w:val="00CD54C1"/>
    <w:rsid w:val="00CD5707"/>
    <w:rsid w:val="00CD58EE"/>
    <w:rsid w:val="00CD59DA"/>
    <w:rsid w:val="00CD5A89"/>
    <w:rsid w:val="00CD5B74"/>
    <w:rsid w:val="00CD6452"/>
    <w:rsid w:val="00CD6BDF"/>
    <w:rsid w:val="00CD6DCD"/>
    <w:rsid w:val="00CD721E"/>
    <w:rsid w:val="00CD7293"/>
    <w:rsid w:val="00CE0320"/>
    <w:rsid w:val="00CE0957"/>
    <w:rsid w:val="00CE0A67"/>
    <w:rsid w:val="00CE0EBF"/>
    <w:rsid w:val="00CE0F25"/>
    <w:rsid w:val="00CE10DF"/>
    <w:rsid w:val="00CE11E5"/>
    <w:rsid w:val="00CE1506"/>
    <w:rsid w:val="00CE1533"/>
    <w:rsid w:val="00CE16A7"/>
    <w:rsid w:val="00CE1BD2"/>
    <w:rsid w:val="00CE1D90"/>
    <w:rsid w:val="00CE23B5"/>
    <w:rsid w:val="00CE25B7"/>
    <w:rsid w:val="00CE2D02"/>
    <w:rsid w:val="00CE2D5A"/>
    <w:rsid w:val="00CE2E98"/>
    <w:rsid w:val="00CE33EF"/>
    <w:rsid w:val="00CE3636"/>
    <w:rsid w:val="00CE4065"/>
    <w:rsid w:val="00CE4507"/>
    <w:rsid w:val="00CE4608"/>
    <w:rsid w:val="00CE4870"/>
    <w:rsid w:val="00CE4926"/>
    <w:rsid w:val="00CE498D"/>
    <w:rsid w:val="00CE49CC"/>
    <w:rsid w:val="00CE51B8"/>
    <w:rsid w:val="00CE5AE6"/>
    <w:rsid w:val="00CE5EB8"/>
    <w:rsid w:val="00CE62CD"/>
    <w:rsid w:val="00CE6362"/>
    <w:rsid w:val="00CE671F"/>
    <w:rsid w:val="00CE689F"/>
    <w:rsid w:val="00CE6B18"/>
    <w:rsid w:val="00CE6E48"/>
    <w:rsid w:val="00CE7412"/>
    <w:rsid w:val="00CE7826"/>
    <w:rsid w:val="00CE7862"/>
    <w:rsid w:val="00CE7A2C"/>
    <w:rsid w:val="00CE7BAB"/>
    <w:rsid w:val="00CF01CB"/>
    <w:rsid w:val="00CF03F3"/>
    <w:rsid w:val="00CF055C"/>
    <w:rsid w:val="00CF0CBD"/>
    <w:rsid w:val="00CF0E35"/>
    <w:rsid w:val="00CF0E4E"/>
    <w:rsid w:val="00CF18BA"/>
    <w:rsid w:val="00CF1C23"/>
    <w:rsid w:val="00CF1DD4"/>
    <w:rsid w:val="00CF2186"/>
    <w:rsid w:val="00CF21E5"/>
    <w:rsid w:val="00CF2425"/>
    <w:rsid w:val="00CF31AC"/>
    <w:rsid w:val="00CF3362"/>
    <w:rsid w:val="00CF3721"/>
    <w:rsid w:val="00CF376F"/>
    <w:rsid w:val="00CF3B75"/>
    <w:rsid w:val="00CF3D3C"/>
    <w:rsid w:val="00CF3F43"/>
    <w:rsid w:val="00CF4506"/>
    <w:rsid w:val="00CF4542"/>
    <w:rsid w:val="00CF4E32"/>
    <w:rsid w:val="00CF5149"/>
    <w:rsid w:val="00CF547B"/>
    <w:rsid w:val="00CF5588"/>
    <w:rsid w:val="00CF5603"/>
    <w:rsid w:val="00CF564D"/>
    <w:rsid w:val="00CF57CD"/>
    <w:rsid w:val="00CF5CF8"/>
    <w:rsid w:val="00CF5EB7"/>
    <w:rsid w:val="00CF5F5D"/>
    <w:rsid w:val="00CF6134"/>
    <w:rsid w:val="00CF68DC"/>
    <w:rsid w:val="00CF69B1"/>
    <w:rsid w:val="00CF6B08"/>
    <w:rsid w:val="00CF72A7"/>
    <w:rsid w:val="00CF78ED"/>
    <w:rsid w:val="00CF7CEC"/>
    <w:rsid w:val="00D0025D"/>
    <w:rsid w:val="00D00670"/>
    <w:rsid w:val="00D0072B"/>
    <w:rsid w:val="00D0081C"/>
    <w:rsid w:val="00D00B42"/>
    <w:rsid w:val="00D00DE4"/>
    <w:rsid w:val="00D01222"/>
    <w:rsid w:val="00D01229"/>
    <w:rsid w:val="00D01273"/>
    <w:rsid w:val="00D01702"/>
    <w:rsid w:val="00D018B6"/>
    <w:rsid w:val="00D0191C"/>
    <w:rsid w:val="00D01DD9"/>
    <w:rsid w:val="00D01E57"/>
    <w:rsid w:val="00D022E4"/>
    <w:rsid w:val="00D026C6"/>
    <w:rsid w:val="00D027E6"/>
    <w:rsid w:val="00D0299F"/>
    <w:rsid w:val="00D02D5B"/>
    <w:rsid w:val="00D030DC"/>
    <w:rsid w:val="00D03619"/>
    <w:rsid w:val="00D03A8A"/>
    <w:rsid w:val="00D03DB1"/>
    <w:rsid w:val="00D0425F"/>
    <w:rsid w:val="00D04412"/>
    <w:rsid w:val="00D044D5"/>
    <w:rsid w:val="00D046DB"/>
    <w:rsid w:val="00D047B6"/>
    <w:rsid w:val="00D04C58"/>
    <w:rsid w:val="00D04DFE"/>
    <w:rsid w:val="00D05149"/>
    <w:rsid w:val="00D05539"/>
    <w:rsid w:val="00D056BB"/>
    <w:rsid w:val="00D05AA5"/>
    <w:rsid w:val="00D05C2A"/>
    <w:rsid w:val="00D06A7B"/>
    <w:rsid w:val="00D06A99"/>
    <w:rsid w:val="00D06C69"/>
    <w:rsid w:val="00D06DA3"/>
    <w:rsid w:val="00D06FB8"/>
    <w:rsid w:val="00D07673"/>
    <w:rsid w:val="00D076A0"/>
    <w:rsid w:val="00D078B8"/>
    <w:rsid w:val="00D07917"/>
    <w:rsid w:val="00D079F1"/>
    <w:rsid w:val="00D07BFD"/>
    <w:rsid w:val="00D07CC9"/>
    <w:rsid w:val="00D07EA9"/>
    <w:rsid w:val="00D07F04"/>
    <w:rsid w:val="00D10E56"/>
    <w:rsid w:val="00D10EF7"/>
    <w:rsid w:val="00D10F04"/>
    <w:rsid w:val="00D1136B"/>
    <w:rsid w:val="00D11E7B"/>
    <w:rsid w:val="00D121C3"/>
    <w:rsid w:val="00D122A8"/>
    <w:rsid w:val="00D134E8"/>
    <w:rsid w:val="00D137AE"/>
    <w:rsid w:val="00D13E4C"/>
    <w:rsid w:val="00D14376"/>
    <w:rsid w:val="00D14CB3"/>
    <w:rsid w:val="00D14E91"/>
    <w:rsid w:val="00D14FB3"/>
    <w:rsid w:val="00D1544A"/>
    <w:rsid w:val="00D154EA"/>
    <w:rsid w:val="00D15FC8"/>
    <w:rsid w:val="00D166F4"/>
    <w:rsid w:val="00D16979"/>
    <w:rsid w:val="00D16A2D"/>
    <w:rsid w:val="00D16E57"/>
    <w:rsid w:val="00D171A9"/>
    <w:rsid w:val="00D1796F"/>
    <w:rsid w:val="00D17A96"/>
    <w:rsid w:val="00D17B29"/>
    <w:rsid w:val="00D17BED"/>
    <w:rsid w:val="00D17D94"/>
    <w:rsid w:val="00D17DAD"/>
    <w:rsid w:val="00D17E79"/>
    <w:rsid w:val="00D208DA"/>
    <w:rsid w:val="00D20A53"/>
    <w:rsid w:val="00D20B39"/>
    <w:rsid w:val="00D20C3A"/>
    <w:rsid w:val="00D20FC3"/>
    <w:rsid w:val="00D212C8"/>
    <w:rsid w:val="00D215C2"/>
    <w:rsid w:val="00D21BBE"/>
    <w:rsid w:val="00D21D13"/>
    <w:rsid w:val="00D21D8C"/>
    <w:rsid w:val="00D21DF5"/>
    <w:rsid w:val="00D22649"/>
    <w:rsid w:val="00D22F11"/>
    <w:rsid w:val="00D22F99"/>
    <w:rsid w:val="00D234BA"/>
    <w:rsid w:val="00D238D4"/>
    <w:rsid w:val="00D23A7D"/>
    <w:rsid w:val="00D23C0D"/>
    <w:rsid w:val="00D23E49"/>
    <w:rsid w:val="00D23E4E"/>
    <w:rsid w:val="00D23FF4"/>
    <w:rsid w:val="00D24479"/>
    <w:rsid w:val="00D24867"/>
    <w:rsid w:val="00D24B62"/>
    <w:rsid w:val="00D24F4F"/>
    <w:rsid w:val="00D24F57"/>
    <w:rsid w:val="00D24F8E"/>
    <w:rsid w:val="00D25235"/>
    <w:rsid w:val="00D252E5"/>
    <w:rsid w:val="00D25952"/>
    <w:rsid w:val="00D25989"/>
    <w:rsid w:val="00D259CC"/>
    <w:rsid w:val="00D25EFC"/>
    <w:rsid w:val="00D25FB5"/>
    <w:rsid w:val="00D2634C"/>
    <w:rsid w:val="00D264EF"/>
    <w:rsid w:val="00D26547"/>
    <w:rsid w:val="00D268A6"/>
    <w:rsid w:val="00D269DD"/>
    <w:rsid w:val="00D26C19"/>
    <w:rsid w:val="00D272E2"/>
    <w:rsid w:val="00D27429"/>
    <w:rsid w:val="00D27AC5"/>
    <w:rsid w:val="00D27C99"/>
    <w:rsid w:val="00D27D96"/>
    <w:rsid w:val="00D27D9E"/>
    <w:rsid w:val="00D301F9"/>
    <w:rsid w:val="00D30500"/>
    <w:rsid w:val="00D305FC"/>
    <w:rsid w:val="00D3067B"/>
    <w:rsid w:val="00D30741"/>
    <w:rsid w:val="00D30748"/>
    <w:rsid w:val="00D308B9"/>
    <w:rsid w:val="00D30DC7"/>
    <w:rsid w:val="00D311E2"/>
    <w:rsid w:val="00D31AEC"/>
    <w:rsid w:val="00D31C9A"/>
    <w:rsid w:val="00D32191"/>
    <w:rsid w:val="00D32216"/>
    <w:rsid w:val="00D32AF3"/>
    <w:rsid w:val="00D32E33"/>
    <w:rsid w:val="00D33049"/>
    <w:rsid w:val="00D33572"/>
    <w:rsid w:val="00D342BD"/>
    <w:rsid w:val="00D342F6"/>
    <w:rsid w:val="00D34446"/>
    <w:rsid w:val="00D346AF"/>
    <w:rsid w:val="00D34999"/>
    <w:rsid w:val="00D34F21"/>
    <w:rsid w:val="00D35267"/>
    <w:rsid w:val="00D35671"/>
    <w:rsid w:val="00D35726"/>
    <w:rsid w:val="00D359AD"/>
    <w:rsid w:val="00D359D7"/>
    <w:rsid w:val="00D35FE9"/>
    <w:rsid w:val="00D367E0"/>
    <w:rsid w:val="00D36C03"/>
    <w:rsid w:val="00D36C18"/>
    <w:rsid w:val="00D36F42"/>
    <w:rsid w:val="00D3725E"/>
    <w:rsid w:val="00D37551"/>
    <w:rsid w:val="00D37778"/>
    <w:rsid w:val="00D37B20"/>
    <w:rsid w:val="00D37BC2"/>
    <w:rsid w:val="00D37ED5"/>
    <w:rsid w:val="00D4010E"/>
    <w:rsid w:val="00D40425"/>
    <w:rsid w:val="00D405B7"/>
    <w:rsid w:val="00D408BA"/>
    <w:rsid w:val="00D40B91"/>
    <w:rsid w:val="00D41010"/>
    <w:rsid w:val="00D41044"/>
    <w:rsid w:val="00D41263"/>
    <w:rsid w:val="00D415B7"/>
    <w:rsid w:val="00D41601"/>
    <w:rsid w:val="00D4160A"/>
    <w:rsid w:val="00D41A43"/>
    <w:rsid w:val="00D41AA2"/>
    <w:rsid w:val="00D41D74"/>
    <w:rsid w:val="00D41DEC"/>
    <w:rsid w:val="00D42081"/>
    <w:rsid w:val="00D422A6"/>
    <w:rsid w:val="00D422BE"/>
    <w:rsid w:val="00D42311"/>
    <w:rsid w:val="00D4248F"/>
    <w:rsid w:val="00D42C1E"/>
    <w:rsid w:val="00D42CDE"/>
    <w:rsid w:val="00D433FE"/>
    <w:rsid w:val="00D436CB"/>
    <w:rsid w:val="00D43B67"/>
    <w:rsid w:val="00D43B88"/>
    <w:rsid w:val="00D43DBB"/>
    <w:rsid w:val="00D4432A"/>
    <w:rsid w:val="00D44362"/>
    <w:rsid w:val="00D446BF"/>
    <w:rsid w:val="00D44798"/>
    <w:rsid w:val="00D44863"/>
    <w:rsid w:val="00D44BF4"/>
    <w:rsid w:val="00D44DD5"/>
    <w:rsid w:val="00D44E74"/>
    <w:rsid w:val="00D44F34"/>
    <w:rsid w:val="00D45018"/>
    <w:rsid w:val="00D4510F"/>
    <w:rsid w:val="00D452D1"/>
    <w:rsid w:val="00D4579F"/>
    <w:rsid w:val="00D457F4"/>
    <w:rsid w:val="00D4588D"/>
    <w:rsid w:val="00D45A49"/>
    <w:rsid w:val="00D45CC3"/>
    <w:rsid w:val="00D45DB6"/>
    <w:rsid w:val="00D45E7C"/>
    <w:rsid w:val="00D4644A"/>
    <w:rsid w:val="00D4681D"/>
    <w:rsid w:val="00D46957"/>
    <w:rsid w:val="00D46DCE"/>
    <w:rsid w:val="00D47AAB"/>
    <w:rsid w:val="00D47AD3"/>
    <w:rsid w:val="00D47DB9"/>
    <w:rsid w:val="00D50C30"/>
    <w:rsid w:val="00D5169D"/>
    <w:rsid w:val="00D51B50"/>
    <w:rsid w:val="00D51FB6"/>
    <w:rsid w:val="00D520E4"/>
    <w:rsid w:val="00D5235A"/>
    <w:rsid w:val="00D52725"/>
    <w:rsid w:val="00D52E65"/>
    <w:rsid w:val="00D5321B"/>
    <w:rsid w:val="00D53229"/>
    <w:rsid w:val="00D534D0"/>
    <w:rsid w:val="00D53585"/>
    <w:rsid w:val="00D5381A"/>
    <w:rsid w:val="00D53C18"/>
    <w:rsid w:val="00D53E99"/>
    <w:rsid w:val="00D540CB"/>
    <w:rsid w:val="00D54611"/>
    <w:rsid w:val="00D54AA8"/>
    <w:rsid w:val="00D54B98"/>
    <w:rsid w:val="00D54EFF"/>
    <w:rsid w:val="00D54FEF"/>
    <w:rsid w:val="00D551D2"/>
    <w:rsid w:val="00D554B7"/>
    <w:rsid w:val="00D56281"/>
    <w:rsid w:val="00D565FC"/>
    <w:rsid w:val="00D566AE"/>
    <w:rsid w:val="00D567CD"/>
    <w:rsid w:val="00D56987"/>
    <w:rsid w:val="00D56D02"/>
    <w:rsid w:val="00D57205"/>
    <w:rsid w:val="00D574BE"/>
    <w:rsid w:val="00D5767B"/>
    <w:rsid w:val="00D57F40"/>
    <w:rsid w:val="00D600BD"/>
    <w:rsid w:val="00D60282"/>
    <w:rsid w:val="00D6075F"/>
    <w:rsid w:val="00D6078C"/>
    <w:rsid w:val="00D60B2B"/>
    <w:rsid w:val="00D610F6"/>
    <w:rsid w:val="00D61711"/>
    <w:rsid w:val="00D617F3"/>
    <w:rsid w:val="00D618B1"/>
    <w:rsid w:val="00D61A90"/>
    <w:rsid w:val="00D61B35"/>
    <w:rsid w:val="00D61BA8"/>
    <w:rsid w:val="00D61CCB"/>
    <w:rsid w:val="00D61D3C"/>
    <w:rsid w:val="00D61FCD"/>
    <w:rsid w:val="00D6204A"/>
    <w:rsid w:val="00D62069"/>
    <w:rsid w:val="00D6279D"/>
    <w:rsid w:val="00D627DF"/>
    <w:rsid w:val="00D62E6D"/>
    <w:rsid w:val="00D62EAB"/>
    <w:rsid w:val="00D63216"/>
    <w:rsid w:val="00D635BE"/>
    <w:rsid w:val="00D63C4A"/>
    <w:rsid w:val="00D63CF3"/>
    <w:rsid w:val="00D63CFF"/>
    <w:rsid w:val="00D63FDE"/>
    <w:rsid w:val="00D6486F"/>
    <w:rsid w:val="00D64B2D"/>
    <w:rsid w:val="00D65386"/>
    <w:rsid w:val="00D65490"/>
    <w:rsid w:val="00D65684"/>
    <w:rsid w:val="00D65870"/>
    <w:rsid w:val="00D65D1E"/>
    <w:rsid w:val="00D65EE7"/>
    <w:rsid w:val="00D660C0"/>
    <w:rsid w:val="00D661A3"/>
    <w:rsid w:val="00D664A5"/>
    <w:rsid w:val="00D665B5"/>
    <w:rsid w:val="00D6700A"/>
    <w:rsid w:val="00D670CB"/>
    <w:rsid w:val="00D67130"/>
    <w:rsid w:val="00D67382"/>
    <w:rsid w:val="00D67651"/>
    <w:rsid w:val="00D6788C"/>
    <w:rsid w:val="00D67D9F"/>
    <w:rsid w:val="00D67DDD"/>
    <w:rsid w:val="00D67F97"/>
    <w:rsid w:val="00D70026"/>
    <w:rsid w:val="00D701B5"/>
    <w:rsid w:val="00D7098D"/>
    <w:rsid w:val="00D710E8"/>
    <w:rsid w:val="00D711C4"/>
    <w:rsid w:val="00D71777"/>
    <w:rsid w:val="00D7184A"/>
    <w:rsid w:val="00D7187D"/>
    <w:rsid w:val="00D71940"/>
    <w:rsid w:val="00D719F5"/>
    <w:rsid w:val="00D71B99"/>
    <w:rsid w:val="00D71F49"/>
    <w:rsid w:val="00D72116"/>
    <w:rsid w:val="00D723F4"/>
    <w:rsid w:val="00D7257A"/>
    <w:rsid w:val="00D72630"/>
    <w:rsid w:val="00D72843"/>
    <w:rsid w:val="00D72AC9"/>
    <w:rsid w:val="00D72C88"/>
    <w:rsid w:val="00D73756"/>
    <w:rsid w:val="00D73A86"/>
    <w:rsid w:val="00D73DD0"/>
    <w:rsid w:val="00D73EF2"/>
    <w:rsid w:val="00D73FCF"/>
    <w:rsid w:val="00D741CE"/>
    <w:rsid w:val="00D745F3"/>
    <w:rsid w:val="00D748DE"/>
    <w:rsid w:val="00D74EE0"/>
    <w:rsid w:val="00D751E4"/>
    <w:rsid w:val="00D752F4"/>
    <w:rsid w:val="00D7533F"/>
    <w:rsid w:val="00D753AC"/>
    <w:rsid w:val="00D757AC"/>
    <w:rsid w:val="00D75A80"/>
    <w:rsid w:val="00D75E54"/>
    <w:rsid w:val="00D76409"/>
    <w:rsid w:val="00D767FB"/>
    <w:rsid w:val="00D76CE6"/>
    <w:rsid w:val="00D770F1"/>
    <w:rsid w:val="00D7720D"/>
    <w:rsid w:val="00D7744D"/>
    <w:rsid w:val="00D778C7"/>
    <w:rsid w:val="00D77BB6"/>
    <w:rsid w:val="00D8042E"/>
    <w:rsid w:val="00D80547"/>
    <w:rsid w:val="00D80A6A"/>
    <w:rsid w:val="00D81173"/>
    <w:rsid w:val="00D812B6"/>
    <w:rsid w:val="00D813AF"/>
    <w:rsid w:val="00D816B8"/>
    <w:rsid w:val="00D81BA3"/>
    <w:rsid w:val="00D81C9E"/>
    <w:rsid w:val="00D81E92"/>
    <w:rsid w:val="00D81E96"/>
    <w:rsid w:val="00D8206B"/>
    <w:rsid w:val="00D821A3"/>
    <w:rsid w:val="00D8238A"/>
    <w:rsid w:val="00D824E2"/>
    <w:rsid w:val="00D82A63"/>
    <w:rsid w:val="00D82AD2"/>
    <w:rsid w:val="00D82EFC"/>
    <w:rsid w:val="00D8303F"/>
    <w:rsid w:val="00D83170"/>
    <w:rsid w:val="00D83B36"/>
    <w:rsid w:val="00D83C17"/>
    <w:rsid w:val="00D83C91"/>
    <w:rsid w:val="00D83DC9"/>
    <w:rsid w:val="00D83DCA"/>
    <w:rsid w:val="00D83ECD"/>
    <w:rsid w:val="00D8412A"/>
    <w:rsid w:val="00D84289"/>
    <w:rsid w:val="00D84371"/>
    <w:rsid w:val="00D84382"/>
    <w:rsid w:val="00D84AF9"/>
    <w:rsid w:val="00D84B22"/>
    <w:rsid w:val="00D84BE9"/>
    <w:rsid w:val="00D84C7D"/>
    <w:rsid w:val="00D84DFA"/>
    <w:rsid w:val="00D84E92"/>
    <w:rsid w:val="00D850F7"/>
    <w:rsid w:val="00D8527B"/>
    <w:rsid w:val="00D8574E"/>
    <w:rsid w:val="00D857F8"/>
    <w:rsid w:val="00D85890"/>
    <w:rsid w:val="00D8596C"/>
    <w:rsid w:val="00D8598D"/>
    <w:rsid w:val="00D85997"/>
    <w:rsid w:val="00D85CF2"/>
    <w:rsid w:val="00D85D20"/>
    <w:rsid w:val="00D860BC"/>
    <w:rsid w:val="00D86108"/>
    <w:rsid w:val="00D863B9"/>
    <w:rsid w:val="00D86B33"/>
    <w:rsid w:val="00D86BB1"/>
    <w:rsid w:val="00D86CB2"/>
    <w:rsid w:val="00D86F2B"/>
    <w:rsid w:val="00D86FAD"/>
    <w:rsid w:val="00D86FFC"/>
    <w:rsid w:val="00D871BC"/>
    <w:rsid w:val="00D871F3"/>
    <w:rsid w:val="00D87309"/>
    <w:rsid w:val="00D87556"/>
    <w:rsid w:val="00D8758D"/>
    <w:rsid w:val="00D876CB"/>
    <w:rsid w:val="00D87934"/>
    <w:rsid w:val="00D87A9A"/>
    <w:rsid w:val="00D87BB4"/>
    <w:rsid w:val="00D87C9B"/>
    <w:rsid w:val="00D900E4"/>
    <w:rsid w:val="00D902A2"/>
    <w:rsid w:val="00D90676"/>
    <w:rsid w:val="00D90BFA"/>
    <w:rsid w:val="00D90EC7"/>
    <w:rsid w:val="00D91017"/>
    <w:rsid w:val="00D9136C"/>
    <w:rsid w:val="00D91B14"/>
    <w:rsid w:val="00D91BD0"/>
    <w:rsid w:val="00D91CBD"/>
    <w:rsid w:val="00D91CCE"/>
    <w:rsid w:val="00D91E61"/>
    <w:rsid w:val="00D92005"/>
    <w:rsid w:val="00D9206D"/>
    <w:rsid w:val="00D922D2"/>
    <w:rsid w:val="00D92460"/>
    <w:rsid w:val="00D926C0"/>
    <w:rsid w:val="00D92B9F"/>
    <w:rsid w:val="00D92C99"/>
    <w:rsid w:val="00D92CB4"/>
    <w:rsid w:val="00D92E7F"/>
    <w:rsid w:val="00D92EC0"/>
    <w:rsid w:val="00D930C0"/>
    <w:rsid w:val="00D93709"/>
    <w:rsid w:val="00D93FE7"/>
    <w:rsid w:val="00D940E6"/>
    <w:rsid w:val="00D94789"/>
    <w:rsid w:val="00D95176"/>
    <w:rsid w:val="00D957B3"/>
    <w:rsid w:val="00D95F34"/>
    <w:rsid w:val="00D96B06"/>
    <w:rsid w:val="00D96D2F"/>
    <w:rsid w:val="00D970C5"/>
    <w:rsid w:val="00D971E8"/>
    <w:rsid w:val="00D9720D"/>
    <w:rsid w:val="00D97612"/>
    <w:rsid w:val="00D97751"/>
    <w:rsid w:val="00D97817"/>
    <w:rsid w:val="00D97EF7"/>
    <w:rsid w:val="00D97FD6"/>
    <w:rsid w:val="00DA00D1"/>
    <w:rsid w:val="00DA017B"/>
    <w:rsid w:val="00DA03AF"/>
    <w:rsid w:val="00DA0579"/>
    <w:rsid w:val="00DA06E6"/>
    <w:rsid w:val="00DA07B2"/>
    <w:rsid w:val="00DA0EAD"/>
    <w:rsid w:val="00DA14FC"/>
    <w:rsid w:val="00DA1AB3"/>
    <w:rsid w:val="00DA1BCF"/>
    <w:rsid w:val="00DA1C7E"/>
    <w:rsid w:val="00DA25A1"/>
    <w:rsid w:val="00DA260F"/>
    <w:rsid w:val="00DA2631"/>
    <w:rsid w:val="00DA26F0"/>
    <w:rsid w:val="00DA2877"/>
    <w:rsid w:val="00DA2DB7"/>
    <w:rsid w:val="00DA2EA4"/>
    <w:rsid w:val="00DA3F46"/>
    <w:rsid w:val="00DA4273"/>
    <w:rsid w:val="00DA42C3"/>
    <w:rsid w:val="00DA43CC"/>
    <w:rsid w:val="00DA4A30"/>
    <w:rsid w:val="00DA4AFF"/>
    <w:rsid w:val="00DA4F46"/>
    <w:rsid w:val="00DA511C"/>
    <w:rsid w:val="00DA5630"/>
    <w:rsid w:val="00DA5C2F"/>
    <w:rsid w:val="00DA5DDB"/>
    <w:rsid w:val="00DA61D4"/>
    <w:rsid w:val="00DA6368"/>
    <w:rsid w:val="00DA63BC"/>
    <w:rsid w:val="00DA63D6"/>
    <w:rsid w:val="00DA6942"/>
    <w:rsid w:val="00DA6F03"/>
    <w:rsid w:val="00DA7613"/>
    <w:rsid w:val="00DA7859"/>
    <w:rsid w:val="00DA7A26"/>
    <w:rsid w:val="00DA7A5D"/>
    <w:rsid w:val="00DA7B4F"/>
    <w:rsid w:val="00DA7CCE"/>
    <w:rsid w:val="00DA7CF6"/>
    <w:rsid w:val="00DB0225"/>
    <w:rsid w:val="00DB08DD"/>
    <w:rsid w:val="00DB0918"/>
    <w:rsid w:val="00DB0FAD"/>
    <w:rsid w:val="00DB13D5"/>
    <w:rsid w:val="00DB1CF4"/>
    <w:rsid w:val="00DB2000"/>
    <w:rsid w:val="00DB2624"/>
    <w:rsid w:val="00DB28F5"/>
    <w:rsid w:val="00DB3238"/>
    <w:rsid w:val="00DB324C"/>
    <w:rsid w:val="00DB3306"/>
    <w:rsid w:val="00DB3543"/>
    <w:rsid w:val="00DB3F14"/>
    <w:rsid w:val="00DB3F66"/>
    <w:rsid w:val="00DB47F6"/>
    <w:rsid w:val="00DB4CE4"/>
    <w:rsid w:val="00DB523A"/>
    <w:rsid w:val="00DB53E7"/>
    <w:rsid w:val="00DB5D09"/>
    <w:rsid w:val="00DB65F1"/>
    <w:rsid w:val="00DB66B7"/>
    <w:rsid w:val="00DB6AB2"/>
    <w:rsid w:val="00DB6D29"/>
    <w:rsid w:val="00DB6F47"/>
    <w:rsid w:val="00DB741E"/>
    <w:rsid w:val="00DB74CA"/>
    <w:rsid w:val="00DB7663"/>
    <w:rsid w:val="00DB7C5F"/>
    <w:rsid w:val="00DB7D9D"/>
    <w:rsid w:val="00DC01AA"/>
    <w:rsid w:val="00DC05BE"/>
    <w:rsid w:val="00DC0CBA"/>
    <w:rsid w:val="00DC1726"/>
    <w:rsid w:val="00DC173F"/>
    <w:rsid w:val="00DC1933"/>
    <w:rsid w:val="00DC20F2"/>
    <w:rsid w:val="00DC2B3A"/>
    <w:rsid w:val="00DC2B90"/>
    <w:rsid w:val="00DC2D38"/>
    <w:rsid w:val="00DC2E97"/>
    <w:rsid w:val="00DC31FE"/>
    <w:rsid w:val="00DC327C"/>
    <w:rsid w:val="00DC3543"/>
    <w:rsid w:val="00DC3B56"/>
    <w:rsid w:val="00DC3F87"/>
    <w:rsid w:val="00DC4074"/>
    <w:rsid w:val="00DC40E9"/>
    <w:rsid w:val="00DC41D9"/>
    <w:rsid w:val="00DC43C1"/>
    <w:rsid w:val="00DC4654"/>
    <w:rsid w:val="00DC48E7"/>
    <w:rsid w:val="00DC4A84"/>
    <w:rsid w:val="00DC4CDA"/>
    <w:rsid w:val="00DC4DE8"/>
    <w:rsid w:val="00DC4F3B"/>
    <w:rsid w:val="00DC521F"/>
    <w:rsid w:val="00DC533F"/>
    <w:rsid w:val="00DC566C"/>
    <w:rsid w:val="00DC583A"/>
    <w:rsid w:val="00DC5908"/>
    <w:rsid w:val="00DC5909"/>
    <w:rsid w:val="00DC5A31"/>
    <w:rsid w:val="00DC5BCF"/>
    <w:rsid w:val="00DC6582"/>
    <w:rsid w:val="00DC6BF3"/>
    <w:rsid w:val="00DC7012"/>
    <w:rsid w:val="00DC7438"/>
    <w:rsid w:val="00DC7699"/>
    <w:rsid w:val="00DC77B4"/>
    <w:rsid w:val="00DC783D"/>
    <w:rsid w:val="00DC7971"/>
    <w:rsid w:val="00DC7BBF"/>
    <w:rsid w:val="00DC7ED0"/>
    <w:rsid w:val="00DD020F"/>
    <w:rsid w:val="00DD03FB"/>
    <w:rsid w:val="00DD0C53"/>
    <w:rsid w:val="00DD0D39"/>
    <w:rsid w:val="00DD0FBB"/>
    <w:rsid w:val="00DD1265"/>
    <w:rsid w:val="00DD1759"/>
    <w:rsid w:val="00DD182C"/>
    <w:rsid w:val="00DD1ACC"/>
    <w:rsid w:val="00DD2046"/>
    <w:rsid w:val="00DD25F2"/>
    <w:rsid w:val="00DD2C06"/>
    <w:rsid w:val="00DD2E29"/>
    <w:rsid w:val="00DD2EE5"/>
    <w:rsid w:val="00DD3085"/>
    <w:rsid w:val="00DD308A"/>
    <w:rsid w:val="00DD3E88"/>
    <w:rsid w:val="00DD3FAF"/>
    <w:rsid w:val="00DD4081"/>
    <w:rsid w:val="00DD44AE"/>
    <w:rsid w:val="00DD4592"/>
    <w:rsid w:val="00DD4753"/>
    <w:rsid w:val="00DD4794"/>
    <w:rsid w:val="00DD4A4C"/>
    <w:rsid w:val="00DD5175"/>
    <w:rsid w:val="00DD525C"/>
    <w:rsid w:val="00DD54FB"/>
    <w:rsid w:val="00DD5541"/>
    <w:rsid w:val="00DD58B0"/>
    <w:rsid w:val="00DD5B3D"/>
    <w:rsid w:val="00DD5DF0"/>
    <w:rsid w:val="00DD5EFB"/>
    <w:rsid w:val="00DD5EFE"/>
    <w:rsid w:val="00DD5FD5"/>
    <w:rsid w:val="00DD6A17"/>
    <w:rsid w:val="00DD6E37"/>
    <w:rsid w:val="00DD71B0"/>
    <w:rsid w:val="00DD727C"/>
    <w:rsid w:val="00DD749A"/>
    <w:rsid w:val="00DD78C3"/>
    <w:rsid w:val="00DD7A1C"/>
    <w:rsid w:val="00DD7F39"/>
    <w:rsid w:val="00DE025F"/>
    <w:rsid w:val="00DE0661"/>
    <w:rsid w:val="00DE147B"/>
    <w:rsid w:val="00DE15E4"/>
    <w:rsid w:val="00DE1BB5"/>
    <w:rsid w:val="00DE1BBE"/>
    <w:rsid w:val="00DE1E78"/>
    <w:rsid w:val="00DE2317"/>
    <w:rsid w:val="00DE25BC"/>
    <w:rsid w:val="00DE2655"/>
    <w:rsid w:val="00DE2889"/>
    <w:rsid w:val="00DE2941"/>
    <w:rsid w:val="00DE29D2"/>
    <w:rsid w:val="00DE2A0C"/>
    <w:rsid w:val="00DE3431"/>
    <w:rsid w:val="00DE3590"/>
    <w:rsid w:val="00DE3619"/>
    <w:rsid w:val="00DE38C6"/>
    <w:rsid w:val="00DE3A8A"/>
    <w:rsid w:val="00DE3B55"/>
    <w:rsid w:val="00DE40A1"/>
    <w:rsid w:val="00DE4692"/>
    <w:rsid w:val="00DE4CC1"/>
    <w:rsid w:val="00DE506A"/>
    <w:rsid w:val="00DE560D"/>
    <w:rsid w:val="00DE5F72"/>
    <w:rsid w:val="00DE628D"/>
    <w:rsid w:val="00DE651D"/>
    <w:rsid w:val="00DE6ADF"/>
    <w:rsid w:val="00DE6D8A"/>
    <w:rsid w:val="00DE70E6"/>
    <w:rsid w:val="00DE71C3"/>
    <w:rsid w:val="00DE7254"/>
    <w:rsid w:val="00DE7408"/>
    <w:rsid w:val="00DE78AB"/>
    <w:rsid w:val="00DE798D"/>
    <w:rsid w:val="00DE7AEA"/>
    <w:rsid w:val="00DF020B"/>
    <w:rsid w:val="00DF0276"/>
    <w:rsid w:val="00DF06AA"/>
    <w:rsid w:val="00DF06EE"/>
    <w:rsid w:val="00DF084C"/>
    <w:rsid w:val="00DF0AA6"/>
    <w:rsid w:val="00DF0F47"/>
    <w:rsid w:val="00DF0FF9"/>
    <w:rsid w:val="00DF10E0"/>
    <w:rsid w:val="00DF1508"/>
    <w:rsid w:val="00DF1832"/>
    <w:rsid w:val="00DF1E52"/>
    <w:rsid w:val="00DF2241"/>
    <w:rsid w:val="00DF2397"/>
    <w:rsid w:val="00DF26A3"/>
    <w:rsid w:val="00DF296F"/>
    <w:rsid w:val="00DF29D1"/>
    <w:rsid w:val="00DF2B05"/>
    <w:rsid w:val="00DF2C96"/>
    <w:rsid w:val="00DF30B2"/>
    <w:rsid w:val="00DF30B8"/>
    <w:rsid w:val="00DF33C5"/>
    <w:rsid w:val="00DF378F"/>
    <w:rsid w:val="00DF3C04"/>
    <w:rsid w:val="00DF3CE7"/>
    <w:rsid w:val="00DF3D4C"/>
    <w:rsid w:val="00DF41ED"/>
    <w:rsid w:val="00DF4233"/>
    <w:rsid w:val="00DF450B"/>
    <w:rsid w:val="00DF45DD"/>
    <w:rsid w:val="00DF462D"/>
    <w:rsid w:val="00DF4658"/>
    <w:rsid w:val="00DF4962"/>
    <w:rsid w:val="00DF4B0F"/>
    <w:rsid w:val="00DF4E33"/>
    <w:rsid w:val="00DF4E4B"/>
    <w:rsid w:val="00DF4FB2"/>
    <w:rsid w:val="00DF5AAE"/>
    <w:rsid w:val="00DF5DE5"/>
    <w:rsid w:val="00DF6A06"/>
    <w:rsid w:val="00DF6AE0"/>
    <w:rsid w:val="00DF6BE7"/>
    <w:rsid w:val="00DF6DA7"/>
    <w:rsid w:val="00DF70EC"/>
    <w:rsid w:val="00DF7165"/>
    <w:rsid w:val="00DF7254"/>
    <w:rsid w:val="00DF7285"/>
    <w:rsid w:val="00DF730C"/>
    <w:rsid w:val="00DF79C8"/>
    <w:rsid w:val="00DF7F56"/>
    <w:rsid w:val="00E00242"/>
    <w:rsid w:val="00E0029B"/>
    <w:rsid w:val="00E003FB"/>
    <w:rsid w:val="00E0040D"/>
    <w:rsid w:val="00E00476"/>
    <w:rsid w:val="00E007E0"/>
    <w:rsid w:val="00E00958"/>
    <w:rsid w:val="00E00A5C"/>
    <w:rsid w:val="00E00CD2"/>
    <w:rsid w:val="00E010B2"/>
    <w:rsid w:val="00E017F7"/>
    <w:rsid w:val="00E01931"/>
    <w:rsid w:val="00E019AE"/>
    <w:rsid w:val="00E01A94"/>
    <w:rsid w:val="00E01C8B"/>
    <w:rsid w:val="00E01ED3"/>
    <w:rsid w:val="00E01EE1"/>
    <w:rsid w:val="00E02148"/>
    <w:rsid w:val="00E021B0"/>
    <w:rsid w:val="00E02BC1"/>
    <w:rsid w:val="00E031C2"/>
    <w:rsid w:val="00E031E8"/>
    <w:rsid w:val="00E03B7D"/>
    <w:rsid w:val="00E03E0D"/>
    <w:rsid w:val="00E048D0"/>
    <w:rsid w:val="00E04959"/>
    <w:rsid w:val="00E04C13"/>
    <w:rsid w:val="00E050D3"/>
    <w:rsid w:val="00E057BE"/>
    <w:rsid w:val="00E05BFC"/>
    <w:rsid w:val="00E05D65"/>
    <w:rsid w:val="00E05FE3"/>
    <w:rsid w:val="00E0668A"/>
    <w:rsid w:val="00E06831"/>
    <w:rsid w:val="00E06997"/>
    <w:rsid w:val="00E06F0B"/>
    <w:rsid w:val="00E071E5"/>
    <w:rsid w:val="00E07368"/>
    <w:rsid w:val="00E07D08"/>
    <w:rsid w:val="00E07F95"/>
    <w:rsid w:val="00E1021D"/>
    <w:rsid w:val="00E10C51"/>
    <w:rsid w:val="00E10C55"/>
    <w:rsid w:val="00E10FA9"/>
    <w:rsid w:val="00E113E6"/>
    <w:rsid w:val="00E117A3"/>
    <w:rsid w:val="00E11BA7"/>
    <w:rsid w:val="00E1208C"/>
    <w:rsid w:val="00E12440"/>
    <w:rsid w:val="00E126BA"/>
    <w:rsid w:val="00E127F3"/>
    <w:rsid w:val="00E12858"/>
    <w:rsid w:val="00E12DF9"/>
    <w:rsid w:val="00E13197"/>
    <w:rsid w:val="00E133A8"/>
    <w:rsid w:val="00E13690"/>
    <w:rsid w:val="00E138FD"/>
    <w:rsid w:val="00E13DD3"/>
    <w:rsid w:val="00E1454F"/>
    <w:rsid w:val="00E14786"/>
    <w:rsid w:val="00E14B37"/>
    <w:rsid w:val="00E14FCB"/>
    <w:rsid w:val="00E1515C"/>
    <w:rsid w:val="00E15182"/>
    <w:rsid w:val="00E153EA"/>
    <w:rsid w:val="00E158D7"/>
    <w:rsid w:val="00E1600F"/>
    <w:rsid w:val="00E16081"/>
    <w:rsid w:val="00E161E0"/>
    <w:rsid w:val="00E1621D"/>
    <w:rsid w:val="00E16291"/>
    <w:rsid w:val="00E16D7D"/>
    <w:rsid w:val="00E1720A"/>
    <w:rsid w:val="00E1776B"/>
    <w:rsid w:val="00E17A8B"/>
    <w:rsid w:val="00E17E3E"/>
    <w:rsid w:val="00E2007E"/>
    <w:rsid w:val="00E200B1"/>
    <w:rsid w:val="00E201F4"/>
    <w:rsid w:val="00E20270"/>
    <w:rsid w:val="00E20547"/>
    <w:rsid w:val="00E20836"/>
    <w:rsid w:val="00E20941"/>
    <w:rsid w:val="00E20C60"/>
    <w:rsid w:val="00E211EE"/>
    <w:rsid w:val="00E21388"/>
    <w:rsid w:val="00E213AF"/>
    <w:rsid w:val="00E21408"/>
    <w:rsid w:val="00E21C8A"/>
    <w:rsid w:val="00E21EC0"/>
    <w:rsid w:val="00E2209B"/>
    <w:rsid w:val="00E220CC"/>
    <w:rsid w:val="00E2257A"/>
    <w:rsid w:val="00E226B5"/>
    <w:rsid w:val="00E2299D"/>
    <w:rsid w:val="00E2310E"/>
    <w:rsid w:val="00E23203"/>
    <w:rsid w:val="00E2354D"/>
    <w:rsid w:val="00E2376F"/>
    <w:rsid w:val="00E23C5E"/>
    <w:rsid w:val="00E24277"/>
    <w:rsid w:val="00E243EF"/>
    <w:rsid w:val="00E2454D"/>
    <w:rsid w:val="00E2482B"/>
    <w:rsid w:val="00E24B12"/>
    <w:rsid w:val="00E24C05"/>
    <w:rsid w:val="00E2525C"/>
    <w:rsid w:val="00E25613"/>
    <w:rsid w:val="00E2583B"/>
    <w:rsid w:val="00E25D7E"/>
    <w:rsid w:val="00E25E5F"/>
    <w:rsid w:val="00E25E91"/>
    <w:rsid w:val="00E26557"/>
    <w:rsid w:val="00E2674F"/>
    <w:rsid w:val="00E2697C"/>
    <w:rsid w:val="00E26C45"/>
    <w:rsid w:val="00E26D9E"/>
    <w:rsid w:val="00E27163"/>
    <w:rsid w:val="00E2727F"/>
    <w:rsid w:val="00E2777D"/>
    <w:rsid w:val="00E2788F"/>
    <w:rsid w:val="00E27A70"/>
    <w:rsid w:val="00E27E87"/>
    <w:rsid w:val="00E27F09"/>
    <w:rsid w:val="00E27F4F"/>
    <w:rsid w:val="00E27FD1"/>
    <w:rsid w:val="00E3011D"/>
    <w:rsid w:val="00E301FC"/>
    <w:rsid w:val="00E30378"/>
    <w:rsid w:val="00E304CB"/>
    <w:rsid w:val="00E304E9"/>
    <w:rsid w:val="00E308BB"/>
    <w:rsid w:val="00E30A94"/>
    <w:rsid w:val="00E30BB2"/>
    <w:rsid w:val="00E30C3D"/>
    <w:rsid w:val="00E3116D"/>
    <w:rsid w:val="00E311CD"/>
    <w:rsid w:val="00E31215"/>
    <w:rsid w:val="00E3134B"/>
    <w:rsid w:val="00E315B0"/>
    <w:rsid w:val="00E31751"/>
    <w:rsid w:val="00E31AC4"/>
    <w:rsid w:val="00E31C3B"/>
    <w:rsid w:val="00E31D2F"/>
    <w:rsid w:val="00E32187"/>
    <w:rsid w:val="00E32445"/>
    <w:rsid w:val="00E335CB"/>
    <w:rsid w:val="00E336D5"/>
    <w:rsid w:val="00E33757"/>
    <w:rsid w:val="00E337CE"/>
    <w:rsid w:val="00E33B24"/>
    <w:rsid w:val="00E33C1C"/>
    <w:rsid w:val="00E340EE"/>
    <w:rsid w:val="00E3413B"/>
    <w:rsid w:val="00E34408"/>
    <w:rsid w:val="00E34665"/>
    <w:rsid w:val="00E346DC"/>
    <w:rsid w:val="00E3480E"/>
    <w:rsid w:val="00E34C42"/>
    <w:rsid w:val="00E35192"/>
    <w:rsid w:val="00E3567E"/>
    <w:rsid w:val="00E359CB"/>
    <w:rsid w:val="00E35A80"/>
    <w:rsid w:val="00E36022"/>
    <w:rsid w:val="00E36308"/>
    <w:rsid w:val="00E36AFE"/>
    <w:rsid w:val="00E36C25"/>
    <w:rsid w:val="00E370F4"/>
    <w:rsid w:val="00E3760D"/>
    <w:rsid w:val="00E377B6"/>
    <w:rsid w:val="00E37A25"/>
    <w:rsid w:val="00E37DD5"/>
    <w:rsid w:val="00E40024"/>
    <w:rsid w:val="00E404E6"/>
    <w:rsid w:val="00E404F5"/>
    <w:rsid w:val="00E40615"/>
    <w:rsid w:val="00E40748"/>
    <w:rsid w:val="00E40848"/>
    <w:rsid w:val="00E40982"/>
    <w:rsid w:val="00E40C6D"/>
    <w:rsid w:val="00E40FC3"/>
    <w:rsid w:val="00E410DA"/>
    <w:rsid w:val="00E410FB"/>
    <w:rsid w:val="00E41372"/>
    <w:rsid w:val="00E4144A"/>
    <w:rsid w:val="00E418B9"/>
    <w:rsid w:val="00E4195B"/>
    <w:rsid w:val="00E419B3"/>
    <w:rsid w:val="00E41AA4"/>
    <w:rsid w:val="00E41B51"/>
    <w:rsid w:val="00E41DD5"/>
    <w:rsid w:val="00E41DFF"/>
    <w:rsid w:val="00E41F36"/>
    <w:rsid w:val="00E41FB3"/>
    <w:rsid w:val="00E4237C"/>
    <w:rsid w:val="00E424B9"/>
    <w:rsid w:val="00E424E9"/>
    <w:rsid w:val="00E425F3"/>
    <w:rsid w:val="00E42695"/>
    <w:rsid w:val="00E426D7"/>
    <w:rsid w:val="00E43033"/>
    <w:rsid w:val="00E435DB"/>
    <w:rsid w:val="00E4395F"/>
    <w:rsid w:val="00E44039"/>
    <w:rsid w:val="00E4414E"/>
    <w:rsid w:val="00E44562"/>
    <w:rsid w:val="00E44721"/>
    <w:rsid w:val="00E44744"/>
    <w:rsid w:val="00E448C5"/>
    <w:rsid w:val="00E44907"/>
    <w:rsid w:val="00E44A61"/>
    <w:rsid w:val="00E44BB4"/>
    <w:rsid w:val="00E44CE0"/>
    <w:rsid w:val="00E4543D"/>
    <w:rsid w:val="00E4587C"/>
    <w:rsid w:val="00E45C37"/>
    <w:rsid w:val="00E462F7"/>
    <w:rsid w:val="00E46548"/>
    <w:rsid w:val="00E46D92"/>
    <w:rsid w:val="00E46DD0"/>
    <w:rsid w:val="00E46E70"/>
    <w:rsid w:val="00E47424"/>
    <w:rsid w:val="00E476D2"/>
    <w:rsid w:val="00E47B56"/>
    <w:rsid w:val="00E47C8B"/>
    <w:rsid w:val="00E47CD9"/>
    <w:rsid w:val="00E47E76"/>
    <w:rsid w:val="00E5041A"/>
    <w:rsid w:val="00E50449"/>
    <w:rsid w:val="00E50756"/>
    <w:rsid w:val="00E50F02"/>
    <w:rsid w:val="00E5121A"/>
    <w:rsid w:val="00E51350"/>
    <w:rsid w:val="00E51649"/>
    <w:rsid w:val="00E516B0"/>
    <w:rsid w:val="00E5170D"/>
    <w:rsid w:val="00E51C34"/>
    <w:rsid w:val="00E51EE2"/>
    <w:rsid w:val="00E52203"/>
    <w:rsid w:val="00E5257E"/>
    <w:rsid w:val="00E52826"/>
    <w:rsid w:val="00E52964"/>
    <w:rsid w:val="00E52C64"/>
    <w:rsid w:val="00E534A6"/>
    <w:rsid w:val="00E53703"/>
    <w:rsid w:val="00E53817"/>
    <w:rsid w:val="00E53B6D"/>
    <w:rsid w:val="00E53D79"/>
    <w:rsid w:val="00E53FAC"/>
    <w:rsid w:val="00E5427E"/>
    <w:rsid w:val="00E5438C"/>
    <w:rsid w:val="00E545AA"/>
    <w:rsid w:val="00E54607"/>
    <w:rsid w:val="00E54866"/>
    <w:rsid w:val="00E54B6B"/>
    <w:rsid w:val="00E54BC1"/>
    <w:rsid w:val="00E54CFC"/>
    <w:rsid w:val="00E54DA7"/>
    <w:rsid w:val="00E5506B"/>
    <w:rsid w:val="00E5580A"/>
    <w:rsid w:val="00E55BF2"/>
    <w:rsid w:val="00E55D8C"/>
    <w:rsid w:val="00E55D98"/>
    <w:rsid w:val="00E55FBF"/>
    <w:rsid w:val="00E561EC"/>
    <w:rsid w:val="00E5652B"/>
    <w:rsid w:val="00E5667F"/>
    <w:rsid w:val="00E56BAB"/>
    <w:rsid w:val="00E56DBF"/>
    <w:rsid w:val="00E56F88"/>
    <w:rsid w:val="00E57134"/>
    <w:rsid w:val="00E57572"/>
    <w:rsid w:val="00E57651"/>
    <w:rsid w:val="00E5775D"/>
    <w:rsid w:val="00E5778C"/>
    <w:rsid w:val="00E6022B"/>
    <w:rsid w:val="00E602E1"/>
    <w:rsid w:val="00E603A8"/>
    <w:rsid w:val="00E607BB"/>
    <w:rsid w:val="00E607EC"/>
    <w:rsid w:val="00E6087E"/>
    <w:rsid w:val="00E60992"/>
    <w:rsid w:val="00E60A91"/>
    <w:rsid w:val="00E60AE3"/>
    <w:rsid w:val="00E60CA2"/>
    <w:rsid w:val="00E60EA5"/>
    <w:rsid w:val="00E60EB7"/>
    <w:rsid w:val="00E61576"/>
    <w:rsid w:val="00E61B93"/>
    <w:rsid w:val="00E61EEB"/>
    <w:rsid w:val="00E61EF3"/>
    <w:rsid w:val="00E62147"/>
    <w:rsid w:val="00E621E4"/>
    <w:rsid w:val="00E6233C"/>
    <w:rsid w:val="00E62607"/>
    <w:rsid w:val="00E62849"/>
    <w:rsid w:val="00E62E96"/>
    <w:rsid w:val="00E630F7"/>
    <w:rsid w:val="00E637B4"/>
    <w:rsid w:val="00E638F7"/>
    <w:rsid w:val="00E63FD0"/>
    <w:rsid w:val="00E6419C"/>
    <w:rsid w:val="00E648A1"/>
    <w:rsid w:val="00E648EF"/>
    <w:rsid w:val="00E64F6D"/>
    <w:rsid w:val="00E655C3"/>
    <w:rsid w:val="00E659CB"/>
    <w:rsid w:val="00E663A1"/>
    <w:rsid w:val="00E6660A"/>
    <w:rsid w:val="00E66759"/>
    <w:rsid w:val="00E66A2F"/>
    <w:rsid w:val="00E66A60"/>
    <w:rsid w:val="00E66D2F"/>
    <w:rsid w:val="00E66DC0"/>
    <w:rsid w:val="00E66E54"/>
    <w:rsid w:val="00E6730E"/>
    <w:rsid w:val="00E67D52"/>
    <w:rsid w:val="00E7017A"/>
    <w:rsid w:val="00E70282"/>
    <w:rsid w:val="00E702C9"/>
    <w:rsid w:val="00E703FF"/>
    <w:rsid w:val="00E7076F"/>
    <w:rsid w:val="00E70B98"/>
    <w:rsid w:val="00E70E22"/>
    <w:rsid w:val="00E70EEB"/>
    <w:rsid w:val="00E71562"/>
    <w:rsid w:val="00E7180C"/>
    <w:rsid w:val="00E7180E"/>
    <w:rsid w:val="00E71957"/>
    <w:rsid w:val="00E71A1E"/>
    <w:rsid w:val="00E7283A"/>
    <w:rsid w:val="00E72989"/>
    <w:rsid w:val="00E72D15"/>
    <w:rsid w:val="00E72DC7"/>
    <w:rsid w:val="00E72F4B"/>
    <w:rsid w:val="00E73030"/>
    <w:rsid w:val="00E73041"/>
    <w:rsid w:val="00E734CF"/>
    <w:rsid w:val="00E7366B"/>
    <w:rsid w:val="00E73B3F"/>
    <w:rsid w:val="00E73B5D"/>
    <w:rsid w:val="00E73D8F"/>
    <w:rsid w:val="00E73E26"/>
    <w:rsid w:val="00E73F2F"/>
    <w:rsid w:val="00E73F83"/>
    <w:rsid w:val="00E74098"/>
    <w:rsid w:val="00E74379"/>
    <w:rsid w:val="00E743FD"/>
    <w:rsid w:val="00E74AB9"/>
    <w:rsid w:val="00E74F80"/>
    <w:rsid w:val="00E7547C"/>
    <w:rsid w:val="00E7558F"/>
    <w:rsid w:val="00E755DA"/>
    <w:rsid w:val="00E757D2"/>
    <w:rsid w:val="00E75D6D"/>
    <w:rsid w:val="00E763BC"/>
    <w:rsid w:val="00E76585"/>
    <w:rsid w:val="00E76A37"/>
    <w:rsid w:val="00E77FE8"/>
    <w:rsid w:val="00E804C0"/>
    <w:rsid w:val="00E805DF"/>
    <w:rsid w:val="00E8064D"/>
    <w:rsid w:val="00E80857"/>
    <w:rsid w:val="00E80A22"/>
    <w:rsid w:val="00E80B69"/>
    <w:rsid w:val="00E80BB1"/>
    <w:rsid w:val="00E810CE"/>
    <w:rsid w:val="00E8131A"/>
    <w:rsid w:val="00E8159C"/>
    <w:rsid w:val="00E815D1"/>
    <w:rsid w:val="00E81634"/>
    <w:rsid w:val="00E81733"/>
    <w:rsid w:val="00E818AA"/>
    <w:rsid w:val="00E818D5"/>
    <w:rsid w:val="00E81A50"/>
    <w:rsid w:val="00E81EE5"/>
    <w:rsid w:val="00E82037"/>
    <w:rsid w:val="00E82420"/>
    <w:rsid w:val="00E824BF"/>
    <w:rsid w:val="00E8258F"/>
    <w:rsid w:val="00E82592"/>
    <w:rsid w:val="00E8260A"/>
    <w:rsid w:val="00E82925"/>
    <w:rsid w:val="00E829EF"/>
    <w:rsid w:val="00E82A3E"/>
    <w:rsid w:val="00E82B7F"/>
    <w:rsid w:val="00E82BFC"/>
    <w:rsid w:val="00E82D50"/>
    <w:rsid w:val="00E835A4"/>
    <w:rsid w:val="00E83C7D"/>
    <w:rsid w:val="00E84148"/>
    <w:rsid w:val="00E8419D"/>
    <w:rsid w:val="00E841FD"/>
    <w:rsid w:val="00E84526"/>
    <w:rsid w:val="00E847FE"/>
    <w:rsid w:val="00E84DF9"/>
    <w:rsid w:val="00E84F13"/>
    <w:rsid w:val="00E8526B"/>
    <w:rsid w:val="00E85392"/>
    <w:rsid w:val="00E85642"/>
    <w:rsid w:val="00E856C7"/>
    <w:rsid w:val="00E85ADC"/>
    <w:rsid w:val="00E85B12"/>
    <w:rsid w:val="00E862D7"/>
    <w:rsid w:val="00E869EB"/>
    <w:rsid w:val="00E86A4C"/>
    <w:rsid w:val="00E86AF7"/>
    <w:rsid w:val="00E86AFD"/>
    <w:rsid w:val="00E86D83"/>
    <w:rsid w:val="00E86DEB"/>
    <w:rsid w:val="00E87161"/>
    <w:rsid w:val="00E8758E"/>
    <w:rsid w:val="00E8778D"/>
    <w:rsid w:val="00E87877"/>
    <w:rsid w:val="00E87996"/>
    <w:rsid w:val="00E87FEF"/>
    <w:rsid w:val="00E900EB"/>
    <w:rsid w:val="00E9053F"/>
    <w:rsid w:val="00E90A60"/>
    <w:rsid w:val="00E90A71"/>
    <w:rsid w:val="00E91085"/>
    <w:rsid w:val="00E911EC"/>
    <w:rsid w:val="00E91368"/>
    <w:rsid w:val="00E917A0"/>
    <w:rsid w:val="00E9185B"/>
    <w:rsid w:val="00E91A1F"/>
    <w:rsid w:val="00E91D8D"/>
    <w:rsid w:val="00E91E17"/>
    <w:rsid w:val="00E9224A"/>
    <w:rsid w:val="00E927D3"/>
    <w:rsid w:val="00E92CB6"/>
    <w:rsid w:val="00E9334E"/>
    <w:rsid w:val="00E93498"/>
    <w:rsid w:val="00E935CD"/>
    <w:rsid w:val="00E9361F"/>
    <w:rsid w:val="00E936D5"/>
    <w:rsid w:val="00E937F3"/>
    <w:rsid w:val="00E93A9D"/>
    <w:rsid w:val="00E93ADB"/>
    <w:rsid w:val="00E93E76"/>
    <w:rsid w:val="00E942FA"/>
    <w:rsid w:val="00E943EE"/>
    <w:rsid w:val="00E94570"/>
    <w:rsid w:val="00E9488B"/>
    <w:rsid w:val="00E948B5"/>
    <w:rsid w:val="00E94993"/>
    <w:rsid w:val="00E94B3E"/>
    <w:rsid w:val="00E95320"/>
    <w:rsid w:val="00E9541D"/>
    <w:rsid w:val="00E9542D"/>
    <w:rsid w:val="00E954D2"/>
    <w:rsid w:val="00E9552B"/>
    <w:rsid w:val="00E95F96"/>
    <w:rsid w:val="00E95FEA"/>
    <w:rsid w:val="00E9607B"/>
    <w:rsid w:val="00E962FF"/>
    <w:rsid w:val="00E964AE"/>
    <w:rsid w:val="00E96767"/>
    <w:rsid w:val="00E96B0D"/>
    <w:rsid w:val="00E975CA"/>
    <w:rsid w:val="00E979AD"/>
    <w:rsid w:val="00E97EA8"/>
    <w:rsid w:val="00E97ED9"/>
    <w:rsid w:val="00EA0056"/>
    <w:rsid w:val="00EA02C6"/>
    <w:rsid w:val="00EA081D"/>
    <w:rsid w:val="00EA0AF0"/>
    <w:rsid w:val="00EA0ED1"/>
    <w:rsid w:val="00EA109D"/>
    <w:rsid w:val="00EA1317"/>
    <w:rsid w:val="00EA1404"/>
    <w:rsid w:val="00EA164C"/>
    <w:rsid w:val="00EA1997"/>
    <w:rsid w:val="00EA19A9"/>
    <w:rsid w:val="00EA2042"/>
    <w:rsid w:val="00EA230B"/>
    <w:rsid w:val="00EA238E"/>
    <w:rsid w:val="00EA2A3C"/>
    <w:rsid w:val="00EA2B19"/>
    <w:rsid w:val="00EA3266"/>
    <w:rsid w:val="00EA326F"/>
    <w:rsid w:val="00EA3790"/>
    <w:rsid w:val="00EA3837"/>
    <w:rsid w:val="00EA3DD4"/>
    <w:rsid w:val="00EA409F"/>
    <w:rsid w:val="00EA4238"/>
    <w:rsid w:val="00EA42B8"/>
    <w:rsid w:val="00EA4605"/>
    <w:rsid w:val="00EA4742"/>
    <w:rsid w:val="00EA4C82"/>
    <w:rsid w:val="00EA4CD3"/>
    <w:rsid w:val="00EA5448"/>
    <w:rsid w:val="00EA570D"/>
    <w:rsid w:val="00EA57A0"/>
    <w:rsid w:val="00EA5F7D"/>
    <w:rsid w:val="00EA62C9"/>
    <w:rsid w:val="00EA63AA"/>
    <w:rsid w:val="00EA64CA"/>
    <w:rsid w:val="00EA64D9"/>
    <w:rsid w:val="00EA666B"/>
    <w:rsid w:val="00EA66EC"/>
    <w:rsid w:val="00EA6E6E"/>
    <w:rsid w:val="00EA7374"/>
    <w:rsid w:val="00EA7763"/>
    <w:rsid w:val="00EA7A02"/>
    <w:rsid w:val="00EA7C0E"/>
    <w:rsid w:val="00EB0146"/>
    <w:rsid w:val="00EB03C4"/>
    <w:rsid w:val="00EB0534"/>
    <w:rsid w:val="00EB0550"/>
    <w:rsid w:val="00EB06AF"/>
    <w:rsid w:val="00EB0D4D"/>
    <w:rsid w:val="00EB0E60"/>
    <w:rsid w:val="00EB1680"/>
    <w:rsid w:val="00EB17D1"/>
    <w:rsid w:val="00EB1866"/>
    <w:rsid w:val="00EB186D"/>
    <w:rsid w:val="00EB1A06"/>
    <w:rsid w:val="00EB1B2C"/>
    <w:rsid w:val="00EB1C0B"/>
    <w:rsid w:val="00EB1F89"/>
    <w:rsid w:val="00EB275C"/>
    <w:rsid w:val="00EB27F5"/>
    <w:rsid w:val="00EB29D4"/>
    <w:rsid w:val="00EB2A99"/>
    <w:rsid w:val="00EB2B0C"/>
    <w:rsid w:val="00EB2BA6"/>
    <w:rsid w:val="00EB2BDE"/>
    <w:rsid w:val="00EB2CE1"/>
    <w:rsid w:val="00EB2E50"/>
    <w:rsid w:val="00EB2EBB"/>
    <w:rsid w:val="00EB3345"/>
    <w:rsid w:val="00EB3791"/>
    <w:rsid w:val="00EB40E2"/>
    <w:rsid w:val="00EB443F"/>
    <w:rsid w:val="00EB4D13"/>
    <w:rsid w:val="00EB4F36"/>
    <w:rsid w:val="00EB5052"/>
    <w:rsid w:val="00EB50A1"/>
    <w:rsid w:val="00EB50ED"/>
    <w:rsid w:val="00EB51C4"/>
    <w:rsid w:val="00EB5642"/>
    <w:rsid w:val="00EB587F"/>
    <w:rsid w:val="00EB5A06"/>
    <w:rsid w:val="00EB5CBA"/>
    <w:rsid w:val="00EB65F2"/>
    <w:rsid w:val="00EB6861"/>
    <w:rsid w:val="00EB6892"/>
    <w:rsid w:val="00EB6A80"/>
    <w:rsid w:val="00EB79D5"/>
    <w:rsid w:val="00EB7C1F"/>
    <w:rsid w:val="00EB7CC1"/>
    <w:rsid w:val="00EC0180"/>
    <w:rsid w:val="00EC071C"/>
    <w:rsid w:val="00EC0771"/>
    <w:rsid w:val="00EC08EE"/>
    <w:rsid w:val="00EC0A6C"/>
    <w:rsid w:val="00EC1E6B"/>
    <w:rsid w:val="00EC2150"/>
    <w:rsid w:val="00EC2346"/>
    <w:rsid w:val="00EC2BD9"/>
    <w:rsid w:val="00EC3108"/>
    <w:rsid w:val="00EC357A"/>
    <w:rsid w:val="00EC38F1"/>
    <w:rsid w:val="00EC3D01"/>
    <w:rsid w:val="00EC484C"/>
    <w:rsid w:val="00EC4A68"/>
    <w:rsid w:val="00EC4F15"/>
    <w:rsid w:val="00EC51F0"/>
    <w:rsid w:val="00EC53BA"/>
    <w:rsid w:val="00EC53E4"/>
    <w:rsid w:val="00EC5438"/>
    <w:rsid w:val="00EC5820"/>
    <w:rsid w:val="00EC586E"/>
    <w:rsid w:val="00EC5946"/>
    <w:rsid w:val="00EC5ECD"/>
    <w:rsid w:val="00EC6192"/>
    <w:rsid w:val="00EC6360"/>
    <w:rsid w:val="00EC6699"/>
    <w:rsid w:val="00EC66BB"/>
    <w:rsid w:val="00EC66C1"/>
    <w:rsid w:val="00EC6994"/>
    <w:rsid w:val="00EC7106"/>
    <w:rsid w:val="00EC78BD"/>
    <w:rsid w:val="00EC7B20"/>
    <w:rsid w:val="00EC7BC7"/>
    <w:rsid w:val="00EC7BF7"/>
    <w:rsid w:val="00ED01B1"/>
    <w:rsid w:val="00ED05F7"/>
    <w:rsid w:val="00ED091A"/>
    <w:rsid w:val="00ED0C50"/>
    <w:rsid w:val="00ED13E2"/>
    <w:rsid w:val="00ED174F"/>
    <w:rsid w:val="00ED1A59"/>
    <w:rsid w:val="00ED21A4"/>
    <w:rsid w:val="00ED2476"/>
    <w:rsid w:val="00ED267D"/>
    <w:rsid w:val="00ED2836"/>
    <w:rsid w:val="00ED2B0D"/>
    <w:rsid w:val="00ED2DDE"/>
    <w:rsid w:val="00ED2E10"/>
    <w:rsid w:val="00ED329B"/>
    <w:rsid w:val="00ED386B"/>
    <w:rsid w:val="00ED3C90"/>
    <w:rsid w:val="00ED4166"/>
    <w:rsid w:val="00ED4374"/>
    <w:rsid w:val="00ED481A"/>
    <w:rsid w:val="00ED496A"/>
    <w:rsid w:val="00ED4B68"/>
    <w:rsid w:val="00ED5217"/>
    <w:rsid w:val="00ED613D"/>
    <w:rsid w:val="00ED635E"/>
    <w:rsid w:val="00ED6373"/>
    <w:rsid w:val="00ED639E"/>
    <w:rsid w:val="00ED647C"/>
    <w:rsid w:val="00ED662F"/>
    <w:rsid w:val="00ED6AF4"/>
    <w:rsid w:val="00ED6CF5"/>
    <w:rsid w:val="00ED7588"/>
    <w:rsid w:val="00ED7627"/>
    <w:rsid w:val="00ED7ABF"/>
    <w:rsid w:val="00ED7D69"/>
    <w:rsid w:val="00ED7E4C"/>
    <w:rsid w:val="00EE0089"/>
    <w:rsid w:val="00EE0527"/>
    <w:rsid w:val="00EE053F"/>
    <w:rsid w:val="00EE057B"/>
    <w:rsid w:val="00EE08A0"/>
    <w:rsid w:val="00EE0C2B"/>
    <w:rsid w:val="00EE12BA"/>
    <w:rsid w:val="00EE15C9"/>
    <w:rsid w:val="00EE18A5"/>
    <w:rsid w:val="00EE1CDB"/>
    <w:rsid w:val="00EE1DA1"/>
    <w:rsid w:val="00EE1FAF"/>
    <w:rsid w:val="00EE24B2"/>
    <w:rsid w:val="00EE2635"/>
    <w:rsid w:val="00EE27C1"/>
    <w:rsid w:val="00EE299A"/>
    <w:rsid w:val="00EE2A97"/>
    <w:rsid w:val="00EE30EB"/>
    <w:rsid w:val="00EE3299"/>
    <w:rsid w:val="00EE3780"/>
    <w:rsid w:val="00EE3E0E"/>
    <w:rsid w:val="00EE4118"/>
    <w:rsid w:val="00EE4318"/>
    <w:rsid w:val="00EE45AC"/>
    <w:rsid w:val="00EE468F"/>
    <w:rsid w:val="00EE485D"/>
    <w:rsid w:val="00EE4E44"/>
    <w:rsid w:val="00EE4E45"/>
    <w:rsid w:val="00EE538E"/>
    <w:rsid w:val="00EE568A"/>
    <w:rsid w:val="00EE592B"/>
    <w:rsid w:val="00EE596C"/>
    <w:rsid w:val="00EE6076"/>
    <w:rsid w:val="00EE6649"/>
    <w:rsid w:val="00EE67AE"/>
    <w:rsid w:val="00EE682B"/>
    <w:rsid w:val="00EE689A"/>
    <w:rsid w:val="00EE72C4"/>
    <w:rsid w:val="00EE733B"/>
    <w:rsid w:val="00EE7680"/>
    <w:rsid w:val="00EE7B82"/>
    <w:rsid w:val="00EE7DC1"/>
    <w:rsid w:val="00EE7E22"/>
    <w:rsid w:val="00EE7F8B"/>
    <w:rsid w:val="00EF0079"/>
    <w:rsid w:val="00EF02E0"/>
    <w:rsid w:val="00EF030E"/>
    <w:rsid w:val="00EF052B"/>
    <w:rsid w:val="00EF074D"/>
    <w:rsid w:val="00EF0A8E"/>
    <w:rsid w:val="00EF12E4"/>
    <w:rsid w:val="00EF15CF"/>
    <w:rsid w:val="00EF1827"/>
    <w:rsid w:val="00EF1832"/>
    <w:rsid w:val="00EF1A59"/>
    <w:rsid w:val="00EF2004"/>
    <w:rsid w:val="00EF2086"/>
    <w:rsid w:val="00EF20E7"/>
    <w:rsid w:val="00EF2317"/>
    <w:rsid w:val="00EF265E"/>
    <w:rsid w:val="00EF27F0"/>
    <w:rsid w:val="00EF2B3D"/>
    <w:rsid w:val="00EF2BE8"/>
    <w:rsid w:val="00EF3022"/>
    <w:rsid w:val="00EF357B"/>
    <w:rsid w:val="00EF3B48"/>
    <w:rsid w:val="00EF3D77"/>
    <w:rsid w:val="00EF4797"/>
    <w:rsid w:val="00EF499F"/>
    <w:rsid w:val="00EF4BA6"/>
    <w:rsid w:val="00EF4CE0"/>
    <w:rsid w:val="00EF51D4"/>
    <w:rsid w:val="00EF5375"/>
    <w:rsid w:val="00EF53F2"/>
    <w:rsid w:val="00EF54B7"/>
    <w:rsid w:val="00EF5F07"/>
    <w:rsid w:val="00EF64CE"/>
    <w:rsid w:val="00EF64E8"/>
    <w:rsid w:val="00EF672D"/>
    <w:rsid w:val="00EF6D32"/>
    <w:rsid w:val="00EF7020"/>
    <w:rsid w:val="00EF748F"/>
    <w:rsid w:val="00EF7654"/>
    <w:rsid w:val="00EF76AE"/>
    <w:rsid w:val="00EF7718"/>
    <w:rsid w:val="00EF7C3C"/>
    <w:rsid w:val="00EF7C57"/>
    <w:rsid w:val="00EF7C75"/>
    <w:rsid w:val="00EF7D46"/>
    <w:rsid w:val="00EF7E50"/>
    <w:rsid w:val="00F0004A"/>
    <w:rsid w:val="00F00082"/>
    <w:rsid w:val="00F000AA"/>
    <w:rsid w:val="00F0015E"/>
    <w:rsid w:val="00F0015F"/>
    <w:rsid w:val="00F00243"/>
    <w:rsid w:val="00F00263"/>
    <w:rsid w:val="00F0098E"/>
    <w:rsid w:val="00F00CD3"/>
    <w:rsid w:val="00F0171C"/>
    <w:rsid w:val="00F02551"/>
    <w:rsid w:val="00F0280F"/>
    <w:rsid w:val="00F02D42"/>
    <w:rsid w:val="00F03577"/>
    <w:rsid w:val="00F03843"/>
    <w:rsid w:val="00F03BF7"/>
    <w:rsid w:val="00F03D1B"/>
    <w:rsid w:val="00F03D6F"/>
    <w:rsid w:val="00F0448B"/>
    <w:rsid w:val="00F04F51"/>
    <w:rsid w:val="00F04F53"/>
    <w:rsid w:val="00F0529F"/>
    <w:rsid w:val="00F05768"/>
    <w:rsid w:val="00F057A2"/>
    <w:rsid w:val="00F0597D"/>
    <w:rsid w:val="00F05A1F"/>
    <w:rsid w:val="00F05C2E"/>
    <w:rsid w:val="00F05D52"/>
    <w:rsid w:val="00F05E4E"/>
    <w:rsid w:val="00F06024"/>
    <w:rsid w:val="00F062E3"/>
    <w:rsid w:val="00F067A7"/>
    <w:rsid w:val="00F07165"/>
    <w:rsid w:val="00F072C1"/>
    <w:rsid w:val="00F07405"/>
    <w:rsid w:val="00F07539"/>
    <w:rsid w:val="00F07AA9"/>
    <w:rsid w:val="00F10472"/>
    <w:rsid w:val="00F10DD9"/>
    <w:rsid w:val="00F11B74"/>
    <w:rsid w:val="00F11D7E"/>
    <w:rsid w:val="00F122AC"/>
    <w:rsid w:val="00F122EC"/>
    <w:rsid w:val="00F124AA"/>
    <w:rsid w:val="00F128F3"/>
    <w:rsid w:val="00F134EC"/>
    <w:rsid w:val="00F13D69"/>
    <w:rsid w:val="00F1402E"/>
    <w:rsid w:val="00F14039"/>
    <w:rsid w:val="00F1427C"/>
    <w:rsid w:val="00F14641"/>
    <w:rsid w:val="00F147C2"/>
    <w:rsid w:val="00F14A9E"/>
    <w:rsid w:val="00F14ED3"/>
    <w:rsid w:val="00F14EEE"/>
    <w:rsid w:val="00F153FC"/>
    <w:rsid w:val="00F157B6"/>
    <w:rsid w:val="00F158B7"/>
    <w:rsid w:val="00F15B98"/>
    <w:rsid w:val="00F15D3E"/>
    <w:rsid w:val="00F15E9E"/>
    <w:rsid w:val="00F15F59"/>
    <w:rsid w:val="00F16033"/>
    <w:rsid w:val="00F16660"/>
    <w:rsid w:val="00F16725"/>
    <w:rsid w:val="00F1676E"/>
    <w:rsid w:val="00F169E2"/>
    <w:rsid w:val="00F169FE"/>
    <w:rsid w:val="00F16A08"/>
    <w:rsid w:val="00F16A0F"/>
    <w:rsid w:val="00F16ADD"/>
    <w:rsid w:val="00F171EB"/>
    <w:rsid w:val="00F174BC"/>
    <w:rsid w:val="00F1765E"/>
    <w:rsid w:val="00F176FF"/>
    <w:rsid w:val="00F177F6"/>
    <w:rsid w:val="00F17892"/>
    <w:rsid w:val="00F17962"/>
    <w:rsid w:val="00F17ACA"/>
    <w:rsid w:val="00F17F83"/>
    <w:rsid w:val="00F20578"/>
    <w:rsid w:val="00F211E4"/>
    <w:rsid w:val="00F2131F"/>
    <w:rsid w:val="00F21591"/>
    <w:rsid w:val="00F215EA"/>
    <w:rsid w:val="00F21C56"/>
    <w:rsid w:val="00F21CDE"/>
    <w:rsid w:val="00F2203C"/>
    <w:rsid w:val="00F2204E"/>
    <w:rsid w:val="00F224AD"/>
    <w:rsid w:val="00F22982"/>
    <w:rsid w:val="00F229C4"/>
    <w:rsid w:val="00F22C7C"/>
    <w:rsid w:val="00F22F05"/>
    <w:rsid w:val="00F22FEC"/>
    <w:rsid w:val="00F2302E"/>
    <w:rsid w:val="00F2318F"/>
    <w:rsid w:val="00F23220"/>
    <w:rsid w:val="00F2391C"/>
    <w:rsid w:val="00F23A57"/>
    <w:rsid w:val="00F23BE3"/>
    <w:rsid w:val="00F23E40"/>
    <w:rsid w:val="00F23E75"/>
    <w:rsid w:val="00F2416A"/>
    <w:rsid w:val="00F2417D"/>
    <w:rsid w:val="00F2433D"/>
    <w:rsid w:val="00F243E0"/>
    <w:rsid w:val="00F245A0"/>
    <w:rsid w:val="00F24B84"/>
    <w:rsid w:val="00F24BC2"/>
    <w:rsid w:val="00F2532C"/>
    <w:rsid w:val="00F25400"/>
    <w:rsid w:val="00F25452"/>
    <w:rsid w:val="00F255C6"/>
    <w:rsid w:val="00F25BDE"/>
    <w:rsid w:val="00F26322"/>
    <w:rsid w:val="00F26327"/>
    <w:rsid w:val="00F269F2"/>
    <w:rsid w:val="00F26DCB"/>
    <w:rsid w:val="00F275A4"/>
    <w:rsid w:val="00F27724"/>
    <w:rsid w:val="00F278D3"/>
    <w:rsid w:val="00F27997"/>
    <w:rsid w:val="00F30177"/>
    <w:rsid w:val="00F30348"/>
    <w:rsid w:val="00F30558"/>
    <w:rsid w:val="00F307D0"/>
    <w:rsid w:val="00F30AE6"/>
    <w:rsid w:val="00F30EAC"/>
    <w:rsid w:val="00F30EF6"/>
    <w:rsid w:val="00F30FDB"/>
    <w:rsid w:val="00F31554"/>
    <w:rsid w:val="00F3159E"/>
    <w:rsid w:val="00F316DB"/>
    <w:rsid w:val="00F3184F"/>
    <w:rsid w:val="00F3189A"/>
    <w:rsid w:val="00F31B65"/>
    <w:rsid w:val="00F31BA2"/>
    <w:rsid w:val="00F323FB"/>
    <w:rsid w:val="00F326C5"/>
    <w:rsid w:val="00F327D0"/>
    <w:rsid w:val="00F32A43"/>
    <w:rsid w:val="00F32C1A"/>
    <w:rsid w:val="00F32C30"/>
    <w:rsid w:val="00F32F0E"/>
    <w:rsid w:val="00F335B9"/>
    <w:rsid w:val="00F338D0"/>
    <w:rsid w:val="00F33984"/>
    <w:rsid w:val="00F33E6E"/>
    <w:rsid w:val="00F342E3"/>
    <w:rsid w:val="00F3432A"/>
    <w:rsid w:val="00F34758"/>
    <w:rsid w:val="00F34A81"/>
    <w:rsid w:val="00F34BB8"/>
    <w:rsid w:val="00F34F18"/>
    <w:rsid w:val="00F35359"/>
    <w:rsid w:val="00F3546B"/>
    <w:rsid w:val="00F354B4"/>
    <w:rsid w:val="00F355A9"/>
    <w:rsid w:val="00F355D4"/>
    <w:rsid w:val="00F356F1"/>
    <w:rsid w:val="00F356FA"/>
    <w:rsid w:val="00F35FD8"/>
    <w:rsid w:val="00F36225"/>
    <w:rsid w:val="00F367DC"/>
    <w:rsid w:val="00F367DF"/>
    <w:rsid w:val="00F36A71"/>
    <w:rsid w:val="00F36BD7"/>
    <w:rsid w:val="00F36EAF"/>
    <w:rsid w:val="00F37182"/>
    <w:rsid w:val="00F377A5"/>
    <w:rsid w:val="00F378E2"/>
    <w:rsid w:val="00F37944"/>
    <w:rsid w:val="00F37B0C"/>
    <w:rsid w:val="00F37CC5"/>
    <w:rsid w:val="00F37EF0"/>
    <w:rsid w:val="00F406E9"/>
    <w:rsid w:val="00F40826"/>
    <w:rsid w:val="00F40BDA"/>
    <w:rsid w:val="00F411AC"/>
    <w:rsid w:val="00F411B7"/>
    <w:rsid w:val="00F4165A"/>
    <w:rsid w:val="00F42075"/>
    <w:rsid w:val="00F4215C"/>
    <w:rsid w:val="00F424E2"/>
    <w:rsid w:val="00F42517"/>
    <w:rsid w:val="00F4291B"/>
    <w:rsid w:val="00F42EEC"/>
    <w:rsid w:val="00F43183"/>
    <w:rsid w:val="00F432E0"/>
    <w:rsid w:val="00F43425"/>
    <w:rsid w:val="00F4371C"/>
    <w:rsid w:val="00F43A14"/>
    <w:rsid w:val="00F43DBE"/>
    <w:rsid w:val="00F43EEA"/>
    <w:rsid w:val="00F440D1"/>
    <w:rsid w:val="00F442E8"/>
    <w:rsid w:val="00F44479"/>
    <w:rsid w:val="00F44D89"/>
    <w:rsid w:val="00F45565"/>
    <w:rsid w:val="00F45AD8"/>
    <w:rsid w:val="00F45B7A"/>
    <w:rsid w:val="00F45CA2"/>
    <w:rsid w:val="00F460F4"/>
    <w:rsid w:val="00F462E8"/>
    <w:rsid w:val="00F4630B"/>
    <w:rsid w:val="00F46A09"/>
    <w:rsid w:val="00F46ABE"/>
    <w:rsid w:val="00F46B11"/>
    <w:rsid w:val="00F46B9D"/>
    <w:rsid w:val="00F46C38"/>
    <w:rsid w:val="00F47411"/>
    <w:rsid w:val="00F4764A"/>
    <w:rsid w:val="00F479CA"/>
    <w:rsid w:val="00F47AD6"/>
    <w:rsid w:val="00F47B9F"/>
    <w:rsid w:val="00F503BB"/>
    <w:rsid w:val="00F50785"/>
    <w:rsid w:val="00F5078A"/>
    <w:rsid w:val="00F50A7B"/>
    <w:rsid w:val="00F50DFC"/>
    <w:rsid w:val="00F50E36"/>
    <w:rsid w:val="00F50F8D"/>
    <w:rsid w:val="00F511F2"/>
    <w:rsid w:val="00F515CB"/>
    <w:rsid w:val="00F515E9"/>
    <w:rsid w:val="00F518BE"/>
    <w:rsid w:val="00F52113"/>
    <w:rsid w:val="00F52439"/>
    <w:rsid w:val="00F524CD"/>
    <w:rsid w:val="00F52A79"/>
    <w:rsid w:val="00F52B1E"/>
    <w:rsid w:val="00F52B98"/>
    <w:rsid w:val="00F52E21"/>
    <w:rsid w:val="00F53228"/>
    <w:rsid w:val="00F53478"/>
    <w:rsid w:val="00F536A3"/>
    <w:rsid w:val="00F53A2B"/>
    <w:rsid w:val="00F53DE3"/>
    <w:rsid w:val="00F540EE"/>
    <w:rsid w:val="00F54AF5"/>
    <w:rsid w:val="00F54C12"/>
    <w:rsid w:val="00F54C32"/>
    <w:rsid w:val="00F54F79"/>
    <w:rsid w:val="00F54FE9"/>
    <w:rsid w:val="00F55112"/>
    <w:rsid w:val="00F558E4"/>
    <w:rsid w:val="00F55C63"/>
    <w:rsid w:val="00F560FD"/>
    <w:rsid w:val="00F562AB"/>
    <w:rsid w:val="00F56FA5"/>
    <w:rsid w:val="00F575DD"/>
    <w:rsid w:val="00F5768B"/>
    <w:rsid w:val="00F57975"/>
    <w:rsid w:val="00F57B9D"/>
    <w:rsid w:val="00F57D9F"/>
    <w:rsid w:val="00F60281"/>
    <w:rsid w:val="00F60AD2"/>
    <w:rsid w:val="00F60D9D"/>
    <w:rsid w:val="00F61175"/>
    <w:rsid w:val="00F61680"/>
    <w:rsid w:val="00F6189A"/>
    <w:rsid w:val="00F61B95"/>
    <w:rsid w:val="00F61F77"/>
    <w:rsid w:val="00F62036"/>
    <w:rsid w:val="00F621C6"/>
    <w:rsid w:val="00F62844"/>
    <w:rsid w:val="00F63713"/>
    <w:rsid w:val="00F63942"/>
    <w:rsid w:val="00F63986"/>
    <w:rsid w:val="00F6404C"/>
    <w:rsid w:val="00F6434A"/>
    <w:rsid w:val="00F6454A"/>
    <w:rsid w:val="00F6468D"/>
    <w:rsid w:val="00F64AA2"/>
    <w:rsid w:val="00F64B62"/>
    <w:rsid w:val="00F64F67"/>
    <w:rsid w:val="00F65010"/>
    <w:rsid w:val="00F65AA0"/>
    <w:rsid w:val="00F66678"/>
    <w:rsid w:val="00F66958"/>
    <w:rsid w:val="00F66CAC"/>
    <w:rsid w:val="00F66CCA"/>
    <w:rsid w:val="00F675BD"/>
    <w:rsid w:val="00F676BD"/>
    <w:rsid w:val="00F677CA"/>
    <w:rsid w:val="00F67FF8"/>
    <w:rsid w:val="00F700CB"/>
    <w:rsid w:val="00F705CC"/>
    <w:rsid w:val="00F705DB"/>
    <w:rsid w:val="00F705F8"/>
    <w:rsid w:val="00F708B1"/>
    <w:rsid w:val="00F70962"/>
    <w:rsid w:val="00F70CA1"/>
    <w:rsid w:val="00F712E1"/>
    <w:rsid w:val="00F7146A"/>
    <w:rsid w:val="00F714CF"/>
    <w:rsid w:val="00F71720"/>
    <w:rsid w:val="00F71801"/>
    <w:rsid w:val="00F71930"/>
    <w:rsid w:val="00F7198B"/>
    <w:rsid w:val="00F71BA0"/>
    <w:rsid w:val="00F71F85"/>
    <w:rsid w:val="00F721F2"/>
    <w:rsid w:val="00F725DC"/>
    <w:rsid w:val="00F72865"/>
    <w:rsid w:val="00F72D01"/>
    <w:rsid w:val="00F72E46"/>
    <w:rsid w:val="00F73121"/>
    <w:rsid w:val="00F7333E"/>
    <w:rsid w:val="00F734FF"/>
    <w:rsid w:val="00F73758"/>
    <w:rsid w:val="00F73874"/>
    <w:rsid w:val="00F738B6"/>
    <w:rsid w:val="00F73B58"/>
    <w:rsid w:val="00F73C2C"/>
    <w:rsid w:val="00F73DBF"/>
    <w:rsid w:val="00F73FE9"/>
    <w:rsid w:val="00F741E9"/>
    <w:rsid w:val="00F74317"/>
    <w:rsid w:val="00F74486"/>
    <w:rsid w:val="00F7494D"/>
    <w:rsid w:val="00F74AF2"/>
    <w:rsid w:val="00F74B39"/>
    <w:rsid w:val="00F753DD"/>
    <w:rsid w:val="00F755F9"/>
    <w:rsid w:val="00F7568C"/>
    <w:rsid w:val="00F75750"/>
    <w:rsid w:val="00F75BAC"/>
    <w:rsid w:val="00F76189"/>
    <w:rsid w:val="00F76835"/>
    <w:rsid w:val="00F769FD"/>
    <w:rsid w:val="00F76B1D"/>
    <w:rsid w:val="00F76BD1"/>
    <w:rsid w:val="00F773C6"/>
    <w:rsid w:val="00F776B6"/>
    <w:rsid w:val="00F7788F"/>
    <w:rsid w:val="00F77B24"/>
    <w:rsid w:val="00F77BFF"/>
    <w:rsid w:val="00F77F12"/>
    <w:rsid w:val="00F803B9"/>
    <w:rsid w:val="00F803BB"/>
    <w:rsid w:val="00F8092E"/>
    <w:rsid w:val="00F80D7F"/>
    <w:rsid w:val="00F812D4"/>
    <w:rsid w:val="00F81589"/>
    <w:rsid w:val="00F817C1"/>
    <w:rsid w:val="00F81AFA"/>
    <w:rsid w:val="00F81FF8"/>
    <w:rsid w:val="00F82B7A"/>
    <w:rsid w:val="00F82CFD"/>
    <w:rsid w:val="00F82FF5"/>
    <w:rsid w:val="00F83143"/>
    <w:rsid w:val="00F834C7"/>
    <w:rsid w:val="00F83672"/>
    <w:rsid w:val="00F838C7"/>
    <w:rsid w:val="00F83D97"/>
    <w:rsid w:val="00F83DA8"/>
    <w:rsid w:val="00F83F06"/>
    <w:rsid w:val="00F84082"/>
    <w:rsid w:val="00F841FF"/>
    <w:rsid w:val="00F8443F"/>
    <w:rsid w:val="00F84A9F"/>
    <w:rsid w:val="00F85153"/>
    <w:rsid w:val="00F851C5"/>
    <w:rsid w:val="00F85210"/>
    <w:rsid w:val="00F8539F"/>
    <w:rsid w:val="00F859DD"/>
    <w:rsid w:val="00F85B14"/>
    <w:rsid w:val="00F85C20"/>
    <w:rsid w:val="00F85C21"/>
    <w:rsid w:val="00F85E2B"/>
    <w:rsid w:val="00F85F58"/>
    <w:rsid w:val="00F8601A"/>
    <w:rsid w:val="00F86471"/>
    <w:rsid w:val="00F869BB"/>
    <w:rsid w:val="00F86B53"/>
    <w:rsid w:val="00F87003"/>
    <w:rsid w:val="00F870ED"/>
    <w:rsid w:val="00F87192"/>
    <w:rsid w:val="00F8747F"/>
    <w:rsid w:val="00F87940"/>
    <w:rsid w:val="00F87C46"/>
    <w:rsid w:val="00F87FF8"/>
    <w:rsid w:val="00F900FC"/>
    <w:rsid w:val="00F9011D"/>
    <w:rsid w:val="00F9036C"/>
    <w:rsid w:val="00F90890"/>
    <w:rsid w:val="00F90904"/>
    <w:rsid w:val="00F90CD2"/>
    <w:rsid w:val="00F91291"/>
    <w:rsid w:val="00F918C4"/>
    <w:rsid w:val="00F91B7A"/>
    <w:rsid w:val="00F9206C"/>
    <w:rsid w:val="00F9210D"/>
    <w:rsid w:val="00F92332"/>
    <w:rsid w:val="00F92441"/>
    <w:rsid w:val="00F92757"/>
    <w:rsid w:val="00F92853"/>
    <w:rsid w:val="00F92E3E"/>
    <w:rsid w:val="00F9301F"/>
    <w:rsid w:val="00F93479"/>
    <w:rsid w:val="00F93516"/>
    <w:rsid w:val="00F93A7D"/>
    <w:rsid w:val="00F94011"/>
    <w:rsid w:val="00F94064"/>
    <w:rsid w:val="00F941E2"/>
    <w:rsid w:val="00F943C7"/>
    <w:rsid w:val="00F945CD"/>
    <w:rsid w:val="00F947CD"/>
    <w:rsid w:val="00F94AD7"/>
    <w:rsid w:val="00F94D58"/>
    <w:rsid w:val="00F94F07"/>
    <w:rsid w:val="00F9503C"/>
    <w:rsid w:val="00F950B3"/>
    <w:rsid w:val="00F950CC"/>
    <w:rsid w:val="00F951A7"/>
    <w:rsid w:val="00F955A7"/>
    <w:rsid w:val="00F956EF"/>
    <w:rsid w:val="00F964B9"/>
    <w:rsid w:val="00F9662D"/>
    <w:rsid w:val="00F96958"/>
    <w:rsid w:val="00F96CDC"/>
    <w:rsid w:val="00F96F36"/>
    <w:rsid w:val="00FA00FD"/>
    <w:rsid w:val="00FA025B"/>
    <w:rsid w:val="00FA0372"/>
    <w:rsid w:val="00FA05FD"/>
    <w:rsid w:val="00FA089C"/>
    <w:rsid w:val="00FA0B28"/>
    <w:rsid w:val="00FA16D6"/>
    <w:rsid w:val="00FA1797"/>
    <w:rsid w:val="00FA1999"/>
    <w:rsid w:val="00FA1DE0"/>
    <w:rsid w:val="00FA1E33"/>
    <w:rsid w:val="00FA2203"/>
    <w:rsid w:val="00FA232B"/>
    <w:rsid w:val="00FA29EC"/>
    <w:rsid w:val="00FA2A3B"/>
    <w:rsid w:val="00FA2AFD"/>
    <w:rsid w:val="00FA2B8C"/>
    <w:rsid w:val="00FA2D01"/>
    <w:rsid w:val="00FA32A0"/>
    <w:rsid w:val="00FA32CC"/>
    <w:rsid w:val="00FA37BB"/>
    <w:rsid w:val="00FA3847"/>
    <w:rsid w:val="00FA3BC9"/>
    <w:rsid w:val="00FA4002"/>
    <w:rsid w:val="00FA403F"/>
    <w:rsid w:val="00FA40A1"/>
    <w:rsid w:val="00FA4308"/>
    <w:rsid w:val="00FA44C1"/>
    <w:rsid w:val="00FA4542"/>
    <w:rsid w:val="00FA4611"/>
    <w:rsid w:val="00FA4912"/>
    <w:rsid w:val="00FA4AF2"/>
    <w:rsid w:val="00FA4C17"/>
    <w:rsid w:val="00FA535F"/>
    <w:rsid w:val="00FA546F"/>
    <w:rsid w:val="00FA5561"/>
    <w:rsid w:val="00FA56F0"/>
    <w:rsid w:val="00FA573C"/>
    <w:rsid w:val="00FA58D9"/>
    <w:rsid w:val="00FA61D9"/>
    <w:rsid w:val="00FA62F1"/>
    <w:rsid w:val="00FA65CF"/>
    <w:rsid w:val="00FA6A5F"/>
    <w:rsid w:val="00FA6BE5"/>
    <w:rsid w:val="00FA70D8"/>
    <w:rsid w:val="00FA725B"/>
    <w:rsid w:val="00FA7ACC"/>
    <w:rsid w:val="00FA7C07"/>
    <w:rsid w:val="00FA7E09"/>
    <w:rsid w:val="00FB00B0"/>
    <w:rsid w:val="00FB0174"/>
    <w:rsid w:val="00FB0187"/>
    <w:rsid w:val="00FB02A5"/>
    <w:rsid w:val="00FB02E8"/>
    <w:rsid w:val="00FB040E"/>
    <w:rsid w:val="00FB0567"/>
    <w:rsid w:val="00FB0678"/>
    <w:rsid w:val="00FB0EAF"/>
    <w:rsid w:val="00FB0EDB"/>
    <w:rsid w:val="00FB1169"/>
    <w:rsid w:val="00FB1880"/>
    <w:rsid w:val="00FB1C13"/>
    <w:rsid w:val="00FB1F0E"/>
    <w:rsid w:val="00FB20FF"/>
    <w:rsid w:val="00FB365D"/>
    <w:rsid w:val="00FB37F5"/>
    <w:rsid w:val="00FB38A1"/>
    <w:rsid w:val="00FB4253"/>
    <w:rsid w:val="00FB431C"/>
    <w:rsid w:val="00FB44B8"/>
    <w:rsid w:val="00FB45FD"/>
    <w:rsid w:val="00FB4859"/>
    <w:rsid w:val="00FB4D83"/>
    <w:rsid w:val="00FB4EF0"/>
    <w:rsid w:val="00FB506E"/>
    <w:rsid w:val="00FB5207"/>
    <w:rsid w:val="00FB5313"/>
    <w:rsid w:val="00FB589D"/>
    <w:rsid w:val="00FB5BA4"/>
    <w:rsid w:val="00FB5FF7"/>
    <w:rsid w:val="00FB6046"/>
    <w:rsid w:val="00FB60C6"/>
    <w:rsid w:val="00FB63EB"/>
    <w:rsid w:val="00FB6A69"/>
    <w:rsid w:val="00FB6E7F"/>
    <w:rsid w:val="00FB7698"/>
    <w:rsid w:val="00FB7756"/>
    <w:rsid w:val="00FB7861"/>
    <w:rsid w:val="00FB7D0B"/>
    <w:rsid w:val="00FB7DF8"/>
    <w:rsid w:val="00FB7E64"/>
    <w:rsid w:val="00FC0016"/>
    <w:rsid w:val="00FC049C"/>
    <w:rsid w:val="00FC06CB"/>
    <w:rsid w:val="00FC074F"/>
    <w:rsid w:val="00FC08D6"/>
    <w:rsid w:val="00FC0B80"/>
    <w:rsid w:val="00FC143E"/>
    <w:rsid w:val="00FC1AF5"/>
    <w:rsid w:val="00FC1D49"/>
    <w:rsid w:val="00FC216A"/>
    <w:rsid w:val="00FC2450"/>
    <w:rsid w:val="00FC2704"/>
    <w:rsid w:val="00FC27E5"/>
    <w:rsid w:val="00FC2834"/>
    <w:rsid w:val="00FC28D8"/>
    <w:rsid w:val="00FC299F"/>
    <w:rsid w:val="00FC2B75"/>
    <w:rsid w:val="00FC2E58"/>
    <w:rsid w:val="00FC2FE0"/>
    <w:rsid w:val="00FC330D"/>
    <w:rsid w:val="00FC332F"/>
    <w:rsid w:val="00FC381B"/>
    <w:rsid w:val="00FC3E71"/>
    <w:rsid w:val="00FC3F11"/>
    <w:rsid w:val="00FC43E5"/>
    <w:rsid w:val="00FC4563"/>
    <w:rsid w:val="00FC4F56"/>
    <w:rsid w:val="00FC4F77"/>
    <w:rsid w:val="00FC50E7"/>
    <w:rsid w:val="00FC5194"/>
    <w:rsid w:val="00FC533B"/>
    <w:rsid w:val="00FC5B4E"/>
    <w:rsid w:val="00FC5C2E"/>
    <w:rsid w:val="00FC61A7"/>
    <w:rsid w:val="00FC6276"/>
    <w:rsid w:val="00FC62AB"/>
    <w:rsid w:val="00FC6312"/>
    <w:rsid w:val="00FC64D0"/>
    <w:rsid w:val="00FC64D4"/>
    <w:rsid w:val="00FC6774"/>
    <w:rsid w:val="00FC6C3B"/>
    <w:rsid w:val="00FC6D30"/>
    <w:rsid w:val="00FC6FBC"/>
    <w:rsid w:val="00FC721D"/>
    <w:rsid w:val="00FC786D"/>
    <w:rsid w:val="00FD0184"/>
    <w:rsid w:val="00FD01DE"/>
    <w:rsid w:val="00FD09CA"/>
    <w:rsid w:val="00FD0A49"/>
    <w:rsid w:val="00FD0A7F"/>
    <w:rsid w:val="00FD0C51"/>
    <w:rsid w:val="00FD0D4F"/>
    <w:rsid w:val="00FD0DA8"/>
    <w:rsid w:val="00FD1543"/>
    <w:rsid w:val="00FD15A9"/>
    <w:rsid w:val="00FD17A2"/>
    <w:rsid w:val="00FD19BE"/>
    <w:rsid w:val="00FD1D28"/>
    <w:rsid w:val="00FD1F88"/>
    <w:rsid w:val="00FD2565"/>
    <w:rsid w:val="00FD26D0"/>
    <w:rsid w:val="00FD27B8"/>
    <w:rsid w:val="00FD2837"/>
    <w:rsid w:val="00FD28CB"/>
    <w:rsid w:val="00FD2A52"/>
    <w:rsid w:val="00FD2FB2"/>
    <w:rsid w:val="00FD3103"/>
    <w:rsid w:val="00FD32E1"/>
    <w:rsid w:val="00FD3482"/>
    <w:rsid w:val="00FD388B"/>
    <w:rsid w:val="00FD38AB"/>
    <w:rsid w:val="00FD38C7"/>
    <w:rsid w:val="00FD3AC8"/>
    <w:rsid w:val="00FD3C92"/>
    <w:rsid w:val="00FD42BD"/>
    <w:rsid w:val="00FD43DB"/>
    <w:rsid w:val="00FD468F"/>
    <w:rsid w:val="00FD49AA"/>
    <w:rsid w:val="00FD515F"/>
    <w:rsid w:val="00FD5171"/>
    <w:rsid w:val="00FD539A"/>
    <w:rsid w:val="00FD53FC"/>
    <w:rsid w:val="00FD5F02"/>
    <w:rsid w:val="00FD643C"/>
    <w:rsid w:val="00FD6659"/>
    <w:rsid w:val="00FD667C"/>
    <w:rsid w:val="00FD6852"/>
    <w:rsid w:val="00FD6DD3"/>
    <w:rsid w:val="00FD6F06"/>
    <w:rsid w:val="00FD7367"/>
    <w:rsid w:val="00FD73F4"/>
    <w:rsid w:val="00FD7762"/>
    <w:rsid w:val="00FD78DB"/>
    <w:rsid w:val="00FD796D"/>
    <w:rsid w:val="00FD7B71"/>
    <w:rsid w:val="00FD7C32"/>
    <w:rsid w:val="00FD7CAF"/>
    <w:rsid w:val="00FD7D2B"/>
    <w:rsid w:val="00FD7EB3"/>
    <w:rsid w:val="00FE01A9"/>
    <w:rsid w:val="00FE02AF"/>
    <w:rsid w:val="00FE02CE"/>
    <w:rsid w:val="00FE070B"/>
    <w:rsid w:val="00FE083E"/>
    <w:rsid w:val="00FE08B8"/>
    <w:rsid w:val="00FE0ABE"/>
    <w:rsid w:val="00FE0AC3"/>
    <w:rsid w:val="00FE0BF5"/>
    <w:rsid w:val="00FE0E66"/>
    <w:rsid w:val="00FE0E6E"/>
    <w:rsid w:val="00FE1456"/>
    <w:rsid w:val="00FE1792"/>
    <w:rsid w:val="00FE1BC4"/>
    <w:rsid w:val="00FE1D20"/>
    <w:rsid w:val="00FE1D65"/>
    <w:rsid w:val="00FE21D9"/>
    <w:rsid w:val="00FE23F3"/>
    <w:rsid w:val="00FE24E1"/>
    <w:rsid w:val="00FE2751"/>
    <w:rsid w:val="00FE280C"/>
    <w:rsid w:val="00FE2D5C"/>
    <w:rsid w:val="00FE2F6D"/>
    <w:rsid w:val="00FE348D"/>
    <w:rsid w:val="00FE34B5"/>
    <w:rsid w:val="00FE35F9"/>
    <w:rsid w:val="00FE3703"/>
    <w:rsid w:val="00FE3AAC"/>
    <w:rsid w:val="00FE3ADF"/>
    <w:rsid w:val="00FE3B65"/>
    <w:rsid w:val="00FE3C5B"/>
    <w:rsid w:val="00FE3D49"/>
    <w:rsid w:val="00FE3EDF"/>
    <w:rsid w:val="00FE3F04"/>
    <w:rsid w:val="00FE42CD"/>
    <w:rsid w:val="00FE44A3"/>
    <w:rsid w:val="00FE48F4"/>
    <w:rsid w:val="00FE4FD7"/>
    <w:rsid w:val="00FE520D"/>
    <w:rsid w:val="00FE534D"/>
    <w:rsid w:val="00FE53E4"/>
    <w:rsid w:val="00FE5E6E"/>
    <w:rsid w:val="00FE61CE"/>
    <w:rsid w:val="00FE620C"/>
    <w:rsid w:val="00FE6248"/>
    <w:rsid w:val="00FE6A38"/>
    <w:rsid w:val="00FE6A3C"/>
    <w:rsid w:val="00FE6ABA"/>
    <w:rsid w:val="00FE6BDA"/>
    <w:rsid w:val="00FE72AC"/>
    <w:rsid w:val="00FE77CC"/>
    <w:rsid w:val="00FE7A63"/>
    <w:rsid w:val="00FE7AD4"/>
    <w:rsid w:val="00FF0451"/>
    <w:rsid w:val="00FF0A28"/>
    <w:rsid w:val="00FF0BB0"/>
    <w:rsid w:val="00FF1240"/>
    <w:rsid w:val="00FF136E"/>
    <w:rsid w:val="00FF162B"/>
    <w:rsid w:val="00FF1801"/>
    <w:rsid w:val="00FF1C04"/>
    <w:rsid w:val="00FF1E80"/>
    <w:rsid w:val="00FF1FFB"/>
    <w:rsid w:val="00FF276B"/>
    <w:rsid w:val="00FF27D3"/>
    <w:rsid w:val="00FF2998"/>
    <w:rsid w:val="00FF2A73"/>
    <w:rsid w:val="00FF331D"/>
    <w:rsid w:val="00FF34E2"/>
    <w:rsid w:val="00FF3700"/>
    <w:rsid w:val="00FF3CD5"/>
    <w:rsid w:val="00FF3D0D"/>
    <w:rsid w:val="00FF3DA2"/>
    <w:rsid w:val="00FF3E98"/>
    <w:rsid w:val="00FF3EF7"/>
    <w:rsid w:val="00FF40F1"/>
    <w:rsid w:val="00FF4121"/>
    <w:rsid w:val="00FF43A6"/>
    <w:rsid w:val="00FF43F9"/>
    <w:rsid w:val="00FF483D"/>
    <w:rsid w:val="00FF4B84"/>
    <w:rsid w:val="00FF4F3E"/>
    <w:rsid w:val="00FF5059"/>
    <w:rsid w:val="00FF5924"/>
    <w:rsid w:val="00FF5959"/>
    <w:rsid w:val="00FF5A2F"/>
    <w:rsid w:val="00FF5A85"/>
    <w:rsid w:val="00FF5E86"/>
    <w:rsid w:val="00FF5F89"/>
    <w:rsid w:val="00FF60F5"/>
    <w:rsid w:val="00FF66C9"/>
    <w:rsid w:val="00FF6785"/>
    <w:rsid w:val="00FF6B4B"/>
    <w:rsid w:val="00FF76ED"/>
    <w:rsid w:val="00FF781D"/>
    <w:rsid w:val="00FF78E7"/>
    <w:rsid w:val="00FF7AB0"/>
    <w:rsid w:val="00FF7B1A"/>
    <w:rsid w:val="00FF7CC5"/>
    <w:rsid w:val="00FF7EEC"/>
    <w:rsid w:val="00FF7F2E"/>
    <w:rsid w:val="00FF7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09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88A"/>
    <w:pPr>
      <w:spacing w:before="40" w:after="40" w:line="240" w:lineRule="atLeast"/>
    </w:pPr>
    <w:rPr>
      <w:rFonts w:ascii="Segoe UI" w:eastAsia="Times New Roman" w:hAnsi="Segoe UI"/>
      <w:szCs w:val="22"/>
    </w:rPr>
  </w:style>
  <w:style w:type="paragraph" w:styleId="Heading1">
    <w:name w:val="heading 1"/>
    <w:aliases w:val="BPOSHeading1,h1,Level 1 Topic Heading"/>
    <w:basedOn w:val="Normal"/>
    <w:next w:val="Normal"/>
    <w:link w:val="Heading1Char"/>
    <w:autoRedefine/>
    <w:uiPriority w:val="9"/>
    <w:qFormat/>
    <w:rsid w:val="003D188A"/>
    <w:pPr>
      <w:keepNext/>
      <w:pageBreakBefore/>
      <w:suppressLineNumbers/>
      <w:pBdr>
        <w:bottom w:val="single" w:sz="4" w:space="1" w:color="000000"/>
      </w:pBdr>
      <w:tabs>
        <w:tab w:val="center" w:pos="4320"/>
        <w:tab w:val="right" w:pos="8640"/>
      </w:tabs>
      <w:suppressAutoHyphens/>
      <w:spacing w:before="0" w:after="100" w:line="276" w:lineRule="auto"/>
      <w:outlineLvl w:val="0"/>
    </w:pPr>
    <w:rPr>
      <w:rFonts w:ascii="Segoe UI Semibold" w:eastAsia="Calibri" w:hAnsi="Segoe UI Semibold"/>
      <w:kern w:val="24"/>
      <w:sz w:val="32"/>
    </w:rPr>
  </w:style>
  <w:style w:type="paragraph" w:styleId="Heading2">
    <w:name w:val="heading 2"/>
    <w:aliases w:val="BPOSHeading2,h2,Level 2 Topic Heading"/>
    <w:basedOn w:val="Heading1"/>
    <w:next w:val="BodyText"/>
    <w:link w:val="Heading2Char"/>
    <w:autoRedefine/>
    <w:rsid w:val="003D188A"/>
    <w:pPr>
      <w:keepLines/>
      <w:pageBreakBefore w:val="0"/>
      <w:pBdr>
        <w:bottom w:val="none" w:sz="0" w:space="0" w:color="auto"/>
      </w:pBdr>
      <w:spacing w:before="240"/>
      <w:outlineLvl w:val="1"/>
    </w:pPr>
    <w:rPr>
      <w:rFonts w:ascii="Segoe UI" w:eastAsiaTheme="minorHAnsi" w:hAnsi="Segoe UI" w:cstheme="minorBidi"/>
      <w:sz w:val="28"/>
      <w:szCs w:val="20"/>
    </w:rPr>
  </w:style>
  <w:style w:type="paragraph" w:styleId="Heading3">
    <w:name w:val="heading 3"/>
    <w:aliases w:val="Section Titles,h3,Level 3 Topic Heading"/>
    <w:basedOn w:val="Normal"/>
    <w:link w:val="Heading3Char"/>
    <w:autoRedefine/>
    <w:unhideWhenUsed/>
    <w:qFormat/>
    <w:rsid w:val="003D188A"/>
    <w:pPr>
      <w:keepNext/>
      <w:keepLines/>
      <w:widowControl w:val="0"/>
      <w:spacing w:before="240" w:after="120"/>
      <w:jc w:val="both"/>
      <w:outlineLvl w:val="2"/>
    </w:pPr>
    <w:rPr>
      <w:rFonts w:ascii="Segoe UI Light" w:hAnsi="Segoe UI Light"/>
      <w:b/>
      <w:bCs/>
      <w:sz w:val="24"/>
      <w:szCs w:val="26"/>
      <w:lang w:eastAsia="ja-JP"/>
    </w:rPr>
  </w:style>
  <w:style w:type="paragraph" w:styleId="Heading4">
    <w:name w:val="heading 4"/>
    <w:aliases w:val="BPOSHead4,Heading 4 - Section Subheadings,h4,Level 4 Topic Heading"/>
    <w:basedOn w:val="Normal"/>
    <w:next w:val="Normal"/>
    <w:link w:val="Heading4Char"/>
    <w:autoRedefine/>
    <w:qFormat/>
    <w:rsid w:val="003D188A"/>
    <w:pPr>
      <w:keepNext/>
      <w:spacing w:before="240" w:after="60"/>
      <w:outlineLvl w:val="3"/>
    </w:pPr>
    <w:rPr>
      <w:i/>
      <w:sz w:val="22"/>
    </w:rPr>
  </w:style>
  <w:style w:type="paragraph" w:styleId="Heading5">
    <w:name w:val="heading 5"/>
    <w:aliases w:val="h5,Level 5 Topic Heading"/>
    <w:basedOn w:val="Normal"/>
    <w:next w:val="Normal"/>
    <w:link w:val="Heading5Char"/>
    <w:autoRedefine/>
    <w:qFormat/>
    <w:rsid w:val="003D188A"/>
    <w:pPr>
      <w:spacing w:before="100" w:after="60"/>
      <w:outlineLvl w:val="4"/>
    </w:pPr>
    <w:rPr>
      <w:b/>
    </w:rPr>
  </w:style>
  <w:style w:type="paragraph" w:styleId="Heading6">
    <w:name w:val="heading 6"/>
    <w:basedOn w:val="Normal"/>
    <w:next w:val="Normal"/>
    <w:link w:val="Heading6Char"/>
    <w:rsid w:val="003D188A"/>
    <w:pPr>
      <w:numPr>
        <w:ilvl w:val="5"/>
        <w:numId w:val="27"/>
      </w:numPr>
      <w:spacing w:before="100" w:after="60"/>
      <w:outlineLvl w:val="5"/>
    </w:pPr>
    <w:rPr>
      <w:b/>
      <w:i/>
    </w:rPr>
  </w:style>
  <w:style w:type="paragraph" w:styleId="Heading7">
    <w:name w:val="heading 7"/>
    <w:basedOn w:val="Normal"/>
    <w:next w:val="Normal"/>
    <w:link w:val="Heading7Char"/>
    <w:qFormat/>
    <w:rsid w:val="003D188A"/>
    <w:pPr>
      <w:keepNext/>
      <w:numPr>
        <w:ilvl w:val="6"/>
        <w:numId w:val="27"/>
      </w:numPr>
      <w:outlineLvl w:val="6"/>
    </w:pPr>
    <w:rPr>
      <w:b/>
      <w:i/>
    </w:rPr>
  </w:style>
  <w:style w:type="paragraph" w:styleId="Heading8">
    <w:name w:val="heading 8"/>
    <w:basedOn w:val="Normal"/>
    <w:next w:val="Normal"/>
    <w:link w:val="Heading8Char"/>
    <w:qFormat/>
    <w:rsid w:val="003D188A"/>
    <w:pPr>
      <w:numPr>
        <w:ilvl w:val="7"/>
        <w:numId w:val="27"/>
      </w:numPr>
      <w:spacing w:before="240" w:after="60"/>
      <w:outlineLvl w:val="7"/>
    </w:pPr>
    <w:rPr>
      <w:i/>
    </w:rPr>
  </w:style>
  <w:style w:type="paragraph" w:styleId="Heading9">
    <w:name w:val="heading 9"/>
    <w:basedOn w:val="Normal"/>
    <w:next w:val="Normal"/>
    <w:link w:val="Heading9Char"/>
    <w:qFormat/>
    <w:rsid w:val="003D188A"/>
    <w:pPr>
      <w:numPr>
        <w:ilvl w:val="8"/>
        <w:numId w:val="27"/>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POSHeading1 Char,h1 Char,Level 1 Topic Heading Char"/>
    <w:basedOn w:val="DefaultParagraphFont"/>
    <w:link w:val="Heading1"/>
    <w:uiPriority w:val="9"/>
    <w:rsid w:val="003D188A"/>
    <w:rPr>
      <w:rFonts w:ascii="Segoe UI Semibold" w:hAnsi="Segoe UI Semibold"/>
      <w:kern w:val="24"/>
      <w:sz w:val="32"/>
      <w:szCs w:val="22"/>
    </w:rPr>
  </w:style>
  <w:style w:type="character" w:customStyle="1" w:styleId="Heading2Char">
    <w:name w:val="Heading 2 Char"/>
    <w:aliases w:val="BPOSHeading2 Char,h2 Char,Level 2 Topic Heading Char"/>
    <w:basedOn w:val="DefaultParagraphFont"/>
    <w:link w:val="Heading2"/>
    <w:rsid w:val="003D188A"/>
    <w:rPr>
      <w:rFonts w:ascii="Segoe UI" w:eastAsiaTheme="minorHAnsi" w:hAnsi="Segoe UI" w:cstheme="minorBidi"/>
      <w:kern w:val="24"/>
      <w:sz w:val="28"/>
    </w:rPr>
  </w:style>
  <w:style w:type="character" w:customStyle="1" w:styleId="Heading3Char">
    <w:name w:val="Heading 3 Char"/>
    <w:aliases w:val="Section Titles Char,h3 Char,Level 3 Topic Heading Char"/>
    <w:basedOn w:val="DefaultParagraphFont"/>
    <w:link w:val="Heading3"/>
    <w:rsid w:val="003D188A"/>
    <w:rPr>
      <w:rFonts w:ascii="Segoe UI Light" w:eastAsia="Times New Roman" w:hAnsi="Segoe UI Light"/>
      <w:b/>
      <w:bCs/>
      <w:sz w:val="24"/>
      <w:szCs w:val="26"/>
      <w:lang w:eastAsia="ja-JP"/>
    </w:rPr>
  </w:style>
  <w:style w:type="character" w:customStyle="1" w:styleId="Heading4Char">
    <w:name w:val="Heading 4 Char"/>
    <w:aliases w:val="BPOSHead4 Char,Heading 4 - Section Subheadings Char,h4 Char,Level 4 Topic Heading Char"/>
    <w:basedOn w:val="DefaultParagraphFont"/>
    <w:link w:val="Heading4"/>
    <w:rsid w:val="003D188A"/>
    <w:rPr>
      <w:rFonts w:ascii="Segoe UI" w:eastAsia="Times New Roman" w:hAnsi="Segoe UI"/>
      <w:i/>
      <w:sz w:val="22"/>
      <w:szCs w:val="22"/>
    </w:rPr>
  </w:style>
  <w:style w:type="character" w:customStyle="1" w:styleId="Heading5Char">
    <w:name w:val="Heading 5 Char"/>
    <w:aliases w:val="h5 Char,Level 5 Topic Heading Char"/>
    <w:basedOn w:val="DefaultParagraphFont"/>
    <w:link w:val="Heading5"/>
    <w:rsid w:val="003D188A"/>
    <w:rPr>
      <w:rFonts w:ascii="Segoe UI" w:eastAsia="Times New Roman" w:hAnsi="Segoe UI"/>
      <w:b/>
      <w:szCs w:val="22"/>
    </w:rPr>
  </w:style>
  <w:style w:type="paragraph" w:styleId="Header">
    <w:name w:val="header"/>
    <w:basedOn w:val="Normal"/>
    <w:link w:val="HeaderChar"/>
    <w:rsid w:val="003D188A"/>
    <w:pPr>
      <w:tabs>
        <w:tab w:val="center" w:pos="4320"/>
        <w:tab w:val="right" w:pos="8640"/>
      </w:tabs>
    </w:pPr>
    <w:rPr>
      <w:sz w:val="16"/>
    </w:rPr>
  </w:style>
  <w:style w:type="character" w:customStyle="1" w:styleId="HeaderChar">
    <w:name w:val="Header Char"/>
    <w:basedOn w:val="DefaultParagraphFont"/>
    <w:link w:val="Header"/>
    <w:rsid w:val="003D188A"/>
    <w:rPr>
      <w:rFonts w:ascii="Segoe UI" w:eastAsia="Times New Roman" w:hAnsi="Segoe UI"/>
      <w:sz w:val="16"/>
      <w:szCs w:val="22"/>
    </w:rPr>
  </w:style>
  <w:style w:type="paragraph" w:styleId="Footer">
    <w:name w:val="footer"/>
    <w:aliases w:val="f"/>
    <w:basedOn w:val="Normal"/>
    <w:link w:val="FooterChar"/>
    <w:autoRedefine/>
    <w:uiPriority w:val="99"/>
    <w:rsid w:val="003D188A"/>
    <w:pPr>
      <w:suppressLineNumbers/>
      <w:tabs>
        <w:tab w:val="left" w:pos="90"/>
        <w:tab w:val="center" w:pos="1970"/>
        <w:tab w:val="right" w:pos="8190"/>
      </w:tabs>
      <w:suppressAutoHyphens/>
      <w:spacing w:before="120" w:after="0"/>
      <w:ind w:left="-3226"/>
    </w:pPr>
    <w:rPr>
      <w:sz w:val="16"/>
    </w:rPr>
  </w:style>
  <w:style w:type="character" w:customStyle="1" w:styleId="FooterChar">
    <w:name w:val="Footer Char"/>
    <w:aliases w:val="f Char"/>
    <w:basedOn w:val="DefaultParagraphFont"/>
    <w:link w:val="Footer"/>
    <w:uiPriority w:val="99"/>
    <w:rsid w:val="003D188A"/>
    <w:rPr>
      <w:rFonts w:ascii="Segoe UI" w:eastAsia="Times New Roman" w:hAnsi="Segoe UI"/>
      <w:sz w:val="16"/>
      <w:szCs w:val="22"/>
    </w:rPr>
  </w:style>
  <w:style w:type="character" w:customStyle="1" w:styleId="CharChar2">
    <w:name w:val="Char Char2"/>
    <w:basedOn w:val="DefaultParagraphFont"/>
    <w:semiHidden/>
    <w:locked/>
    <w:rsid w:val="003D188A"/>
    <w:rPr>
      <w:rFonts w:ascii="Segoe" w:hAnsi="Segoe"/>
      <w:sz w:val="24"/>
      <w:szCs w:val="24"/>
      <w:lang w:val="en-US" w:eastAsia="en-US" w:bidi="ar-SA"/>
    </w:rPr>
  </w:style>
  <w:style w:type="paragraph" w:styleId="BalloonText">
    <w:name w:val="Balloon Text"/>
    <w:basedOn w:val="Normal"/>
    <w:link w:val="BalloonTextChar"/>
    <w:rsid w:val="003D188A"/>
    <w:rPr>
      <w:rFonts w:ascii="Tahoma" w:hAnsi="Tahoma" w:cs="Tahoma"/>
      <w:sz w:val="16"/>
      <w:szCs w:val="16"/>
    </w:rPr>
  </w:style>
  <w:style w:type="character" w:customStyle="1" w:styleId="BalloonTextChar">
    <w:name w:val="Balloon Text Char"/>
    <w:basedOn w:val="DefaultParagraphFont"/>
    <w:link w:val="BalloonText"/>
    <w:rsid w:val="003D188A"/>
    <w:rPr>
      <w:rFonts w:ascii="Tahoma" w:eastAsia="Times New Roman" w:hAnsi="Tahoma" w:cs="Tahoma"/>
      <w:sz w:val="16"/>
      <w:szCs w:val="16"/>
    </w:rPr>
  </w:style>
  <w:style w:type="character" w:customStyle="1" w:styleId="BodyTextChar">
    <w:name w:val="Body Text Char"/>
    <w:basedOn w:val="DefaultParagraphFont"/>
    <w:link w:val="BodyText"/>
    <w:uiPriority w:val="99"/>
    <w:rsid w:val="003D188A"/>
    <w:rPr>
      <w:rFonts w:ascii="Segoe UI" w:hAnsi="Segoe UI"/>
      <w:szCs w:val="22"/>
    </w:rPr>
  </w:style>
  <w:style w:type="character" w:styleId="Hyperlink">
    <w:name w:val="Hyperlink"/>
    <w:basedOn w:val="DefaultParagraphFont"/>
    <w:uiPriority w:val="99"/>
    <w:rsid w:val="003D188A"/>
    <w:rPr>
      <w:rFonts w:ascii="Segoe UI" w:hAnsi="Segoe UI"/>
      <w:color w:val="0000FF"/>
      <w:sz w:val="20"/>
      <w:u w:val="single"/>
    </w:rPr>
  </w:style>
  <w:style w:type="character" w:styleId="CommentReference">
    <w:name w:val="annotation reference"/>
    <w:basedOn w:val="DefaultParagraphFont"/>
    <w:uiPriority w:val="99"/>
    <w:rsid w:val="003D188A"/>
    <w:rPr>
      <w:sz w:val="16"/>
      <w:szCs w:val="16"/>
    </w:rPr>
  </w:style>
  <w:style w:type="paragraph" w:styleId="CommentText">
    <w:name w:val="annotation text"/>
    <w:basedOn w:val="Normal"/>
    <w:link w:val="CommentTextChar"/>
    <w:uiPriority w:val="99"/>
    <w:rsid w:val="003D188A"/>
  </w:style>
  <w:style w:type="character" w:customStyle="1" w:styleId="CommentTextChar">
    <w:name w:val="Comment Text Char"/>
    <w:basedOn w:val="DefaultParagraphFont"/>
    <w:link w:val="CommentText"/>
    <w:uiPriority w:val="99"/>
    <w:rsid w:val="003D188A"/>
    <w:rPr>
      <w:rFonts w:ascii="Segoe UI" w:eastAsia="Times New Roman" w:hAnsi="Segoe UI"/>
      <w:szCs w:val="22"/>
    </w:rPr>
  </w:style>
  <w:style w:type="paragraph" w:styleId="CommentSubject">
    <w:name w:val="annotation subject"/>
    <w:basedOn w:val="CommentText"/>
    <w:next w:val="CommentText"/>
    <w:link w:val="CommentSubjectChar"/>
    <w:rsid w:val="003D188A"/>
    <w:rPr>
      <w:b/>
      <w:bCs/>
    </w:rPr>
  </w:style>
  <w:style w:type="character" w:customStyle="1" w:styleId="CommentSubjectChar">
    <w:name w:val="Comment Subject Char"/>
    <w:basedOn w:val="CommentTextChar"/>
    <w:link w:val="CommentSubject"/>
    <w:rsid w:val="003D188A"/>
    <w:rPr>
      <w:rFonts w:ascii="Segoe UI" w:eastAsia="Times New Roman" w:hAnsi="Segoe UI"/>
      <w:b/>
      <w:bCs/>
      <w:szCs w:val="22"/>
    </w:rPr>
  </w:style>
  <w:style w:type="paragraph" w:styleId="NormalWeb">
    <w:name w:val="Normal (Web)"/>
    <w:basedOn w:val="Normal"/>
    <w:uiPriority w:val="99"/>
    <w:unhideWhenUsed/>
    <w:qFormat/>
    <w:rsid w:val="003D188A"/>
    <w:pPr>
      <w:spacing w:before="100" w:beforeAutospacing="1" w:after="100" w:afterAutospacing="1"/>
    </w:pPr>
    <w:rPr>
      <w:rFonts w:ascii="Times New Roman" w:hAnsi="Times New Roman"/>
      <w:sz w:val="24"/>
    </w:rPr>
  </w:style>
  <w:style w:type="character" w:customStyle="1" w:styleId="Captions">
    <w:name w:val="Captions"/>
    <w:aliases w:val="Figures,Notes"/>
    <w:rsid w:val="003D188A"/>
    <w:rPr>
      <w:rFonts w:ascii="Segoe UI" w:hAnsi="Segoe UI"/>
      <w:color w:val="7030A0"/>
      <w:sz w:val="18"/>
    </w:rPr>
  </w:style>
  <w:style w:type="paragraph" w:customStyle="1" w:styleId="MMSHyperlink">
    <w:name w:val="MMS Hyperlink"/>
    <w:basedOn w:val="Heading3"/>
    <w:rsid w:val="003D188A"/>
    <w:rPr>
      <w:color w:val="0000FF"/>
      <w:sz w:val="18"/>
      <w:u w:val="single"/>
    </w:rPr>
  </w:style>
  <w:style w:type="paragraph" w:customStyle="1" w:styleId="TableText">
    <w:name w:val="Table Text"/>
    <w:basedOn w:val="BodyText"/>
    <w:rsid w:val="003D188A"/>
    <w:pPr>
      <w:keepLines/>
      <w:spacing w:after="40"/>
    </w:pPr>
    <w:rPr>
      <w:sz w:val="18"/>
    </w:rPr>
  </w:style>
  <w:style w:type="paragraph" w:customStyle="1" w:styleId="TableHeadingText">
    <w:name w:val="Table Heading Text"/>
    <w:basedOn w:val="Heading3"/>
    <w:autoRedefine/>
    <w:rsid w:val="003D188A"/>
    <w:pPr>
      <w:jc w:val="left"/>
      <w:outlineLvl w:val="9"/>
    </w:pPr>
    <w:rPr>
      <w:rFonts w:ascii="Segoe UI Semibold" w:hAnsi="Segoe UI Semibold"/>
      <w:color w:val="FFFFFF" w:themeColor="background1"/>
      <w:sz w:val="20"/>
    </w:rPr>
  </w:style>
  <w:style w:type="character" w:customStyle="1" w:styleId="TableHyperlink">
    <w:name w:val="Table Hyperlink"/>
    <w:basedOn w:val="Hyperlink"/>
    <w:rsid w:val="003D188A"/>
    <w:rPr>
      <w:rFonts w:ascii="Segoe UI" w:hAnsi="Segoe UI"/>
      <w:color w:val="0000FF"/>
      <w:sz w:val="16"/>
      <w:u w:val="single"/>
    </w:rPr>
  </w:style>
  <w:style w:type="character" w:customStyle="1" w:styleId="TableRowTitles">
    <w:name w:val="Table Row Titles"/>
    <w:basedOn w:val="DefaultParagraphFont"/>
    <w:rsid w:val="003D188A"/>
    <w:rPr>
      <w:rFonts w:ascii="Segoe UI" w:hAnsi="Segoe UI"/>
      <w:color w:val="auto"/>
      <w:sz w:val="18"/>
    </w:rPr>
  </w:style>
  <w:style w:type="character" w:styleId="Strong">
    <w:name w:val="Strong"/>
    <w:basedOn w:val="DefaultParagraphFont"/>
    <w:qFormat/>
    <w:rsid w:val="003D188A"/>
    <w:rPr>
      <w:b/>
      <w:bCs/>
    </w:rPr>
  </w:style>
  <w:style w:type="paragraph" w:styleId="BodyText2">
    <w:name w:val="Body Text 2"/>
    <w:basedOn w:val="Normal"/>
    <w:link w:val="BodyText2Char"/>
    <w:autoRedefine/>
    <w:rsid w:val="003D188A"/>
    <w:pPr>
      <w:spacing w:after="120"/>
      <w:ind w:left="288"/>
    </w:pPr>
    <w:rPr>
      <w:rFonts w:cs="Segoe UI"/>
    </w:rPr>
  </w:style>
  <w:style w:type="character" w:customStyle="1" w:styleId="BodyText2Char">
    <w:name w:val="Body Text 2 Char"/>
    <w:basedOn w:val="DefaultParagraphFont"/>
    <w:link w:val="BodyText2"/>
    <w:rsid w:val="003D188A"/>
    <w:rPr>
      <w:rFonts w:ascii="Segoe UI" w:eastAsia="Times New Roman" w:hAnsi="Segoe UI" w:cs="Segoe UI"/>
      <w:szCs w:val="22"/>
    </w:rPr>
  </w:style>
  <w:style w:type="paragraph" w:styleId="TOC1">
    <w:name w:val="toc 1"/>
    <w:basedOn w:val="Normal"/>
    <w:autoRedefine/>
    <w:uiPriority w:val="39"/>
    <w:rsid w:val="003D188A"/>
    <w:pPr>
      <w:suppressAutoHyphens/>
      <w:spacing w:before="240"/>
    </w:pPr>
    <w:rPr>
      <w:b/>
    </w:rPr>
  </w:style>
  <w:style w:type="paragraph" w:styleId="TOC2">
    <w:name w:val="toc 2"/>
    <w:basedOn w:val="Normal"/>
    <w:uiPriority w:val="39"/>
    <w:rsid w:val="003D188A"/>
    <w:pPr>
      <w:suppressLineNumbers/>
      <w:suppressAutoHyphens/>
      <w:ind w:left="240"/>
    </w:pPr>
  </w:style>
  <w:style w:type="paragraph" w:styleId="ListParagraph">
    <w:name w:val="List Paragraph"/>
    <w:basedOn w:val="Normal"/>
    <w:link w:val="ListParagraphChar"/>
    <w:uiPriority w:val="34"/>
    <w:qFormat/>
    <w:rsid w:val="003D188A"/>
    <w:pPr>
      <w:ind w:left="720"/>
    </w:pPr>
  </w:style>
  <w:style w:type="character" w:styleId="IntenseEmphasis">
    <w:name w:val="Intense Emphasis"/>
    <w:uiPriority w:val="21"/>
    <w:rsid w:val="003D188A"/>
    <w:rPr>
      <w:b/>
      <w:bCs/>
      <w:i/>
      <w:iCs/>
      <w:color w:val="4F81BD"/>
    </w:rPr>
  </w:style>
  <w:style w:type="paragraph" w:styleId="BodyText3">
    <w:name w:val="Body Text 3"/>
    <w:basedOn w:val="Normal"/>
    <w:link w:val="BodyText3Char"/>
    <w:rsid w:val="003D188A"/>
    <w:pPr>
      <w:spacing w:before="120"/>
    </w:pPr>
    <w:rPr>
      <w:szCs w:val="16"/>
    </w:rPr>
  </w:style>
  <w:style w:type="character" w:customStyle="1" w:styleId="BodyText3Char">
    <w:name w:val="Body Text 3 Char"/>
    <w:basedOn w:val="DefaultParagraphFont"/>
    <w:link w:val="BodyText3"/>
    <w:rsid w:val="003D188A"/>
    <w:rPr>
      <w:rFonts w:ascii="Segoe UI" w:eastAsia="Times New Roman" w:hAnsi="Segoe UI"/>
      <w:szCs w:val="16"/>
    </w:rPr>
  </w:style>
  <w:style w:type="character" w:styleId="FootnoteReference">
    <w:name w:val="footnote reference"/>
    <w:aliases w:val="fr,Used by Word for Help footnote symbols"/>
    <w:basedOn w:val="DefaultParagraphFont"/>
    <w:rsid w:val="003D188A"/>
    <w:rPr>
      <w:rFonts w:ascii="Arial" w:hAnsi="Arial"/>
      <w:vertAlign w:val="superscript"/>
    </w:rPr>
  </w:style>
  <w:style w:type="paragraph" w:customStyle="1" w:styleId="Figure">
    <w:name w:val="Figure"/>
    <w:basedOn w:val="Normal"/>
    <w:uiPriority w:val="99"/>
    <w:rsid w:val="003D188A"/>
    <w:pPr>
      <w:spacing w:line="240" w:lineRule="auto"/>
    </w:pPr>
    <w:rPr>
      <w:rFonts w:eastAsia="Batang"/>
    </w:rPr>
  </w:style>
  <w:style w:type="paragraph" w:styleId="EndnoteText">
    <w:name w:val="endnote text"/>
    <w:basedOn w:val="Normal"/>
    <w:link w:val="EndnoteTextChar"/>
    <w:uiPriority w:val="99"/>
    <w:unhideWhenUsed/>
    <w:rsid w:val="003D188A"/>
    <w:pPr>
      <w:spacing w:after="200" w:line="276" w:lineRule="auto"/>
    </w:pPr>
    <w:rPr>
      <w:rFonts w:eastAsia="Calibri"/>
    </w:rPr>
  </w:style>
  <w:style w:type="character" w:customStyle="1" w:styleId="EndnoteTextChar">
    <w:name w:val="Endnote Text Char"/>
    <w:basedOn w:val="DefaultParagraphFont"/>
    <w:link w:val="EndnoteText"/>
    <w:uiPriority w:val="99"/>
    <w:rsid w:val="003D188A"/>
    <w:rPr>
      <w:rFonts w:ascii="Segoe UI" w:hAnsi="Segoe UI"/>
      <w:szCs w:val="22"/>
    </w:rPr>
  </w:style>
  <w:style w:type="paragraph" w:styleId="FootnoteText">
    <w:name w:val="footnote text"/>
    <w:basedOn w:val="Normal"/>
    <w:link w:val="FootnoteTextChar"/>
    <w:rsid w:val="003D188A"/>
    <w:rPr>
      <w:sz w:val="14"/>
    </w:rPr>
  </w:style>
  <w:style w:type="character" w:customStyle="1" w:styleId="FootnoteTextChar">
    <w:name w:val="Footnote Text Char"/>
    <w:basedOn w:val="DefaultParagraphFont"/>
    <w:link w:val="FootnoteText"/>
    <w:rsid w:val="003D188A"/>
    <w:rPr>
      <w:rFonts w:ascii="Segoe UI" w:eastAsia="Times New Roman" w:hAnsi="Segoe UI"/>
      <w:sz w:val="14"/>
      <w:szCs w:val="22"/>
    </w:rPr>
  </w:style>
  <w:style w:type="table" w:styleId="TableGrid">
    <w:name w:val="Table Grid"/>
    <w:basedOn w:val="TableNormal"/>
    <w:rsid w:val="003D18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3Deffects3">
    <w:name w:val="Table 3D effects 3"/>
    <w:basedOn w:val="TableNormal"/>
    <w:rsid w:val="003D188A"/>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D188A"/>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D188A"/>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List5">
    <w:name w:val="Table List 5"/>
    <w:basedOn w:val="TableNormal"/>
    <w:rsid w:val="003D188A"/>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Columns1">
    <w:name w:val="Table Columns 1"/>
    <w:basedOn w:val="TableNormal"/>
    <w:rsid w:val="003D188A"/>
    <w:rPr>
      <w:rFonts w:eastAsia="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3D188A"/>
    <w:pPr>
      <w:spacing w:before="40" w:after="40" w:line="240" w:lineRule="exact"/>
      <w:ind w:left="720" w:hanging="720"/>
    </w:pPr>
    <w:rPr>
      <w:rFonts w:ascii="Normal" w:eastAsia="Times New Roman" w:hAnsi="Normal"/>
    </w:rPr>
  </w:style>
  <w:style w:type="character" w:customStyle="1" w:styleId="TableTextChar">
    <w:name w:val="Table Text Char"/>
    <w:aliases w:val="tt Char"/>
    <w:basedOn w:val="DefaultParagraphFont"/>
    <w:link w:val="tt"/>
    <w:locked/>
    <w:rsid w:val="003D188A"/>
    <w:rPr>
      <w:rFonts w:cs="Arial"/>
      <w:snapToGrid w:val="0"/>
      <w:sz w:val="16"/>
      <w:szCs w:val="16"/>
    </w:rPr>
  </w:style>
  <w:style w:type="paragraph" w:customStyle="1" w:styleId="tt">
    <w:name w:val="tt"/>
    <w:basedOn w:val="Normal"/>
    <w:link w:val="TableTextChar"/>
    <w:rsid w:val="003D188A"/>
    <w:pPr>
      <w:widowControl w:val="0"/>
      <w:tabs>
        <w:tab w:val="decimal" w:pos="0"/>
      </w:tabs>
      <w:snapToGrid w:val="0"/>
      <w:spacing w:before="120" w:line="276" w:lineRule="auto"/>
    </w:pPr>
    <w:rPr>
      <w:rFonts w:ascii="Arial" w:eastAsia="Calibri" w:hAnsi="Arial" w:cs="Arial"/>
      <w:snapToGrid w:val="0"/>
      <w:sz w:val="16"/>
      <w:szCs w:val="16"/>
    </w:rPr>
  </w:style>
  <w:style w:type="table" w:customStyle="1" w:styleId="TableGridComplex">
    <w:name w:val="Table Grid Complex"/>
    <w:rsid w:val="003D188A"/>
    <w:pPr>
      <w:spacing w:before="60" w:after="60" w:line="312" w:lineRule="auto"/>
      <w:ind w:left="1224" w:hanging="504"/>
      <w:jc w:val="center"/>
    </w:pPr>
    <w:rPr>
      <w:rFonts w:ascii="Arial Narrow" w:eastAsia="Arial Narrow" w:hAnsi="Arial Narrow" w:cs="Arial Narrow"/>
      <w:sz w:val="18"/>
      <w:szCs w:val="18"/>
      <w:lang w:val="de-DE" w:eastAsia="de-DE"/>
    </w:rPr>
    <w:tblPr>
      <w:tblStyleRowBandSize w:val="1"/>
      <w:tblBorders>
        <w:top w:val="single" w:sz="8" w:space="0" w:color="999999"/>
        <w:bottom w:val="single" w:sz="8" w:space="0" w:color="999999"/>
      </w:tblBorders>
      <w:tblCellMar>
        <w:top w:w="0" w:type="dxa"/>
        <w:left w:w="57" w:type="dxa"/>
        <w:bottom w:w="0" w:type="dxa"/>
        <w:right w:w="57" w:type="dxa"/>
      </w:tblCellMar>
    </w:tblPr>
  </w:style>
  <w:style w:type="table" w:customStyle="1" w:styleId="Style1">
    <w:name w:val="Style1"/>
    <w:basedOn w:val="TableNormal"/>
    <w:uiPriority w:val="99"/>
    <w:qFormat/>
    <w:rsid w:val="003D188A"/>
    <w:rPr>
      <w:rFonts w:eastAsia="Times New Roman"/>
    </w:rPr>
    <w:tblPr>
      <w:tblInd w:w="0" w:type="dxa"/>
      <w:tblCellMar>
        <w:top w:w="0" w:type="dxa"/>
        <w:left w:w="108" w:type="dxa"/>
        <w:bottom w:w="0" w:type="dxa"/>
        <w:right w:w="108" w:type="dxa"/>
      </w:tblCellMar>
    </w:tblPr>
  </w:style>
  <w:style w:type="paragraph" w:customStyle="1" w:styleId="Default">
    <w:name w:val="Default"/>
    <w:rsid w:val="003D188A"/>
    <w:pPr>
      <w:autoSpaceDE w:val="0"/>
      <w:autoSpaceDN w:val="0"/>
      <w:adjustRightInd w:val="0"/>
      <w:spacing w:before="240" w:after="60" w:line="312" w:lineRule="auto"/>
      <w:ind w:left="1224" w:hanging="504"/>
      <w:jc w:val="center"/>
    </w:pPr>
    <w:rPr>
      <w:rFonts w:cs="Arial"/>
      <w:color w:val="000000"/>
      <w:szCs w:val="24"/>
    </w:rPr>
  </w:style>
  <w:style w:type="paragraph" w:customStyle="1" w:styleId="TableNormal1">
    <w:name w:val="Table Normal1"/>
    <w:basedOn w:val="Normal"/>
    <w:rsid w:val="003D188A"/>
    <w:pPr>
      <w:spacing w:before="60" w:after="60" w:line="264" w:lineRule="auto"/>
    </w:pPr>
    <w:rPr>
      <w:rFonts w:ascii="Arial Narrow" w:eastAsia="Arial Narrow" w:hAnsi="Arial Narrow" w:cs="Arial Narrow"/>
      <w:szCs w:val="18"/>
      <w:lang w:val="en-AU" w:eastAsia="ja-JP"/>
    </w:rPr>
  </w:style>
  <w:style w:type="paragraph" w:customStyle="1" w:styleId="StyleSegoeLightBoldBackground1Before3ptAfter3pt">
    <w:name w:val="Style Segoe Light Bold Background 1 Before:  3 pt After:  3 pt..."/>
    <w:basedOn w:val="Normal"/>
    <w:rsid w:val="003D188A"/>
    <w:pPr>
      <w:spacing w:before="60" w:after="60" w:line="268" w:lineRule="atLeast"/>
    </w:pPr>
    <w:rPr>
      <w:rFonts w:ascii="Segoe Light" w:hAnsi="Segoe Light"/>
      <w:b/>
      <w:bCs/>
      <w:color w:val="FFFFFF"/>
    </w:rPr>
  </w:style>
  <w:style w:type="paragraph" w:customStyle="1" w:styleId="StyleStyleSegoeLightBoldBackground1Before3ptAfter3p">
    <w:name w:val="Style Style Segoe Light Bold Background 1 Before:  3 pt After:  3 p..."/>
    <w:basedOn w:val="StyleSegoeLightBoldBackground1Before3ptAfter3pt"/>
    <w:rsid w:val="003D188A"/>
    <w:pPr>
      <w:jc w:val="center"/>
    </w:pPr>
    <w:rPr>
      <w:bCs w:val="0"/>
    </w:rPr>
  </w:style>
  <w:style w:type="paragraph" w:customStyle="1" w:styleId="StyleSegoeLightBoldBlackLinespacingExactly12pt">
    <w:name w:val="Style Segoe Light Bold Black Line spacing:  Exactly 12 pt"/>
    <w:basedOn w:val="Normal"/>
    <w:rsid w:val="003D188A"/>
    <w:pPr>
      <w:ind w:left="720"/>
    </w:pPr>
    <w:rPr>
      <w:rFonts w:ascii="Segoe Light" w:hAnsi="Segoe Light"/>
      <w:b/>
      <w:bCs/>
      <w:color w:val="000000"/>
    </w:rPr>
  </w:style>
  <w:style w:type="paragraph" w:customStyle="1" w:styleId="StyleStyleSegoeLightBoldBlackLinespacingExactly12pt">
    <w:name w:val="Style Style Segoe Light Bold Black Line spacing:  Exactly 12 pt +"/>
    <w:basedOn w:val="StyleSegoeLightBoldBlackLinespacingExactly12pt"/>
    <w:rsid w:val="003D188A"/>
    <w:pPr>
      <w:spacing w:before="120"/>
      <w:ind w:left="0"/>
    </w:pPr>
  </w:style>
  <w:style w:type="paragraph" w:customStyle="1" w:styleId="StyleSegoeLightBlack">
    <w:name w:val="Style Segoe Light Black"/>
    <w:basedOn w:val="Normal"/>
    <w:rsid w:val="003D188A"/>
    <w:pPr>
      <w:spacing w:before="120"/>
    </w:pPr>
    <w:rPr>
      <w:rFonts w:ascii="Segoe Light" w:hAnsi="Segoe Light" w:cs="Arial"/>
      <w:color w:val="000000"/>
    </w:rPr>
  </w:style>
  <w:style w:type="paragraph" w:customStyle="1" w:styleId="StyleStyleStyleSegoeLightBoldBlackLinespacingExactly12">
    <w:name w:val="Style Style Style Segoe Light Bold Black Line spacing:  Exactly 12 ..."/>
    <w:basedOn w:val="StyleStyleSegoeLightBoldBlackLinespacingExactly12pt"/>
    <w:rsid w:val="003D188A"/>
  </w:style>
  <w:style w:type="paragraph" w:customStyle="1" w:styleId="NumHeading1">
    <w:name w:val="Num Heading 1"/>
    <w:basedOn w:val="Heading1"/>
    <w:next w:val="Normal"/>
    <w:rsid w:val="003D188A"/>
    <w:pPr>
      <w:numPr>
        <w:numId w:val="2"/>
      </w:numPr>
      <w:spacing w:before="120" w:line="264" w:lineRule="auto"/>
    </w:pPr>
    <w:rPr>
      <w:rFonts w:eastAsia="Arial Black" w:cs="Arial Black"/>
      <w:smallCaps/>
      <w:color w:val="333333"/>
      <w:lang w:val="en-AU" w:eastAsia="ja-JP"/>
    </w:rPr>
  </w:style>
  <w:style w:type="paragraph" w:customStyle="1" w:styleId="NumHeading2">
    <w:name w:val="Num Heading 2"/>
    <w:basedOn w:val="Heading2"/>
    <w:next w:val="Normal"/>
    <w:rsid w:val="003D188A"/>
    <w:pPr>
      <w:tabs>
        <w:tab w:val="num" w:pos="794"/>
      </w:tabs>
      <w:spacing w:line="264" w:lineRule="auto"/>
      <w:ind w:left="794" w:hanging="794"/>
    </w:pPr>
    <w:rPr>
      <w:rFonts w:ascii="Arial" w:eastAsia="Arial" w:hAnsi="Arial"/>
      <w:b/>
      <w:color w:val="333333"/>
      <w:lang w:val="en-AU" w:eastAsia="ja-JP"/>
    </w:rPr>
  </w:style>
  <w:style w:type="paragraph" w:customStyle="1" w:styleId="NumHeading3">
    <w:name w:val="Num Heading 3"/>
    <w:basedOn w:val="Heading3"/>
    <w:next w:val="Normal"/>
    <w:rsid w:val="003D188A"/>
    <w:pPr>
      <w:tabs>
        <w:tab w:val="num" w:pos="794"/>
      </w:tabs>
      <w:spacing w:before="180" w:line="264" w:lineRule="auto"/>
      <w:ind w:left="794" w:hanging="794"/>
    </w:pPr>
    <w:rPr>
      <w:rFonts w:eastAsia="Arial"/>
      <w:color w:val="333333"/>
      <w:sz w:val="26"/>
      <w:lang w:val="en-AU"/>
    </w:rPr>
  </w:style>
  <w:style w:type="paragraph" w:customStyle="1" w:styleId="NumHeading4">
    <w:name w:val="Num Heading 4"/>
    <w:basedOn w:val="Heading4"/>
    <w:next w:val="Normal"/>
    <w:rsid w:val="003D188A"/>
    <w:pPr>
      <w:tabs>
        <w:tab w:val="num" w:pos="794"/>
      </w:tabs>
      <w:spacing w:before="180" w:line="264" w:lineRule="auto"/>
      <w:ind w:left="794" w:hanging="794"/>
    </w:pPr>
    <w:rPr>
      <w:rFonts w:eastAsia="Arial" w:cs="Arial"/>
      <w:iCs/>
      <w:color w:val="333333"/>
      <w:sz w:val="24"/>
      <w:szCs w:val="24"/>
      <w:lang w:val="en-AU" w:eastAsia="ja-JP"/>
    </w:rPr>
  </w:style>
  <w:style w:type="paragraph" w:customStyle="1" w:styleId="HeadingAppendixOld">
    <w:name w:val="Heading Appendix Old"/>
    <w:basedOn w:val="Normal"/>
    <w:next w:val="Normal"/>
    <w:rsid w:val="003D188A"/>
    <w:pPr>
      <w:keepNext/>
      <w:pageBreakBefore/>
      <w:numPr>
        <w:ilvl w:val="7"/>
        <w:numId w:val="2"/>
      </w:numPr>
      <w:spacing w:before="120" w:after="60" w:line="264" w:lineRule="auto"/>
    </w:pPr>
    <w:rPr>
      <w:rFonts w:ascii="Arial Black" w:eastAsia="Arial Black" w:hAnsi="Arial Black" w:cs="Arial Black"/>
      <w:smallCaps/>
      <w:color w:val="333333"/>
      <w:sz w:val="32"/>
      <w:szCs w:val="32"/>
      <w:lang w:val="en-AU" w:eastAsia="ja-JP"/>
    </w:rPr>
  </w:style>
  <w:style w:type="paragraph" w:customStyle="1" w:styleId="HeadingPart">
    <w:name w:val="Heading Part"/>
    <w:basedOn w:val="Normal"/>
    <w:next w:val="Normal"/>
    <w:rsid w:val="003D188A"/>
    <w:pPr>
      <w:pageBreakBefore/>
      <w:numPr>
        <w:ilvl w:val="8"/>
        <w:numId w:val="2"/>
      </w:numPr>
      <w:spacing w:before="480" w:after="60" w:line="264" w:lineRule="auto"/>
      <w:outlineLvl w:val="8"/>
    </w:pPr>
    <w:rPr>
      <w:rFonts w:ascii="Arial Black" w:eastAsia="Arial Black" w:hAnsi="Arial Black" w:cs="Arial Black"/>
      <w:b/>
      <w:smallCaps/>
      <w:color w:val="333333"/>
      <w:sz w:val="32"/>
      <w:szCs w:val="32"/>
      <w:lang w:val="en-AU" w:eastAsia="ja-JP"/>
    </w:rPr>
  </w:style>
  <w:style w:type="paragraph" w:customStyle="1" w:styleId="NumHeading5">
    <w:name w:val="Num Heading 5"/>
    <w:basedOn w:val="Heading5"/>
    <w:next w:val="Normal"/>
    <w:rsid w:val="003D188A"/>
    <w:pPr>
      <w:keepNext/>
      <w:tabs>
        <w:tab w:val="num" w:pos="794"/>
      </w:tabs>
      <w:spacing w:before="60" w:line="240" w:lineRule="auto"/>
      <w:ind w:left="794" w:hanging="794"/>
    </w:pPr>
    <w:rPr>
      <w:rFonts w:ascii="Arial Narrow" w:eastAsia="Arial" w:hAnsi="Arial Narrow" w:cs="Arial"/>
      <w:lang w:val="en-AU" w:eastAsia="ja-JP"/>
    </w:rPr>
  </w:style>
  <w:style w:type="numbering" w:customStyle="1" w:styleId="BulletsTable">
    <w:name w:val="Bullets Table"/>
    <w:basedOn w:val="NoList"/>
    <w:rsid w:val="003D188A"/>
    <w:pPr>
      <w:numPr>
        <w:numId w:val="3"/>
      </w:numPr>
    </w:pPr>
  </w:style>
  <w:style w:type="paragraph" w:styleId="DocumentMap">
    <w:name w:val="Document Map"/>
    <w:basedOn w:val="Normal"/>
    <w:link w:val="DocumentMapChar"/>
    <w:rsid w:val="003D188A"/>
    <w:rPr>
      <w:rFonts w:ascii="Tahoma" w:hAnsi="Tahoma" w:cs="Tahoma"/>
      <w:sz w:val="16"/>
      <w:szCs w:val="16"/>
    </w:rPr>
  </w:style>
  <w:style w:type="character" w:customStyle="1" w:styleId="DocumentMapChar">
    <w:name w:val="Document Map Char"/>
    <w:basedOn w:val="DefaultParagraphFont"/>
    <w:link w:val="DocumentMap"/>
    <w:rsid w:val="003D188A"/>
    <w:rPr>
      <w:rFonts w:ascii="Tahoma" w:eastAsia="Times New Roman" w:hAnsi="Tahoma" w:cs="Tahoma"/>
      <w:sz w:val="16"/>
      <w:szCs w:val="16"/>
    </w:rPr>
  </w:style>
  <w:style w:type="character" w:styleId="FollowedHyperlink">
    <w:name w:val="FollowedHyperlink"/>
    <w:basedOn w:val="DefaultParagraphFont"/>
    <w:rsid w:val="003D188A"/>
    <w:rPr>
      <w:color w:val="800080"/>
      <w:u w:val="single"/>
    </w:rPr>
  </w:style>
  <w:style w:type="paragraph" w:styleId="TOC3">
    <w:name w:val="toc 3"/>
    <w:basedOn w:val="Normal"/>
    <w:next w:val="Normal"/>
    <w:autoRedefine/>
    <w:uiPriority w:val="39"/>
    <w:rsid w:val="003D188A"/>
    <w:pPr>
      <w:ind w:left="400"/>
    </w:pPr>
    <w:rPr>
      <w:i/>
    </w:rPr>
  </w:style>
  <w:style w:type="paragraph" w:styleId="TOC4">
    <w:name w:val="toc 4"/>
    <w:basedOn w:val="Normal"/>
    <w:next w:val="Normal"/>
    <w:autoRedefine/>
    <w:uiPriority w:val="39"/>
    <w:unhideWhenUsed/>
    <w:rsid w:val="003D188A"/>
    <w:pPr>
      <w:tabs>
        <w:tab w:val="left" w:pos="1980"/>
        <w:tab w:val="right" w:leader="dot" w:pos="9000"/>
      </w:tabs>
      <w:spacing w:before="120" w:after="100" w:line="230" w:lineRule="exact"/>
      <w:ind w:left="1166"/>
    </w:pPr>
    <w:rPr>
      <w:rFonts w:ascii="Segoe" w:hAnsi="Segoe" w:cs="Segoe UI"/>
      <w:noProof/>
    </w:rPr>
  </w:style>
  <w:style w:type="character" w:styleId="PlaceholderText">
    <w:name w:val="Placeholder Text"/>
    <w:basedOn w:val="DefaultParagraphFont"/>
    <w:uiPriority w:val="99"/>
    <w:semiHidden/>
    <w:rsid w:val="003D188A"/>
    <w:rPr>
      <w:color w:val="808080"/>
    </w:rPr>
  </w:style>
  <w:style w:type="character" w:styleId="LineNumber">
    <w:name w:val="line number"/>
    <w:basedOn w:val="DefaultParagraphFont"/>
    <w:uiPriority w:val="99"/>
    <w:unhideWhenUsed/>
    <w:rsid w:val="003D188A"/>
  </w:style>
  <w:style w:type="paragraph" w:styleId="Caption">
    <w:name w:val="caption"/>
    <w:basedOn w:val="Normal"/>
    <w:next w:val="Normal"/>
    <w:autoRedefine/>
    <w:qFormat/>
    <w:rsid w:val="003D188A"/>
    <w:pPr>
      <w:widowControl w:val="0"/>
      <w:spacing w:before="60" w:after="180" w:line="180" w:lineRule="exact"/>
      <w:jc w:val="center"/>
    </w:pPr>
    <w:rPr>
      <w:b/>
      <w:sz w:val="18"/>
    </w:rPr>
  </w:style>
  <w:style w:type="paragraph" w:customStyle="1" w:styleId="Bullet1stLevelSegoeUI">
    <w:name w:val="Bullet 1st Level Segoe UI"/>
    <w:basedOn w:val="BodyText2"/>
    <w:link w:val="Bullet1stLevelSegoeUIChar"/>
    <w:autoRedefine/>
    <w:qFormat/>
    <w:rsid w:val="003D188A"/>
    <w:pPr>
      <w:numPr>
        <w:numId w:val="5"/>
      </w:numPr>
    </w:pPr>
  </w:style>
  <w:style w:type="character" w:customStyle="1" w:styleId="NoSpacingChar">
    <w:name w:val="No Spacing Char"/>
    <w:aliases w:val="Table Char"/>
    <w:basedOn w:val="DefaultParagraphFont"/>
    <w:link w:val="NoSpacing"/>
    <w:uiPriority w:val="1"/>
    <w:locked/>
    <w:rsid w:val="003D188A"/>
    <w:rPr>
      <w:rFonts w:eastAsia="Times New Roman"/>
    </w:rPr>
  </w:style>
  <w:style w:type="paragraph" w:customStyle="1" w:styleId="Bullet2ndLevelSegoeUI">
    <w:name w:val="Bullet 2nd Level Segoe UI"/>
    <w:basedOn w:val="BodyText2"/>
    <w:qFormat/>
    <w:rsid w:val="003D188A"/>
    <w:pPr>
      <w:numPr>
        <w:numId w:val="4"/>
      </w:numPr>
    </w:pPr>
  </w:style>
  <w:style w:type="paragraph" w:customStyle="1" w:styleId="BodyText4">
    <w:name w:val="Body Text 4"/>
    <w:aliases w:val="Segoe UI 10"/>
    <w:basedOn w:val="BodyText2"/>
    <w:qFormat/>
    <w:rsid w:val="003D188A"/>
  </w:style>
  <w:style w:type="paragraph" w:customStyle="1" w:styleId="Bullet3rdLevelSegoeUI">
    <w:name w:val="Bullet 3rd Level Segoe UI"/>
    <w:basedOn w:val="BodyText2"/>
    <w:autoRedefine/>
    <w:qFormat/>
    <w:rsid w:val="003D188A"/>
    <w:pPr>
      <w:numPr>
        <w:ilvl w:val="2"/>
        <w:numId w:val="1"/>
      </w:numPr>
    </w:pPr>
  </w:style>
  <w:style w:type="paragraph" w:customStyle="1" w:styleId="BodyText5">
    <w:name w:val="Body Text 5"/>
    <w:aliases w:val="Segoe UI Bold"/>
    <w:basedOn w:val="BodyText2"/>
    <w:autoRedefine/>
    <w:qFormat/>
    <w:rsid w:val="003D188A"/>
    <w:rPr>
      <w:b/>
    </w:rPr>
  </w:style>
  <w:style w:type="paragraph" w:styleId="TableofFigures">
    <w:name w:val="table of figures"/>
    <w:basedOn w:val="Normal"/>
    <w:next w:val="Normal"/>
    <w:uiPriority w:val="99"/>
    <w:unhideWhenUsed/>
    <w:rsid w:val="003D188A"/>
  </w:style>
  <w:style w:type="paragraph" w:customStyle="1" w:styleId="Unusedtext">
    <w:name w:val="Unused text"/>
    <w:basedOn w:val="Normal"/>
    <w:link w:val="UnusedtextChar"/>
    <w:rsid w:val="003D188A"/>
    <w:pPr>
      <w:spacing w:before="60" w:after="120" w:line="260" w:lineRule="exact"/>
      <w:outlineLvl w:val="4"/>
    </w:pPr>
    <w:rPr>
      <w:rFonts w:ascii="Verdana" w:hAnsi="Verdana"/>
      <w:color w:val="808080"/>
      <w:lang w:bidi="en-US"/>
    </w:rPr>
  </w:style>
  <w:style w:type="character" w:customStyle="1" w:styleId="UnusedtextChar">
    <w:name w:val="Unused text Char"/>
    <w:basedOn w:val="DefaultParagraphFont"/>
    <w:link w:val="Unusedtext"/>
    <w:rsid w:val="003D188A"/>
    <w:rPr>
      <w:rFonts w:ascii="Verdana" w:eastAsia="Times New Roman" w:hAnsi="Verdana"/>
      <w:color w:val="808080"/>
      <w:szCs w:val="22"/>
      <w:lang w:bidi="en-US"/>
    </w:rPr>
  </w:style>
  <w:style w:type="paragraph" w:customStyle="1" w:styleId="Text">
    <w:name w:val="Text"/>
    <w:aliases w:val="t"/>
    <w:link w:val="TextChar1"/>
    <w:rsid w:val="003D188A"/>
    <w:pPr>
      <w:spacing w:before="60" w:after="120" w:line="260" w:lineRule="exact"/>
      <w:jc w:val="center"/>
    </w:pPr>
    <w:rPr>
      <w:rFonts w:ascii="Verdana" w:eastAsia="Times New Roman" w:hAnsi="Verdana"/>
      <w:color w:val="000000"/>
      <w:lang w:bidi="en-US"/>
    </w:rPr>
  </w:style>
  <w:style w:type="character" w:customStyle="1" w:styleId="TextChar1">
    <w:name w:val="Text Char1"/>
    <w:aliases w:val="t Char1"/>
    <w:basedOn w:val="DefaultParagraphFont"/>
    <w:link w:val="Text"/>
    <w:rsid w:val="003D188A"/>
    <w:rPr>
      <w:rFonts w:ascii="Verdana" w:eastAsia="Times New Roman" w:hAnsi="Verdana"/>
      <w:color w:val="000000"/>
      <w:lang w:bidi="en-US"/>
    </w:rPr>
  </w:style>
  <w:style w:type="character" w:customStyle="1" w:styleId="modulecaption1">
    <w:name w:val="modulecaption1"/>
    <w:basedOn w:val="DefaultParagraphFont"/>
    <w:rsid w:val="003D188A"/>
    <w:rPr>
      <w:sz w:val="15"/>
      <w:szCs w:val="15"/>
    </w:rPr>
  </w:style>
  <w:style w:type="character" w:customStyle="1" w:styleId="graynormaltext2">
    <w:name w:val="graynormaltext2"/>
    <w:basedOn w:val="DefaultParagraphFont"/>
    <w:rsid w:val="003D188A"/>
    <w:rPr>
      <w:color w:val="808080"/>
    </w:rPr>
  </w:style>
  <w:style w:type="character" w:customStyle="1" w:styleId="modulecaption2">
    <w:name w:val="modulecaption2"/>
    <w:basedOn w:val="DefaultParagraphFont"/>
    <w:rsid w:val="003D188A"/>
    <w:rPr>
      <w:sz w:val="15"/>
      <w:szCs w:val="15"/>
    </w:rPr>
  </w:style>
  <w:style w:type="character" w:customStyle="1" w:styleId="graynormaltext3">
    <w:name w:val="graynormaltext3"/>
    <w:basedOn w:val="DefaultParagraphFont"/>
    <w:rsid w:val="003D188A"/>
    <w:rPr>
      <w:color w:val="808080"/>
    </w:rPr>
  </w:style>
  <w:style w:type="character" w:customStyle="1" w:styleId="modulecaption3">
    <w:name w:val="modulecaption3"/>
    <w:basedOn w:val="DefaultParagraphFont"/>
    <w:rsid w:val="003D188A"/>
    <w:rPr>
      <w:sz w:val="15"/>
      <w:szCs w:val="15"/>
    </w:rPr>
  </w:style>
  <w:style w:type="character" w:customStyle="1" w:styleId="graynormaltext4">
    <w:name w:val="graynormaltext4"/>
    <w:basedOn w:val="DefaultParagraphFont"/>
    <w:rsid w:val="003D188A"/>
    <w:rPr>
      <w:color w:val="808080"/>
    </w:rPr>
  </w:style>
  <w:style w:type="paragraph" w:customStyle="1" w:styleId="StyleHeading2LinespacingExactly14pt">
    <w:name w:val="Style Heading 2 + Line spacing:  Exactly 14 pt"/>
    <w:basedOn w:val="Heading2"/>
    <w:uiPriority w:val="99"/>
    <w:rsid w:val="003D188A"/>
    <w:pPr>
      <w:spacing w:afterAutospacing="1"/>
      <w:ind w:left="720" w:hanging="720"/>
    </w:pPr>
  </w:style>
  <w:style w:type="paragraph" w:customStyle="1" w:styleId="Tablespacing">
    <w:name w:val="Table spacing"/>
    <w:basedOn w:val="BodyText4"/>
    <w:qFormat/>
    <w:rsid w:val="003D188A"/>
    <w:pPr>
      <w:spacing w:before="0" w:after="0"/>
    </w:pPr>
  </w:style>
  <w:style w:type="paragraph" w:customStyle="1" w:styleId="Alert01">
    <w:name w:val="Alert 01"/>
    <w:basedOn w:val="BodyText2"/>
    <w:qFormat/>
    <w:rsid w:val="003D188A"/>
    <w:pPr>
      <w:tabs>
        <w:tab w:val="left" w:pos="1008"/>
        <w:tab w:val="left" w:pos="1440"/>
      </w:tabs>
      <w:spacing w:after="0"/>
    </w:pPr>
    <w:rPr>
      <w:b/>
    </w:rPr>
  </w:style>
  <w:style w:type="paragraph" w:customStyle="1" w:styleId="Alert01bullet">
    <w:name w:val="Alert 01 bullet"/>
    <w:basedOn w:val="Bullet1stLevelSegoeUI"/>
    <w:qFormat/>
    <w:rsid w:val="003D188A"/>
    <w:pPr>
      <w:numPr>
        <w:numId w:val="0"/>
      </w:numPr>
      <w:contextualSpacing/>
    </w:pPr>
  </w:style>
  <w:style w:type="paragraph" w:customStyle="1" w:styleId="graphic">
    <w:name w:val="graphic"/>
    <w:basedOn w:val="BodyText4"/>
    <w:qFormat/>
    <w:rsid w:val="003D188A"/>
    <w:pPr>
      <w:spacing w:before="180" w:after="60"/>
    </w:pPr>
  </w:style>
  <w:style w:type="paragraph" w:customStyle="1" w:styleId="Alert01text">
    <w:name w:val="Alert 01 text"/>
    <w:basedOn w:val="Alert01"/>
    <w:qFormat/>
    <w:rsid w:val="003D188A"/>
    <w:pPr>
      <w:spacing w:before="0"/>
      <w:ind w:left="576"/>
    </w:pPr>
    <w:rPr>
      <w:b w:val="0"/>
    </w:rPr>
  </w:style>
  <w:style w:type="character" w:customStyle="1" w:styleId="ListParagraphChar">
    <w:name w:val="List Paragraph Char"/>
    <w:basedOn w:val="DefaultParagraphFont"/>
    <w:link w:val="ListParagraph"/>
    <w:uiPriority w:val="34"/>
    <w:rsid w:val="003D188A"/>
    <w:rPr>
      <w:rFonts w:ascii="Segoe UI" w:eastAsia="Times New Roman" w:hAnsi="Segoe UI"/>
      <w:szCs w:val="22"/>
    </w:rPr>
  </w:style>
  <w:style w:type="paragraph" w:customStyle="1" w:styleId="Notetext">
    <w:name w:val="Note text"/>
    <w:basedOn w:val="BodyText"/>
    <w:link w:val="NotetextChar"/>
    <w:autoRedefine/>
    <w:qFormat/>
    <w:rsid w:val="003D188A"/>
    <w:pPr>
      <w:keepNext/>
      <w:spacing w:after="40"/>
    </w:pPr>
    <w:rPr>
      <w:lang w:val="en-AU"/>
    </w:rPr>
  </w:style>
  <w:style w:type="character" w:customStyle="1" w:styleId="Heading6Char">
    <w:name w:val="Heading 6 Char"/>
    <w:basedOn w:val="DefaultParagraphFont"/>
    <w:link w:val="Heading6"/>
    <w:rsid w:val="003D188A"/>
    <w:rPr>
      <w:rFonts w:ascii="Segoe UI" w:eastAsia="Times New Roman" w:hAnsi="Segoe UI"/>
      <w:b/>
      <w:i/>
      <w:szCs w:val="22"/>
    </w:rPr>
  </w:style>
  <w:style w:type="character" w:customStyle="1" w:styleId="Heading7Char">
    <w:name w:val="Heading 7 Char"/>
    <w:basedOn w:val="DefaultParagraphFont"/>
    <w:link w:val="Heading7"/>
    <w:rsid w:val="003D188A"/>
    <w:rPr>
      <w:rFonts w:ascii="Segoe UI" w:eastAsia="Times New Roman" w:hAnsi="Segoe UI"/>
      <w:b/>
      <w:i/>
      <w:szCs w:val="22"/>
    </w:rPr>
  </w:style>
  <w:style w:type="character" w:customStyle="1" w:styleId="Heading8Char">
    <w:name w:val="Heading 8 Char"/>
    <w:basedOn w:val="DefaultParagraphFont"/>
    <w:link w:val="Heading8"/>
    <w:rsid w:val="003D188A"/>
    <w:rPr>
      <w:rFonts w:ascii="Segoe UI" w:eastAsia="Times New Roman" w:hAnsi="Segoe UI"/>
      <w:i/>
      <w:szCs w:val="22"/>
    </w:rPr>
  </w:style>
  <w:style w:type="character" w:customStyle="1" w:styleId="Heading9Char">
    <w:name w:val="Heading 9 Char"/>
    <w:basedOn w:val="DefaultParagraphFont"/>
    <w:link w:val="Heading9"/>
    <w:rsid w:val="003D188A"/>
    <w:rPr>
      <w:rFonts w:ascii="Segoe UI" w:eastAsia="Times New Roman" w:hAnsi="Segoe UI"/>
      <w:b/>
      <w:i/>
      <w:sz w:val="18"/>
      <w:szCs w:val="22"/>
    </w:rPr>
  </w:style>
  <w:style w:type="paragraph" w:styleId="BodyText">
    <w:name w:val="Body Text"/>
    <w:basedOn w:val="Normal"/>
    <w:link w:val="BodyTextChar"/>
    <w:autoRedefine/>
    <w:uiPriority w:val="99"/>
    <w:unhideWhenUsed/>
    <w:qFormat/>
    <w:rsid w:val="003D188A"/>
    <w:pPr>
      <w:spacing w:after="120"/>
    </w:pPr>
    <w:rPr>
      <w:rFonts w:eastAsia="Calibri"/>
    </w:rPr>
  </w:style>
  <w:style w:type="character" w:customStyle="1" w:styleId="BodyTextChar1">
    <w:name w:val="Body Text Char1"/>
    <w:basedOn w:val="DefaultParagraphFont"/>
    <w:rsid w:val="003D188A"/>
    <w:rPr>
      <w:rFonts w:ascii="Arial" w:hAnsi="Arial"/>
    </w:rPr>
  </w:style>
  <w:style w:type="paragraph" w:customStyle="1" w:styleId="ListBulletedItem1">
    <w:name w:val="List Bulleted Item 1"/>
    <w:basedOn w:val="Normal"/>
    <w:autoRedefine/>
    <w:uiPriority w:val="99"/>
    <w:rsid w:val="003D188A"/>
    <w:pPr>
      <w:numPr>
        <w:numId w:val="11"/>
      </w:numPr>
      <w:spacing w:after="120"/>
    </w:pPr>
  </w:style>
  <w:style w:type="paragraph" w:customStyle="1" w:styleId="ListBulletedItem2">
    <w:name w:val="List Bulleted Item 2"/>
    <w:basedOn w:val="ListBulletedItem1"/>
    <w:autoRedefine/>
    <w:rsid w:val="003D188A"/>
    <w:pPr>
      <w:numPr>
        <w:numId w:val="6"/>
      </w:numPr>
      <w:spacing w:before="120"/>
      <w:contextualSpacing/>
    </w:pPr>
    <w:rPr>
      <w:lang w:val="en-GB" w:eastAsia="en-GB"/>
    </w:rPr>
  </w:style>
  <w:style w:type="paragraph" w:customStyle="1" w:styleId="Legalese">
    <w:name w:val="Legalese"/>
    <w:autoRedefine/>
    <w:rsid w:val="003D188A"/>
    <w:pPr>
      <w:spacing w:before="40" w:after="80" w:line="240" w:lineRule="exact"/>
      <w:ind w:left="360"/>
    </w:pPr>
    <w:rPr>
      <w:rFonts w:ascii="Segoe UI" w:eastAsia="Times New Roman" w:hAnsi="Segoe UI"/>
      <w:sz w:val="14"/>
    </w:rPr>
  </w:style>
  <w:style w:type="paragraph" w:customStyle="1" w:styleId="WhitePaperTitle">
    <w:name w:val="White Paper Title"/>
    <w:basedOn w:val="Normal"/>
    <w:next w:val="Normal"/>
    <w:autoRedefine/>
    <w:uiPriority w:val="99"/>
    <w:rsid w:val="003D188A"/>
    <w:pPr>
      <w:keepNext/>
      <w:keepLines/>
      <w:suppressLineNumbers/>
      <w:suppressAutoHyphens/>
      <w:spacing w:before="240" w:after="60"/>
    </w:pPr>
    <w:rPr>
      <w:rFonts w:ascii="Segoe UI Semibold" w:hAnsi="Segoe UI Semibold"/>
      <w:snapToGrid w:val="0"/>
      <w:kern w:val="72"/>
      <w:sz w:val="44"/>
    </w:rPr>
  </w:style>
  <w:style w:type="paragraph" w:customStyle="1" w:styleId="WhitePaperDescriptor">
    <w:name w:val="White Paper Descriptor"/>
    <w:basedOn w:val="Normal"/>
    <w:next w:val="WhitePaperTitle"/>
    <w:autoRedefine/>
    <w:uiPriority w:val="99"/>
    <w:rsid w:val="003D188A"/>
    <w:pPr>
      <w:suppressLineNumbers/>
      <w:suppressAutoHyphens/>
      <w:spacing w:after="360"/>
    </w:pPr>
    <w:rPr>
      <w:kern w:val="20"/>
      <w:sz w:val="40"/>
    </w:rPr>
  </w:style>
  <w:style w:type="paragraph" w:customStyle="1" w:styleId="TableHeading">
    <w:name w:val="Table Heading"/>
    <w:basedOn w:val="Normal"/>
    <w:autoRedefine/>
    <w:rsid w:val="003D188A"/>
    <w:pPr>
      <w:keepNext/>
      <w:keepLines/>
      <w:widowControl w:val="0"/>
      <w:suppressLineNumbers/>
      <w:suppressAutoHyphens/>
      <w:spacing w:before="60" w:after="60"/>
    </w:pPr>
    <w:rPr>
      <w:rFonts w:eastAsia="Wingdings 2"/>
      <w:b/>
      <w:lang w:val="de-DE" w:eastAsia="de-DE"/>
    </w:rPr>
  </w:style>
  <w:style w:type="paragraph" w:customStyle="1" w:styleId="TableArt">
    <w:name w:val="Table Art"/>
    <w:basedOn w:val="Normal"/>
    <w:rsid w:val="003D188A"/>
    <w:pPr>
      <w:spacing w:before="60" w:after="60"/>
      <w:jc w:val="center"/>
    </w:pPr>
  </w:style>
  <w:style w:type="paragraph" w:customStyle="1" w:styleId="TableTitle">
    <w:name w:val="Table Title"/>
    <w:basedOn w:val="Normal"/>
    <w:autoRedefine/>
    <w:rsid w:val="003D188A"/>
    <w:pPr>
      <w:keepNext/>
      <w:keepLines/>
      <w:widowControl w:val="0"/>
      <w:suppressLineNumbers/>
      <w:suppressAutoHyphens/>
      <w:spacing w:before="120" w:after="120"/>
      <w:jc w:val="center"/>
    </w:pPr>
    <w:rPr>
      <w:rFonts w:ascii="Segoe UI Semibold" w:hAnsi="Segoe UI Semibold"/>
    </w:rPr>
  </w:style>
  <w:style w:type="paragraph" w:customStyle="1" w:styleId="Graphic0">
    <w:name w:val="Graphic"/>
    <w:basedOn w:val="Normal"/>
    <w:rsid w:val="003D188A"/>
    <w:pPr>
      <w:widowControl w:val="0"/>
      <w:spacing w:before="120" w:after="120"/>
    </w:pPr>
  </w:style>
  <w:style w:type="paragraph" w:customStyle="1" w:styleId="FooterRule">
    <w:name w:val="Footer Rule"/>
    <w:basedOn w:val="Footer"/>
    <w:rsid w:val="003D188A"/>
    <w:pPr>
      <w:pBdr>
        <w:top w:val="single" w:sz="6" w:space="1" w:color="auto"/>
      </w:pBdr>
    </w:pPr>
    <w:rPr>
      <w:sz w:val="8"/>
    </w:rPr>
  </w:style>
  <w:style w:type="paragraph" w:customStyle="1" w:styleId="Contents">
    <w:name w:val="Contents"/>
    <w:basedOn w:val="Normal"/>
    <w:next w:val="Noparagraphstyle"/>
    <w:autoRedefine/>
    <w:rsid w:val="003D188A"/>
    <w:pPr>
      <w:pageBreakBefore/>
      <w:spacing w:before="360" w:after="100"/>
    </w:pPr>
    <w:rPr>
      <w:rFonts w:ascii="Arial Black" w:hAnsi="Arial Black"/>
      <w:sz w:val="28"/>
    </w:rPr>
  </w:style>
  <w:style w:type="paragraph" w:customStyle="1" w:styleId="MS2-Heading1">
    <w:name w:val="MS2 - Heading1"/>
    <w:basedOn w:val="Normal"/>
    <w:rsid w:val="003D188A"/>
    <w:rPr>
      <w:rFonts w:ascii="Verdana" w:hAnsi="Verdana"/>
      <w:b/>
      <w:u w:val="single"/>
    </w:rPr>
  </w:style>
  <w:style w:type="paragraph" w:customStyle="1" w:styleId="MS1-date">
    <w:name w:val="MS1 - date"/>
    <w:basedOn w:val="Normal"/>
    <w:rsid w:val="003D188A"/>
    <w:pPr>
      <w:spacing w:before="1080"/>
    </w:pPr>
    <w:rPr>
      <w:rFonts w:ascii="Verdana" w:hAnsi="Verdana"/>
    </w:rPr>
  </w:style>
  <w:style w:type="paragraph" w:customStyle="1" w:styleId="Heading31">
    <w:name w:val="Heading 31"/>
    <w:basedOn w:val="Normal"/>
    <w:rsid w:val="003D188A"/>
    <w:pPr>
      <w:ind w:left="300"/>
      <w:outlineLvl w:val="3"/>
    </w:pPr>
    <w:rPr>
      <w:rFonts w:cs="Arial"/>
    </w:rPr>
  </w:style>
  <w:style w:type="character" w:styleId="PageNumber">
    <w:name w:val="page number"/>
    <w:basedOn w:val="DefaultParagraphFont"/>
    <w:rsid w:val="003D188A"/>
  </w:style>
  <w:style w:type="paragraph" w:styleId="IntenseQuote">
    <w:name w:val="Intense Quote"/>
    <w:basedOn w:val="Normal"/>
    <w:next w:val="Normal"/>
    <w:link w:val="IntenseQuoteChar"/>
    <w:uiPriority w:val="30"/>
    <w:rsid w:val="003D188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D188A"/>
    <w:rPr>
      <w:rFonts w:ascii="Segoe UI" w:eastAsia="Times New Roman" w:hAnsi="Segoe UI"/>
      <w:b/>
      <w:bCs/>
      <w:i/>
      <w:iCs/>
      <w:color w:val="4F81BD"/>
      <w:szCs w:val="22"/>
    </w:rPr>
  </w:style>
  <w:style w:type="paragraph" w:customStyle="1" w:styleId="Pullquote">
    <w:name w:val="Pull quote"/>
    <w:basedOn w:val="Normal"/>
    <w:uiPriority w:val="99"/>
    <w:rsid w:val="003D188A"/>
    <w:pPr>
      <w:spacing w:line="360" w:lineRule="exact"/>
    </w:pPr>
    <w:rPr>
      <w:rFonts w:ascii="Franklin Gothic Book" w:hAnsi="Franklin Gothic Book"/>
      <w:color w:val="FF3300"/>
      <w:sz w:val="30"/>
      <w:szCs w:val="24"/>
    </w:rPr>
  </w:style>
  <w:style w:type="paragraph" w:customStyle="1" w:styleId="PullQuotecredit">
    <w:name w:val="Pull Quote credit"/>
    <w:basedOn w:val="Pullquote"/>
    <w:uiPriority w:val="99"/>
    <w:rsid w:val="003D188A"/>
    <w:pPr>
      <w:spacing w:before="120" w:line="240" w:lineRule="exact"/>
    </w:pPr>
    <w:rPr>
      <w:sz w:val="16"/>
    </w:rPr>
  </w:style>
  <w:style w:type="paragraph" w:customStyle="1" w:styleId="factsubhead">
    <w:name w:val="fact subhead"/>
    <w:basedOn w:val="Normal"/>
    <w:link w:val="factsubheadChar"/>
    <w:rsid w:val="003D188A"/>
    <w:pPr>
      <w:widowControl w:val="0"/>
      <w:autoSpaceDE w:val="0"/>
      <w:autoSpaceDN w:val="0"/>
      <w:adjustRightInd w:val="0"/>
      <w:spacing w:before="90" w:line="200" w:lineRule="atLeast"/>
      <w:textAlignment w:val="center"/>
    </w:pPr>
    <w:rPr>
      <w:b/>
      <w:color w:val="000000"/>
      <w:spacing w:val="-2"/>
      <w:sz w:val="16"/>
      <w:szCs w:val="16"/>
    </w:rPr>
  </w:style>
  <w:style w:type="character" w:customStyle="1" w:styleId="factsubheadChar">
    <w:name w:val="fact subhead Char"/>
    <w:basedOn w:val="DefaultParagraphFont"/>
    <w:link w:val="factsubhead"/>
    <w:rsid w:val="003D188A"/>
    <w:rPr>
      <w:rFonts w:ascii="Segoe UI" w:eastAsia="Times New Roman" w:hAnsi="Segoe UI"/>
      <w:b/>
      <w:color w:val="000000"/>
      <w:spacing w:val="-2"/>
      <w:sz w:val="16"/>
      <w:szCs w:val="16"/>
    </w:rPr>
  </w:style>
  <w:style w:type="paragraph" w:customStyle="1" w:styleId="Bodycopy">
    <w:name w:val="Body copy"/>
    <w:basedOn w:val="Normal"/>
    <w:autoRedefine/>
    <w:rsid w:val="003D188A"/>
    <w:rPr>
      <w:sz w:val="17"/>
      <w:szCs w:val="24"/>
    </w:rPr>
  </w:style>
  <w:style w:type="paragraph" w:styleId="Subtitle">
    <w:name w:val="Subtitle"/>
    <w:basedOn w:val="Normal"/>
    <w:next w:val="Normal"/>
    <w:link w:val="SubtitleChar"/>
    <w:uiPriority w:val="11"/>
    <w:qFormat/>
    <w:rsid w:val="003D188A"/>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3D188A"/>
    <w:rPr>
      <w:rFonts w:ascii="Cambria" w:eastAsia="Times New Roman" w:hAnsi="Cambria"/>
      <w:i/>
      <w:iCs/>
      <w:color w:val="4F81BD"/>
      <w:spacing w:val="15"/>
      <w:sz w:val="24"/>
      <w:szCs w:val="24"/>
    </w:rPr>
  </w:style>
  <w:style w:type="paragraph" w:customStyle="1" w:styleId="PartnerName">
    <w:name w:val="Partner Name"/>
    <w:basedOn w:val="Normal"/>
    <w:uiPriority w:val="99"/>
    <w:rsid w:val="003D188A"/>
    <w:pPr>
      <w:spacing w:after="10"/>
    </w:pPr>
    <w:rPr>
      <w:rFonts w:ascii="Franklin Gothic Medium" w:hAnsi="Franklin Gothic Medium"/>
      <w:bCs/>
      <w:color w:val="FF3300"/>
      <w:sz w:val="32"/>
      <w:szCs w:val="24"/>
    </w:rPr>
  </w:style>
  <w:style w:type="paragraph" w:customStyle="1" w:styleId="Bodycopyheading">
    <w:name w:val="Body copy heading"/>
    <w:basedOn w:val="Bodycopy"/>
    <w:next w:val="Bodycopy"/>
    <w:autoRedefine/>
    <w:rsid w:val="003D188A"/>
    <w:pPr>
      <w:keepNext/>
      <w:keepLines/>
      <w:spacing w:before="240"/>
    </w:pPr>
    <w:rPr>
      <w:rFonts w:ascii="Segoe UI Semibold" w:hAnsi="Segoe UI Semibold"/>
      <w:sz w:val="20"/>
      <w:szCs w:val="17"/>
    </w:rPr>
  </w:style>
  <w:style w:type="paragraph" w:customStyle="1" w:styleId="Bullet">
    <w:name w:val="Bullet"/>
    <w:basedOn w:val="Normal"/>
    <w:rsid w:val="003D188A"/>
    <w:pPr>
      <w:numPr>
        <w:numId w:val="7"/>
      </w:numPr>
    </w:pPr>
    <w:rPr>
      <w:rFonts w:ascii="Franklin Gothic Book" w:hAnsi="Franklin Gothic Book"/>
      <w:sz w:val="17"/>
      <w:szCs w:val="17"/>
    </w:rPr>
  </w:style>
  <w:style w:type="paragraph" w:customStyle="1" w:styleId="BulletGrey">
    <w:name w:val="Bullet Grey"/>
    <w:basedOn w:val="Bullet"/>
    <w:rsid w:val="003D188A"/>
    <w:pPr>
      <w:numPr>
        <w:numId w:val="8"/>
      </w:numPr>
    </w:pPr>
  </w:style>
  <w:style w:type="paragraph" w:styleId="ListNumber">
    <w:name w:val="List Number"/>
    <w:basedOn w:val="BodyText"/>
    <w:autoRedefine/>
    <w:rsid w:val="003D188A"/>
    <w:pPr>
      <w:numPr>
        <w:numId w:val="9"/>
      </w:numPr>
    </w:pPr>
  </w:style>
  <w:style w:type="paragraph" w:customStyle="1" w:styleId="figure2">
    <w:name w:val="figure 2"/>
    <w:basedOn w:val="Normal"/>
    <w:rsid w:val="003D188A"/>
    <w:pPr>
      <w:spacing w:before="120" w:after="120"/>
      <w:ind w:left="720"/>
    </w:pPr>
    <w:rPr>
      <w:snapToGrid w:val="0"/>
    </w:rPr>
  </w:style>
  <w:style w:type="paragraph" w:customStyle="1" w:styleId="ListLetter">
    <w:name w:val="List Letter"/>
    <w:basedOn w:val="ListNumber"/>
    <w:rsid w:val="003D188A"/>
    <w:pPr>
      <w:tabs>
        <w:tab w:val="clear" w:pos="720"/>
        <w:tab w:val="num" w:pos="360"/>
      </w:tabs>
      <w:ind w:left="360" w:hanging="360"/>
    </w:pPr>
  </w:style>
  <w:style w:type="paragraph" w:customStyle="1" w:styleId="ListBulletedItem3">
    <w:name w:val="List Bulleted Item 3"/>
    <w:basedOn w:val="ListBulletedItem2"/>
    <w:rsid w:val="003D188A"/>
    <w:pPr>
      <w:numPr>
        <w:numId w:val="0"/>
      </w:numPr>
    </w:pPr>
  </w:style>
  <w:style w:type="paragraph" w:styleId="ListNumber2">
    <w:name w:val="List Number 2"/>
    <w:basedOn w:val="ListNumber"/>
    <w:link w:val="ListNumber2Char"/>
    <w:autoRedefine/>
    <w:rsid w:val="003D188A"/>
    <w:pPr>
      <w:numPr>
        <w:numId w:val="10"/>
      </w:numPr>
      <w:contextualSpacing/>
    </w:pPr>
  </w:style>
  <w:style w:type="paragraph" w:styleId="ListNumber3">
    <w:name w:val="List Number 3"/>
    <w:basedOn w:val="ListNumber2"/>
    <w:rsid w:val="003D188A"/>
    <w:pPr>
      <w:tabs>
        <w:tab w:val="clear" w:pos="720"/>
        <w:tab w:val="num" w:pos="1080"/>
      </w:tabs>
      <w:ind w:left="1080"/>
    </w:pPr>
  </w:style>
  <w:style w:type="paragraph" w:styleId="BodyTextIndent">
    <w:name w:val="Body Text Indent"/>
    <w:basedOn w:val="Normal"/>
    <w:link w:val="BodyTextIndentChar"/>
    <w:autoRedefine/>
    <w:rsid w:val="003D188A"/>
    <w:pPr>
      <w:tabs>
        <w:tab w:val="left" w:pos="720"/>
      </w:tabs>
      <w:spacing w:after="120"/>
      <w:ind w:left="720" w:hanging="288"/>
    </w:pPr>
    <w:rPr>
      <w:rFonts w:cs="Segoe UI"/>
    </w:rPr>
  </w:style>
  <w:style w:type="character" w:customStyle="1" w:styleId="BodyTextIndentChar">
    <w:name w:val="Body Text Indent Char"/>
    <w:basedOn w:val="DefaultParagraphFont"/>
    <w:link w:val="BodyTextIndent"/>
    <w:rsid w:val="003D188A"/>
    <w:rPr>
      <w:rFonts w:ascii="Segoe UI" w:eastAsia="Times New Roman" w:hAnsi="Segoe UI" w:cs="Segoe UI"/>
      <w:szCs w:val="22"/>
    </w:rPr>
  </w:style>
  <w:style w:type="paragraph" w:styleId="BodyTextIndent2">
    <w:name w:val="Body Text Indent 2"/>
    <w:basedOn w:val="BodyText"/>
    <w:link w:val="BodyTextIndent2Char"/>
    <w:rsid w:val="003D188A"/>
    <w:pPr>
      <w:ind w:left="720"/>
    </w:pPr>
  </w:style>
  <w:style w:type="character" w:customStyle="1" w:styleId="BodyTextIndent2Char">
    <w:name w:val="Body Text Indent 2 Char"/>
    <w:basedOn w:val="DefaultParagraphFont"/>
    <w:link w:val="BodyTextIndent2"/>
    <w:rsid w:val="003D188A"/>
    <w:rPr>
      <w:rFonts w:ascii="Segoe UI" w:hAnsi="Segoe UI"/>
      <w:szCs w:val="22"/>
    </w:rPr>
  </w:style>
  <w:style w:type="paragraph" w:styleId="BodyTextIndent3">
    <w:name w:val="Body Text Indent 3"/>
    <w:basedOn w:val="BodyText"/>
    <w:link w:val="BodyTextIndent3Char"/>
    <w:rsid w:val="003D188A"/>
    <w:pPr>
      <w:tabs>
        <w:tab w:val="left" w:pos="1584"/>
        <w:tab w:val="left" w:pos="3744"/>
      </w:tabs>
      <w:ind w:left="1080"/>
    </w:pPr>
  </w:style>
  <w:style w:type="character" w:customStyle="1" w:styleId="BodyTextIndent3Char">
    <w:name w:val="Body Text Indent 3 Char"/>
    <w:basedOn w:val="DefaultParagraphFont"/>
    <w:link w:val="BodyTextIndent3"/>
    <w:rsid w:val="003D188A"/>
    <w:rPr>
      <w:rFonts w:ascii="Segoe UI" w:hAnsi="Segoe UI"/>
      <w:szCs w:val="22"/>
    </w:rPr>
  </w:style>
  <w:style w:type="paragraph" w:customStyle="1" w:styleId="BodyTextIndent4">
    <w:name w:val="Body Text Indent 4"/>
    <w:basedOn w:val="BodyText"/>
    <w:rsid w:val="003D188A"/>
    <w:pPr>
      <w:ind w:left="1440"/>
    </w:pPr>
  </w:style>
  <w:style w:type="paragraph" w:customStyle="1" w:styleId="Graphicindent2">
    <w:name w:val="Graphic indent 2"/>
    <w:basedOn w:val="Graphic0"/>
    <w:next w:val="BodyTextIndent2"/>
    <w:rsid w:val="003D188A"/>
    <w:pPr>
      <w:spacing w:before="180" w:after="180"/>
      <w:ind w:left="950"/>
    </w:pPr>
  </w:style>
  <w:style w:type="paragraph" w:customStyle="1" w:styleId="Graphicindent1">
    <w:name w:val="Graphic indent 1"/>
    <w:basedOn w:val="Graphic0"/>
    <w:next w:val="BodyTextIndent"/>
    <w:rsid w:val="003D188A"/>
    <w:pPr>
      <w:spacing w:before="180" w:after="180"/>
      <w:ind w:left="590"/>
    </w:pPr>
  </w:style>
  <w:style w:type="paragraph" w:customStyle="1" w:styleId="Graphicindent4">
    <w:name w:val="Graphic indent 4"/>
    <w:basedOn w:val="Graphic0"/>
    <w:next w:val="BodyTextIndent4"/>
    <w:rsid w:val="003D188A"/>
    <w:pPr>
      <w:spacing w:before="180" w:after="180"/>
      <w:ind w:left="1771"/>
    </w:pPr>
  </w:style>
  <w:style w:type="paragraph" w:customStyle="1" w:styleId="Graphicindent3">
    <w:name w:val="Graphic indent 3"/>
    <w:basedOn w:val="Graphic0"/>
    <w:next w:val="BodyTextIndent3"/>
    <w:rsid w:val="003D188A"/>
    <w:pPr>
      <w:spacing w:before="180" w:after="180"/>
      <w:ind w:left="1411"/>
    </w:pPr>
  </w:style>
  <w:style w:type="paragraph" w:customStyle="1" w:styleId="Bodycontinue2">
    <w:name w:val="Body continue 2"/>
    <w:basedOn w:val="BodyText"/>
    <w:rsid w:val="003D188A"/>
    <w:pPr>
      <w:ind w:left="936"/>
    </w:pPr>
  </w:style>
  <w:style w:type="paragraph" w:customStyle="1" w:styleId="Code">
    <w:name w:val="Code"/>
    <w:aliases w:val="c"/>
    <w:basedOn w:val="BodyText"/>
    <w:link w:val="CodeChar"/>
    <w:rsid w:val="003D188A"/>
    <w:pPr>
      <w:tabs>
        <w:tab w:val="left" w:pos="1440"/>
        <w:tab w:val="left" w:pos="2160"/>
        <w:tab w:val="left" w:pos="3600"/>
        <w:tab w:val="left" w:pos="5040"/>
        <w:tab w:val="left" w:pos="6480"/>
      </w:tabs>
      <w:spacing w:after="60"/>
      <w:ind w:left="648"/>
    </w:pPr>
    <w:rPr>
      <w:rFonts w:ascii="Courier New" w:hAnsi="Courier New"/>
      <w:lang w:val="en-AU"/>
    </w:rPr>
  </w:style>
  <w:style w:type="paragraph" w:customStyle="1" w:styleId="PullQuote0">
    <w:name w:val="Pull Quote"/>
    <w:basedOn w:val="BodyText"/>
    <w:rsid w:val="003D188A"/>
    <w:pPr>
      <w:ind w:left="432" w:right="432"/>
    </w:pPr>
    <w:rPr>
      <w:i/>
    </w:rPr>
  </w:style>
  <w:style w:type="paragraph" w:customStyle="1" w:styleId="PullQuoteSource">
    <w:name w:val="Pull Quote Source"/>
    <w:basedOn w:val="Legalese"/>
    <w:rsid w:val="003D188A"/>
    <w:pPr>
      <w:spacing w:after="120"/>
      <w:ind w:left="0"/>
      <w:jc w:val="right"/>
    </w:pPr>
  </w:style>
  <w:style w:type="paragraph" w:customStyle="1" w:styleId="Pull-blue">
    <w:name w:val="Pull-blue"/>
    <w:basedOn w:val="BodyText"/>
    <w:rsid w:val="003D188A"/>
    <w:pPr>
      <w:spacing w:after="80"/>
      <w:ind w:left="72"/>
    </w:pPr>
    <w:rPr>
      <w:sz w:val="18"/>
    </w:rPr>
  </w:style>
  <w:style w:type="paragraph" w:customStyle="1" w:styleId="pull-blue-source">
    <w:name w:val="pull-blue-source"/>
    <w:basedOn w:val="BodyText"/>
    <w:rsid w:val="003D188A"/>
    <w:pPr>
      <w:spacing w:after="40"/>
      <w:ind w:left="144"/>
      <w:jc w:val="right"/>
    </w:pPr>
    <w:rPr>
      <w:i/>
      <w:sz w:val="15"/>
    </w:rPr>
  </w:style>
  <w:style w:type="paragraph" w:customStyle="1" w:styleId="Note">
    <w:name w:val="Note"/>
    <w:basedOn w:val="BodyText"/>
    <w:link w:val="NoteChar"/>
    <w:autoRedefine/>
    <w:rsid w:val="003D188A"/>
    <w:pPr>
      <w:tabs>
        <w:tab w:val="left" w:pos="1080"/>
      </w:tabs>
      <w:spacing w:before="120"/>
      <w:ind w:left="360"/>
    </w:pPr>
    <w:rPr>
      <w:b/>
      <w:lang w:val="en-AU"/>
    </w:rPr>
  </w:style>
  <w:style w:type="paragraph" w:customStyle="1" w:styleId="NoteIndent">
    <w:name w:val="Note Indent"/>
    <w:basedOn w:val="Note"/>
    <w:autoRedefine/>
    <w:rsid w:val="003D188A"/>
    <w:pPr>
      <w:keepNext/>
      <w:tabs>
        <w:tab w:val="clear" w:pos="1080"/>
        <w:tab w:val="left" w:pos="1800"/>
      </w:tabs>
      <w:ind w:left="720"/>
    </w:pPr>
  </w:style>
  <w:style w:type="character" w:customStyle="1" w:styleId="CharChar10">
    <w:name w:val="Char Char10"/>
    <w:rsid w:val="003D188A"/>
    <w:rPr>
      <w:rFonts w:ascii="Segoe" w:hAnsi="Segoe" w:cs="Arial"/>
      <w:b/>
      <w:bCs/>
      <w:color w:val="0099FF"/>
      <w:sz w:val="26"/>
      <w:szCs w:val="26"/>
      <w:lang w:val="en-US" w:eastAsia="en-US" w:bidi="ar-SA"/>
    </w:rPr>
  </w:style>
  <w:style w:type="character" w:customStyle="1" w:styleId="CharChar9">
    <w:name w:val="Char Char9"/>
    <w:rsid w:val="003D188A"/>
    <w:rPr>
      <w:rFonts w:ascii="Segoe" w:hAnsi="Segoe"/>
      <w:b/>
      <w:bCs/>
      <w:sz w:val="28"/>
      <w:szCs w:val="28"/>
      <w:lang w:val="en-US" w:eastAsia="en-US" w:bidi="ar-SA"/>
    </w:rPr>
  </w:style>
  <w:style w:type="paragraph" w:customStyle="1" w:styleId="lastincell">
    <w:name w:val="lastincell"/>
    <w:basedOn w:val="Normal"/>
    <w:uiPriority w:val="99"/>
    <w:rsid w:val="003D188A"/>
    <w:pPr>
      <w:spacing w:after="240" w:line="336" w:lineRule="auto"/>
    </w:pPr>
    <w:rPr>
      <w:rFonts w:ascii="Times New Roman" w:hAnsi="Times New Roman"/>
      <w:sz w:val="17"/>
      <w:szCs w:val="17"/>
    </w:rPr>
  </w:style>
  <w:style w:type="paragraph" w:customStyle="1" w:styleId="blurb">
    <w:name w:val="blurb"/>
    <w:basedOn w:val="Normal"/>
    <w:uiPriority w:val="99"/>
    <w:rsid w:val="003D188A"/>
    <w:pPr>
      <w:spacing w:after="336" w:line="336" w:lineRule="auto"/>
      <w:ind w:left="240"/>
    </w:pPr>
    <w:rPr>
      <w:rFonts w:ascii="Times New Roman" w:hAnsi="Times New Roman"/>
      <w:sz w:val="17"/>
      <w:szCs w:val="17"/>
    </w:rPr>
  </w:style>
  <w:style w:type="paragraph" w:customStyle="1" w:styleId="StyleHeading3SectionTitlesLeft0Hanging05Linesp">
    <w:name w:val="Style Heading 3Section Titles + Left:  0&quot; Hanging:  0.5&quot; Line sp..."/>
    <w:basedOn w:val="Heading3"/>
    <w:uiPriority w:val="99"/>
    <w:rsid w:val="003D188A"/>
    <w:pPr>
      <w:ind w:left="720"/>
    </w:pPr>
  </w:style>
  <w:style w:type="paragraph" w:customStyle="1" w:styleId="doctext">
    <w:name w:val="doctext"/>
    <w:basedOn w:val="Normal"/>
    <w:uiPriority w:val="99"/>
    <w:rsid w:val="003D188A"/>
    <w:pPr>
      <w:spacing w:before="180" w:after="180"/>
    </w:pPr>
    <w:rPr>
      <w:rFonts w:ascii="Times New Roman" w:hAnsi="Times New Roman"/>
      <w:sz w:val="24"/>
    </w:rPr>
  </w:style>
  <w:style w:type="character" w:styleId="Emphasis">
    <w:name w:val="Emphasis"/>
    <w:basedOn w:val="DefaultParagraphFont"/>
    <w:uiPriority w:val="20"/>
    <w:qFormat/>
    <w:rsid w:val="003D188A"/>
    <w:rPr>
      <w:i/>
      <w:iCs/>
    </w:rPr>
  </w:style>
  <w:style w:type="character" w:customStyle="1" w:styleId="blsp-spelling-error">
    <w:name w:val="blsp-spelling-error"/>
    <w:basedOn w:val="DefaultParagraphFont"/>
    <w:rsid w:val="003D188A"/>
  </w:style>
  <w:style w:type="character" w:customStyle="1" w:styleId="blsp-spelling-corrected">
    <w:name w:val="blsp-spelling-corrected"/>
    <w:basedOn w:val="DefaultParagraphFont"/>
    <w:rsid w:val="003D188A"/>
  </w:style>
  <w:style w:type="paragraph" w:styleId="TOCHeading">
    <w:name w:val="TOC Heading"/>
    <w:basedOn w:val="Heading1"/>
    <w:next w:val="Normal"/>
    <w:uiPriority w:val="39"/>
    <w:unhideWhenUsed/>
    <w:qFormat/>
    <w:rsid w:val="003D188A"/>
    <w:pPr>
      <w:outlineLvl w:val="9"/>
    </w:pPr>
    <w:rPr>
      <w:rFonts w:ascii="Cambria" w:hAnsi="Cambria"/>
      <w:color w:val="365F91"/>
    </w:rPr>
  </w:style>
  <w:style w:type="paragraph" w:styleId="TOC5">
    <w:name w:val="toc 5"/>
    <w:basedOn w:val="Normal"/>
    <w:next w:val="Normal"/>
    <w:autoRedefine/>
    <w:uiPriority w:val="39"/>
    <w:unhideWhenUsed/>
    <w:rsid w:val="003D188A"/>
    <w:pPr>
      <w:spacing w:after="100" w:line="276" w:lineRule="auto"/>
      <w:ind w:left="880"/>
    </w:pPr>
    <w:rPr>
      <w:rFonts w:ascii="Calibri" w:hAnsi="Calibri"/>
    </w:rPr>
  </w:style>
  <w:style w:type="paragraph" w:styleId="TOC6">
    <w:name w:val="toc 6"/>
    <w:basedOn w:val="Normal"/>
    <w:next w:val="Normal"/>
    <w:autoRedefine/>
    <w:uiPriority w:val="39"/>
    <w:unhideWhenUsed/>
    <w:rsid w:val="003D188A"/>
    <w:pPr>
      <w:spacing w:after="100" w:line="276" w:lineRule="auto"/>
      <w:ind w:left="1100"/>
    </w:pPr>
    <w:rPr>
      <w:rFonts w:ascii="Calibri" w:hAnsi="Calibri"/>
    </w:rPr>
  </w:style>
  <w:style w:type="paragraph" w:styleId="TOC7">
    <w:name w:val="toc 7"/>
    <w:basedOn w:val="Normal"/>
    <w:next w:val="Normal"/>
    <w:autoRedefine/>
    <w:uiPriority w:val="39"/>
    <w:unhideWhenUsed/>
    <w:rsid w:val="003D188A"/>
    <w:pPr>
      <w:spacing w:after="100" w:line="276" w:lineRule="auto"/>
      <w:ind w:left="1320"/>
    </w:pPr>
    <w:rPr>
      <w:rFonts w:ascii="Calibri" w:hAnsi="Calibri"/>
    </w:rPr>
  </w:style>
  <w:style w:type="paragraph" w:styleId="TOC8">
    <w:name w:val="toc 8"/>
    <w:basedOn w:val="Normal"/>
    <w:next w:val="Normal"/>
    <w:autoRedefine/>
    <w:uiPriority w:val="39"/>
    <w:unhideWhenUsed/>
    <w:rsid w:val="003D188A"/>
    <w:pPr>
      <w:spacing w:after="100" w:line="276" w:lineRule="auto"/>
      <w:ind w:left="1540"/>
    </w:pPr>
    <w:rPr>
      <w:rFonts w:ascii="Calibri" w:hAnsi="Calibri"/>
    </w:rPr>
  </w:style>
  <w:style w:type="paragraph" w:styleId="TOC9">
    <w:name w:val="toc 9"/>
    <w:basedOn w:val="Normal"/>
    <w:next w:val="Normal"/>
    <w:autoRedefine/>
    <w:uiPriority w:val="39"/>
    <w:unhideWhenUsed/>
    <w:rsid w:val="003D188A"/>
    <w:pPr>
      <w:spacing w:after="100" w:line="276" w:lineRule="auto"/>
      <w:ind w:left="1760"/>
    </w:pPr>
    <w:rPr>
      <w:rFonts w:ascii="Calibri" w:hAnsi="Calibri"/>
    </w:rPr>
  </w:style>
  <w:style w:type="character" w:customStyle="1" w:styleId="Heading3Char1">
    <w:name w:val="Heading 3 Char1"/>
    <w:aliases w:val="Section Titles Char1"/>
    <w:basedOn w:val="DefaultParagraphFont"/>
    <w:uiPriority w:val="9"/>
    <w:semiHidden/>
    <w:rsid w:val="003D188A"/>
    <w:rPr>
      <w:rFonts w:ascii="Cambria" w:eastAsia="Times New Roman" w:hAnsi="Cambria" w:cs="Times New Roman"/>
      <w:b/>
      <w:bCs/>
      <w:color w:val="4F81BD"/>
      <w:sz w:val="18"/>
      <w:szCs w:val="24"/>
    </w:rPr>
  </w:style>
  <w:style w:type="character" w:customStyle="1" w:styleId="Heading4Char1">
    <w:name w:val="Heading 4 Char1"/>
    <w:aliases w:val="Heading 4 - Section Subheadings Char1"/>
    <w:basedOn w:val="DefaultParagraphFont"/>
    <w:uiPriority w:val="9"/>
    <w:semiHidden/>
    <w:rsid w:val="003D188A"/>
    <w:rPr>
      <w:rFonts w:ascii="Cambria" w:eastAsia="Times New Roman" w:hAnsi="Cambria" w:cs="Times New Roman"/>
      <w:b/>
      <w:bCs/>
      <w:i/>
      <w:iCs/>
      <w:color w:val="4F81BD"/>
      <w:sz w:val="18"/>
      <w:szCs w:val="24"/>
    </w:rPr>
  </w:style>
  <w:style w:type="character" w:customStyle="1" w:styleId="acicollapsed1">
    <w:name w:val="acicollapsed1"/>
    <w:rsid w:val="003D188A"/>
    <w:rPr>
      <w:vanish/>
      <w:webHidden w:val="0"/>
      <w:specVanish w:val="0"/>
    </w:rPr>
  </w:style>
  <w:style w:type="paragraph" w:customStyle="1" w:styleId="TableTextbullet">
    <w:name w:val="Table Text bullet"/>
    <w:basedOn w:val="TableText1"/>
    <w:autoRedefine/>
    <w:qFormat/>
    <w:rsid w:val="003D188A"/>
    <w:pPr>
      <w:numPr>
        <w:numId w:val="28"/>
      </w:numPr>
      <w:spacing w:after="40"/>
    </w:pPr>
  </w:style>
  <w:style w:type="paragraph" w:customStyle="1" w:styleId="TableTextIndent">
    <w:name w:val="Table Text Indent"/>
    <w:basedOn w:val="Normal"/>
    <w:autoRedefine/>
    <w:uiPriority w:val="99"/>
    <w:qFormat/>
    <w:rsid w:val="003D188A"/>
    <w:pPr>
      <w:keepLines/>
      <w:ind w:left="216"/>
    </w:pPr>
    <w:rPr>
      <w:rFonts w:eastAsiaTheme="minorHAnsi" w:cs="Arial"/>
      <w:bCs/>
      <w:color w:val="000000" w:themeColor="text1" w:themeShade="BF"/>
      <w:sz w:val="18"/>
    </w:rPr>
  </w:style>
  <w:style w:type="paragraph" w:styleId="Title">
    <w:name w:val="Title"/>
    <w:basedOn w:val="Normal"/>
    <w:next w:val="Normal"/>
    <w:link w:val="TitleChar"/>
    <w:uiPriority w:val="10"/>
    <w:qFormat/>
    <w:rsid w:val="003D188A"/>
    <w:pPr>
      <w:pBdr>
        <w:top w:val="single" w:sz="12" w:space="1" w:color="C0504D" w:themeColor="accent2"/>
      </w:pBdr>
      <w:spacing w:after="0"/>
    </w:pPr>
    <w:rPr>
      <w:smallCaps/>
      <w:sz w:val="48"/>
      <w:szCs w:val="48"/>
    </w:rPr>
  </w:style>
  <w:style w:type="character" w:customStyle="1" w:styleId="TitleChar">
    <w:name w:val="Title Char"/>
    <w:basedOn w:val="DefaultParagraphFont"/>
    <w:link w:val="Title"/>
    <w:uiPriority w:val="10"/>
    <w:rsid w:val="003D188A"/>
    <w:rPr>
      <w:rFonts w:ascii="Segoe UI" w:eastAsia="Times New Roman" w:hAnsi="Segoe UI"/>
      <w:smallCaps/>
      <w:sz w:val="48"/>
      <w:szCs w:val="48"/>
    </w:rPr>
  </w:style>
  <w:style w:type="paragraph" w:styleId="ListBullet2">
    <w:name w:val="List Bullet 2"/>
    <w:basedOn w:val="ListBulletedItem2"/>
    <w:autoRedefine/>
    <w:rsid w:val="003D188A"/>
  </w:style>
  <w:style w:type="paragraph" w:styleId="ListBullet">
    <w:name w:val="List Bullet"/>
    <w:basedOn w:val="Normal"/>
    <w:autoRedefine/>
    <w:rsid w:val="003D188A"/>
    <w:pPr>
      <w:spacing w:before="120" w:after="120"/>
      <w:contextualSpacing/>
    </w:pPr>
    <w:rPr>
      <w:b/>
    </w:rPr>
  </w:style>
  <w:style w:type="paragraph" w:customStyle="1" w:styleId="StyleHeading1LatinArialBold">
    <w:name w:val="Style Heading 1 + (Latin) Arial Bold"/>
    <w:basedOn w:val="Heading1"/>
    <w:autoRedefine/>
    <w:rsid w:val="003D188A"/>
    <w:pPr>
      <w:pBdr>
        <w:bottom w:val="single" w:sz="6" w:space="1" w:color="4F81BD" w:themeColor="accent1"/>
      </w:pBdr>
      <w:spacing w:before="300" w:after="40"/>
    </w:pPr>
    <w:rPr>
      <w:rFonts w:ascii="Arial" w:eastAsiaTheme="minorEastAsia" w:hAnsi="Arial" w:cstheme="minorBidi"/>
      <w:smallCaps/>
      <w:spacing w:val="5"/>
      <w:szCs w:val="32"/>
    </w:rPr>
  </w:style>
  <w:style w:type="paragraph" w:customStyle="1" w:styleId="StyleNoteBold">
    <w:name w:val="Style Note + Bold"/>
    <w:basedOn w:val="Normal"/>
    <w:autoRedefine/>
    <w:rsid w:val="003D188A"/>
    <w:pPr>
      <w:tabs>
        <w:tab w:val="left" w:pos="1080"/>
      </w:tabs>
      <w:ind w:left="1152" w:hanging="792"/>
    </w:pPr>
    <w:rPr>
      <w:b/>
      <w:bCs/>
      <w:lang w:val="en-AU"/>
    </w:rPr>
  </w:style>
  <w:style w:type="character" w:customStyle="1" w:styleId="Bullet1stLevelSegoeUIChar">
    <w:name w:val="Bullet 1st Level Segoe UI Char"/>
    <w:basedOn w:val="BodyText2Char"/>
    <w:link w:val="Bullet1stLevelSegoeUI"/>
    <w:rsid w:val="003D188A"/>
    <w:rPr>
      <w:rFonts w:ascii="Segoe UI" w:eastAsia="Times New Roman" w:hAnsi="Segoe UI" w:cs="Segoe UI"/>
      <w:szCs w:val="22"/>
    </w:rPr>
  </w:style>
  <w:style w:type="paragraph" w:customStyle="1" w:styleId="Responsbility">
    <w:name w:val="Responsbility"/>
    <w:basedOn w:val="Normal"/>
    <w:autoRedefine/>
    <w:qFormat/>
    <w:rsid w:val="003D188A"/>
    <w:pPr>
      <w:keepNext/>
      <w:keepLines/>
      <w:spacing w:before="120"/>
      <w:ind w:left="288"/>
    </w:pPr>
    <w:rPr>
      <w:b/>
      <w:color w:val="595959" w:themeColor="text1" w:themeTint="A6"/>
    </w:rPr>
  </w:style>
  <w:style w:type="character" w:customStyle="1" w:styleId="StyleNormal">
    <w:name w:val="Style Normal"/>
    <w:basedOn w:val="DefaultParagraphFont"/>
    <w:rsid w:val="003D188A"/>
    <w:rPr>
      <w:rFonts w:ascii="Arial" w:hAnsi="Arial"/>
      <w:sz w:val="20"/>
    </w:rPr>
  </w:style>
  <w:style w:type="paragraph" w:styleId="ListBullet3">
    <w:name w:val="List Bullet 3"/>
    <w:basedOn w:val="Normal"/>
    <w:link w:val="ListBullet3Char"/>
    <w:autoRedefine/>
    <w:rsid w:val="003D188A"/>
    <w:pPr>
      <w:numPr>
        <w:numId w:val="12"/>
      </w:numPr>
      <w:spacing w:before="120" w:after="120"/>
      <w:contextualSpacing/>
    </w:pPr>
    <w:rPr>
      <w:rFonts w:eastAsia="Calibri"/>
    </w:rPr>
  </w:style>
  <w:style w:type="paragraph" w:customStyle="1" w:styleId="StyleListBullet2Black">
    <w:name w:val="Style List Bullet 2 + Black"/>
    <w:basedOn w:val="ListBullet2"/>
    <w:autoRedefine/>
    <w:rsid w:val="003D188A"/>
    <w:pPr>
      <w:numPr>
        <w:numId w:val="0"/>
      </w:numPr>
      <w:spacing w:after="40"/>
    </w:pPr>
    <w:rPr>
      <w:color w:val="000000"/>
    </w:rPr>
  </w:style>
  <w:style w:type="paragraph" w:customStyle="1" w:styleId="BodyText0">
    <w:name w:val="BodyText"/>
    <w:basedOn w:val="Normal"/>
    <w:autoRedefine/>
    <w:qFormat/>
    <w:rsid w:val="003D188A"/>
    <w:pPr>
      <w:widowControl w:val="0"/>
      <w:autoSpaceDE w:val="0"/>
      <w:autoSpaceDN w:val="0"/>
      <w:adjustRightInd w:val="0"/>
      <w:spacing w:after="88"/>
    </w:pPr>
    <w:rPr>
      <w:color w:val="000000"/>
    </w:rPr>
  </w:style>
  <w:style w:type="character" w:styleId="BookTitle">
    <w:name w:val="Book Title"/>
    <w:uiPriority w:val="33"/>
    <w:rsid w:val="003D188A"/>
    <w:rPr>
      <w:b/>
      <w:bCs/>
      <w:smallCaps/>
      <w:spacing w:val="5"/>
    </w:rPr>
  </w:style>
  <w:style w:type="paragraph" w:customStyle="1" w:styleId="Subhead1">
    <w:name w:val="Subhead1"/>
    <w:basedOn w:val="Normal"/>
    <w:qFormat/>
    <w:rsid w:val="003D188A"/>
    <w:pPr>
      <w:keepNext/>
      <w:keepLines/>
      <w:spacing w:before="200" w:line="276" w:lineRule="auto"/>
      <w:outlineLvl w:val="3"/>
    </w:pPr>
    <w:rPr>
      <w:rFonts w:cs="Arial"/>
      <w:b/>
      <w:bCs/>
      <w:iCs/>
      <w:color w:val="7F7F7F"/>
      <w:lang w:bidi="en-US"/>
    </w:rPr>
  </w:style>
  <w:style w:type="paragraph" w:customStyle="1" w:styleId="Quote1">
    <w:name w:val="Quote1"/>
    <w:basedOn w:val="Normal"/>
    <w:qFormat/>
    <w:rsid w:val="003D188A"/>
    <w:pPr>
      <w:jc w:val="right"/>
    </w:pPr>
    <w:rPr>
      <w:rFonts w:ascii="Lucida Sans" w:hAnsi="Lucida Sans"/>
      <w:sz w:val="28"/>
      <w:szCs w:val="28"/>
    </w:rPr>
  </w:style>
  <w:style w:type="paragraph" w:customStyle="1" w:styleId="TableHeading-WHITE">
    <w:name w:val="Table Heading-WHITE"/>
    <w:basedOn w:val="Normal"/>
    <w:autoRedefine/>
    <w:uiPriority w:val="99"/>
    <w:rsid w:val="003D188A"/>
    <w:pPr>
      <w:keepNext/>
      <w:keepLines/>
      <w:widowControl w:val="0"/>
      <w:suppressLineNumbers/>
      <w:suppressAutoHyphens/>
      <w:spacing w:before="60"/>
    </w:pPr>
    <w:rPr>
      <w:rFonts w:ascii="Segoe UI Semibold" w:hAnsi="Segoe UI Semibold"/>
      <w:b/>
      <w:color w:val="FFFFFF" w:themeColor="background1"/>
    </w:rPr>
  </w:style>
  <w:style w:type="paragraph" w:styleId="TOAHeading">
    <w:name w:val="toa heading"/>
    <w:basedOn w:val="Normal"/>
    <w:next w:val="Normal"/>
    <w:rsid w:val="003D188A"/>
    <w:pPr>
      <w:spacing w:before="120"/>
    </w:pPr>
    <w:rPr>
      <w:rFonts w:asciiTheme="majorHAnsi" w:eastAsiaTheme="majorEastAsia" w:hAnsiTheme="majorHAnsi" w:cstheme="majorBidi"/>
      <w:b/>
      <w:bCs/>
      <w:sz w:val="24"/>
      <w:szCs w:val="24"/>
    </w:rPr>
  </w:style>
  <w:style w:type="character" w:styleId="HTMLDefinition">
    <w:name w:val="HTML Definition"/>
    <w:aliases w:val="Responsibilities"/>
    <w:basedOn w:val="DefaultParagraphFont"/>
    <w:rsid w:val="003D188A"/>
    <w:rPr>
      <w:i/>
      <w:iCs/>
    </w:rPr>
  </w:style>
  <w:style w:type="character" w:styleId="HTMLKeyboard">
    <w:name w:val="HTML Keyboard"/>
    <w:basedOn w:val="DefaultParagraphFont"/>
    <w:rsid w:val="003D188A"/>
    <w:rPr>
      <w:rFonts w:ascii="Consolas" w:hAnsi="Consolas"/>
      <w:sz w:val="20"/>
      <w:szCs w:val="20"/>
    </w:rPr>
  </w:style>
  <w:style w:type="paragraph" w:styleId="NoSpacing">
    <w:name w:val="No Spacing"/>
    <w:aliases w:val="Table"/>
    <w:link w:val="NoSpacingChar"/>
    <w:uiPriority w:val="1"/>
    <w:qFormat/>
    <w:rsid w:val="003D188A"/>
    <w:pPr>
      <w:spacing w:before="240" w:after="60" w:line="312" w:lineRule="auto"/>
      <w:jc w:val="center"/>
    </w:pPr>
    <w:rPr>
      <w:rFonts w:eastAsia="Times New Roman"/>
    </w:rPr>
  </w:style>
  <w:style w:type="paragraph" w:styleId="Quote">
    <w:name w:val="Quote"/>
    <w:basedOn w:val="Normal"/>
    <w:next w:val="Normal"/>
    <w:link w:val="QuoteChar"/>
    <w:uiPriority w:val="29"/>
    <w:qFormat/>
    <w:rsid w:val="003D188A"/>
    <w:rPr>
      <w:i/>
      <w:iCs/>
      <w:color w:val="000000" w:themeColor="text1"/>
    </w:rPr>
  </w:style>
  <w:style w:type="character" w:customStyle="1" w:styleId="QuoteChar">
    <w:name w:val="Quote Char"/>
    <w:basedOn w:val="DefaultParagraphFont"/>
    <w:link w:val="Quote"/>
    <w:uiPriority w:val="29"/>
    <w:rsid w:val="003D188A"/>
    <w:rPr>
      <w:rFonts w:ascii="Segoe UI" w:eastAsia="Times New Roman" w:hAnsi="Segoe UI"/>
      <w:i/>
      <w:iCs/>
      <w:color w:val="000000" w:themeColor="text1"/>
      <w:szCs w:val="22"/>
    </w:rPr>
  </w:style>
  <w:style w:type="table" w:styleId="LightList-Accent5">
    <w:name w:val="Light List Accent 5"/>
    <w:basedOn w:val="TableNormal"/>
    <w:uiPriority w:val="61"/>
    <w:rsid w:val="003D188A"/>
    <w:rPr>
      <w:rFonts w:ascii="Segoe UI" w:eastAsia="Times New Roman" w:hAnsi="Segoe U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Shading1-Accent5">
    <w:name w:val="Medium Shading 1 Accent 5"/>
    <w:basedOn w:val="TableNormal"/>
    <w:uiPriority w:val="63"/>
    <w:rsid w:val="003D188A"/>
    <w:rPr>
      <w:rFonts w:ascii="Segoe UI" w:eastAsia="Times New Roman" w:hAnsi="Segoe U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Bullet1stLevelArial">
    <w:name w:val="Bullet 1st Level Arial"/>
    <w:basedOn w:val="Normal"/>
    <w:autoRedefine/>
    <w:qFormat/>
    <w:rsid w:val="003D188A"/>
    <w:pPr>
      <w:keepNext/>
      <w:keepLines/>
      <w:numPr>
        <w:numId w:val="13"/>
      </w:numPr>
      <w:spacing w:after="120"/>
    </w:pPr>
    <w:rPr>
      <w:rFonts w:ascii="Times New Roman" w:hAnsi="Times New Roman" w:cs="Segoe UI"/>
    </w:rPr>
  </w:style>
  <w:style w:type="paragraph" w:customStyle="1" w:styleId="Alert01Left05">
    <w:name w:val="Alert 01 + Left:  0.5&quot;"/>
    <w:basedOn w:val="Alert01"/>
    <w:autoRedefine/>
    <w:rsid w:val="003D188A"/>
    <w:pPr>
      <w:ind w:left="720"/>
    </w:pPr>
    <w:rPr>
      <w:bCs/>
      <w:color w:val="FF0000"/>
    </w:rPr>
  </w:style>
  <w:style w:type="character" w:customStyle="1" w:styleId="Style16ptBold">
    <w:name w:val="Style 16 pt Bold"/>
    <w:basedOn w:val="DefaultParagraphFont"/>
    <w:rsid w:val="003D188A"/>
    <w:rPr>
      <w:rFonts w:ascii="Arial" w:hAnsi="Arial"/>
      <w:b/>
      <w:bCs/>
      <w:sz w:val="24"/>
    </w:rPr>
  </w:style>
  <w:style w:type="paragraph" w:customStyle="1" w:styleId="Alerttext">
    <w:name w:val="Alert text"/>
    <w:basedOn w:val="Normal"/>
    <w:autoRedefine/>
    <w:rsid w:val="003D188A"/>
    <w:pPr>
      <w:ind w:left="1152"/>
    </w:pPr>
    <w:rPr>
      <w:rFonts w:ascii="Times New Roman" w:hAnsi="Times New Roman" w:cs="Segoe UI"/>
    </w:rPr>
  </w:style>
  <w:style w:type="paragraph" w:customStyle="1" w:styleId="StyleTableHeadingTextBoldBackground1">
    <w:name w:val="Style Table Heading Text + Bold Background 1"/>
    <w:basedOn w:val="TableHeadingText"/>
    <w:autoRedefine/>
    <w:rsid w:val="003D188A"/>
    <w:rPr>
      <w:color w:val="FFFFFF"/>
    </w:rPr>
  </w:style>
  <w:style w:type="paragraph" w:customStyle="1" w:styleId="StyleHeading3SectionTitlesJustified">
    <w:name w:val="Style Heading 3Section Titles + Justified"/>
    <w:basedOn w:val="Heading3"/>
    <w:autoRedefine/>
    <w:rsid w:val="003D188A"/>
    <w:rPr>
      <w:color w:val="595959"/>
    </w:rPr>
  </w:style>
  <w:style w:type="paragraph" w:customStyle="1" w:styleId="StyleHeading4Heading4-SectionSubheadingsLeft05">
    <w:name w:val="Style Heading 4Heading 4 - Section Subheadings + Left:  0.5&quot;"/>
    <w:basedOn w:val="Heading4"/>
    <w:rsid w:val="003D188A"/>
    <w:pPr>
      <w:ind w:left="720"/>
    </w:pPr>
    <w:rPr>
      <w:iCs/>
      <w:color w:val="1F497D" w:themeColor="text2"/>
    </w:rPr>
  </w:style>
  <w:style w:type="paragraph" w:customStyle="1" w:styleId="StyleHeading4Heading4-SectionSubheadingsLeft051">
    <w:name w:val="Style Heading 4Heading 4 - Section Subheadings + Left:  0.5&quot;1"/>
    <w:basedOn w:val="Heading4"/>
    <w:autoRedefine/>
    <w:rsid w:val="003D188A"/>
    <w:pPr>
      <w:ind w:left="720"/>
    </w:pPr>
    <w:rPr>
      <w:bCs/>
      <w:iCs/>
      <w:color w:val="1F497D" w:themeColor="text2"/>
    </w:rPr>
  </w:style>
  <w:style w:type="paragraph" w:customStyle="1" w:styleId="ListBulletedItemFIRSTLEVEL">
    <w:name w:val="List Bulleted Item FIRST LEVEL"/>
    <w:basedOn w:val="ListBulletedItem1"/>
    <w:autoRedefine/>
    <w:rsid w:val="003D188A"/>
    <w:pPr>
      <w:numPr>
        <w:numId w:val="14"/>
      </w:numPr>
      <w:spacing w:after="80" w:line="240" w:lineRule="auto"/>
    </w:pPr>
  </w:style>
  <w:style w:type="paragraph" w:customStyle="1" w:styleId="StyleListBulletedItem1After0pt">
    <w:name w:val="Style List Bulleted Item 1 + After:  0 pt"/>
    <w:basedOn w:val="ListBulletedItem1"/>
    <w:autoRedefine/>
    <w:rsid w:val="003D188A"/>
    <w:pPr>
      <w:numPr>
        <w:numId w:val="0"/>
      </w:numPr>
      <w:contextualSpacing/>
    </w:pPr>
  </w:style>
  <w:style w:type="paragraph" w:customStyle="1" w:styleId="ResponsibilitiesText">
    <w:name w:val="Responsibilities Text"/>
    <w:basedOn w:val="BodyText"/>
    <w:rsid w:val="003D188A"/>
    <w:rPr>
      <w:i/>
      <w:iCs/>
    </w:rPr>
  </w:style>
  <w:style w:type="paragraph" w:customStyle="1" w:styleId="TableText2">
    <w:name w:val="Table Text 2"/>
    <w:autoRedefine/>
    <w:qFormat/>
    <w:rsid w:val="003D188A"/>
    <w:pPr>
      <w:keepLines/>
      <w:ind w:left="144"/>
    </w:pPr>
    <w:rPr>
      <w:rFonts w:ascii="Segoe UI" w:eastAsia="Times New Roman" w:hAnsi="Segoe UI"/>
      <w:sz w:val="18"/>
      <w:szCs w:val="14"/>
    </w:rPr>
  </w:style>
  <w:style w:type="table" w:customStyle="1" w:styleId="MOSTable">
    <w:name w:val="MOS Table"/>
    <w:basedOn w:val="TableNormal"/>
    <w:uiPriority w:val="99"/>
    <w:qFormat/>
    <w:rsid w:val="003D188A"/>
    <w:rPr>
      <w:rFonts w:ascii="Calibri" w:hAnsi="Calibri"/>
    </w:rPr>
    <w:tblPr>
      <w:tblInd w:w="0" w:type="dxa"/>
      <w:tblCellMar>
        <w:top w:w="0" w:type="dxa"/>
        <w:left w:w="108" w:type="dxa"/>
        <w:bottom w:w="0" w:type="dxa"/>
        <w:right w:w="108" w:type="dxa"/>
      </w:tblCellMar>
    </w:tblPr>
  </w:style>
  <w:style w:type="table" w:styleId="MediumShading1-Accent4">
    <w:name w:val="Medium Shading 1 Accent 4"/>
    <w:basedOn w:val="TableNormal"/>
    <w:uiPriority w:val="63"/>
    <w:rsid w:val="003D188A"/>
    <w:rPr>
      <w:rFonts w:ascii="Segoe UI" w:eastAsia="Times New Roman" w:hAnsi="Segoe U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TableGrid1">
    <w:name w:val="Table Grid1"/>
    <w:basedOn w:val="TableNormal"/>
    <w:next w:val="TableGrid"/>
    <w:uiPriority w:val="59"/>
    <w:rsid w:val="003D188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pt14">
    <w:name w:val="Heading 2 pt 14"/>
    <w:basedOn w:val="Heading2"/>
    <w:autoRedefine/>
    <w:rsid w:val="003D188A"/>
  </w:style>
  <w:style w:type="paragraph" w:styleId="NormalIndent">
    <w:name w:val="Normal Indent"/>
    <w:basedOn w:val="Normal"/>
    <w:uiPriority w:val="99"/>
    <w:unhideWhenUsed/>
    <w:rsid w:val="003D188A"/>
    <w:pPr>
      <w:ind w:left="720"/>
    </w:pPr>
  </w:style>
  <w:style w:type="paragraph" w:styleId="BodyTextFirstIndent">
    <w:name w:val="Body Text First Indent"/>
    <w:basedOn w:val="Normal"/>
    <w:link w:val="BodyTextFirstIndentChar"/>
    <w:uiPriority w:val="99"/>
    <w:unhideWhenUsed/>
    <w:rsid w:val="003D188A"/>
    <w:pPr>
      <w:ind w:left="288"/>
    </w:pPr>
  </w:style>
  <w:style w:type="character" w:customStyle="1" w:styleId="BodyTextFirstIndentChar">
    <w:name w:val="Body Text First Indent Char"/>
    <w:basedOn w:val="BodyTextChar"/>
    <w:link w:val="BodyTextFirstIndent"/>
    <w:uiPriority w:val="99"/>
    <w:rsid w:val="003D188A"/>
    <w:rPr>
      <w:rFonts w:ascii="Segoe UI" w:eastAsia="Times New Roman" w:hAnsi="Segoe UI"/>
      <w:szCs w:val="22"/>
    </w:rPr>
  </w:style>
  <w:style w:type="paragraph" w:styleId="BodyTextFirstIndent2">
    <w:name w:val="Body Text First Indent 2"/>
    <w:basedOn w:val="BodyTextFirstIndent"/>
    <w:link w:val="BodyTextFirstIndent2Char"/>
    <w:uiPriority w:val="99"/>
    <w:unhideWhenUsed/>
    <w:rsid w:val="003D188A"/>
    <w:pPr>
      <w:ind w:left="360"/>
    </w:pPr>
    <w:rPr>
      <w:rFonts w:cs="Segoe UI"/>
    </w:rPr>
  </w:style>
  <w:style w:type="character" w:customStyle="1" w:styleId="BodyTextFirstIndent2Char">
    <w:name w:val="Body Text First Indent 2 Char"/>
    <w:basedOn w:val="BodyTextIndentChar"/>
    <w:link w:val="BodyTextFirstIndent2"/>
    <w:uiPriority w:val="99"/>
    <w:rsid w:val="003D188A"/>
    <w:rPr>
      <w:rFonts w:ascii="Segoe UI" w:eastAsia="Times New Roman" w:hAnsi="Segoe UI" w:cs="Segoe UI"/>
      <w:szCs w:val="22"/>
    </w:rPr>
  </w:style>
  <w:style w:type="paragraph" w:styleId="NoteHeading">
    <w:name w:val="Note Heading"/>
    <w:basedOn w:val="BodyText0"/>
    <w:next w:val="Noparagraphstyle"/>
    <w:link w:val="NoteHeadingChar"/>
    <w:autoRedefine/>
    <w:uiPriority w:val="99"/>
    <w:unhideWhenUsed/>
    <w:rsid w:val="003D188A"/>
    <w:pPr>
      <w:spacing w:before="0" w:after="0" w:line="240" w:lineRule="auto"/>
    </w:pPr>
    <w:rPr>
      <w:rFonts w:ascii="Times New Roman" w:hAnsi="Times New Roman"/>
      <w:b/>
    </w:rPr>
  </w:style>
  <w:style w:type="character" w:customStyle="1" w:styleId="NoteHeadingChar">
    <w:name w:val="Note Heading Char"/>
    <w:basedOn w:val="DefaultParagraphFont"/>
    <w:link w:val="NoteHeading"/>
    <w:uiPriority w:val="99"/>
    <w:rsid w:val="003D188A"/>
    <w:rPr>
      <w:rFonts w:ascii="Times New Roman" w:eastAsia="Times New Roman" w:hAnsi="Times New Roman"/>
      <w:b/>
      <w:color w:val="000000"/>
      <w:szCs w:val="22"/>
    </w:rPr>
  </w:style>
  <w:style w:type="numbering" w:customStyle="1" w:styleId="NumberedList">
    <w:name w:val="Numbered List"/>
    <w:basedOn w:val="NoList"/>
    <w:rsid w:val="003D188A"/>
    <w:pPr>
      <w:numPr>
        <w:numId w:val="15"/>
      </w:numPr>
    </w:pPr>
  </w:style>
  <w:style w:type="table" w:customStyle="1" w:styleId="MediumShading1-Accent111">
    <w:name w:val="Medium Shading 1 - Accent 111"/>
    <w:basedOn w:val="TableNormal"/>
    <w:uiPriority w:val="63"/>
    <w:rsid w:val="003D188A"/>
    <w:pPr>
      <w:spacing w:before="240" w:after="60" w:line="312" w:lineRule="auto"/>
      <w:jc w:val="center"/>
    </w:pPr>
    <w:rPr>
      <w:rFonts w:ascii="Segoe UI" w:eastAsia="Times New Roman" w:hAnsi="Segoe UI"/>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ableheading0">
    <w:name w:val="Table heading"/>
    <w:autoRedefine/>
    <w:qFormat/>
    <w:rsid w:val="003D188A"/>
    <w:pPr>
      <w:widowControl w:val="0"/>
      <w:autoSpaceDE w:val="0"/>
      <w:autoSpaceDN w:val="0"/>
      <w:adjustRightInd w:val="0"/>
      <w:spacing w:after="120"/>
    </w:pPr>
    <w:rPr>
      <w:rFonts w:ascii="Segoe UI" w:eastAsia="Times New Roman" w:hAnsi="Segoe UI"/>
      <w:color w:val="FFFFFF" w:themeColor="background1"/>
      <w:szCs w:val="22"/>
    </w:rPr>
  </w:style>
  <w:style w:type="numbering" w:customStyle="1" w:styleId="Bullets">
    <w:name w:val="Bullets"/>
    <w:rsid w:val="003D188A"/>
    <w:pPr>
      <w:numPr>
        <w:numId w:val="16"/>
      </w:numPr>
    </w:pPr>
  </w:style>
  <w:style w:type="numbering" w:customStyle="1" w:styleId="Bullets1">
    <w:name w:val="Bullets1"/>
    <w:rsid w:val="003D188A"/>
  </w:style>
  <w:style w:type="paragraph" w:customStyle="1" w:styleId="Bullet2ndLevelArial">
    <w:name w:val="Bullet 2nd Level Arial"/>
    <w:basedOn w:val="Bullet2ndLevelSegoeUI"/>
    <w:autoRedefine/>
    <w:qFormat/>
    <w:rsid w:val="003D188A"/>
    <w:pPr>
      <w:numPr>
        <w:numId w:val="17"/>
      </w:numPr>
    </w:pPr>
  </w:style>
  <w:style w:type="paragraph" w:customStyle="1" w:styleId="bdy">
    <w:name w:val="bdy"/>
    <w:basedOn w:val="Normal"/>
    <w:rsid w:val="003D188A"/>
    <w:pPr>
      <w:spacing w:before="0" w:after="160" w:line="280" w:lineRule="atLeast"/>
    </w:pPr>
    <w:rPr>
      <w:lang w:eastAsia="zh-TW"/>
    </w:rPr>
  </w:style>
  <w:style w:type="character" w:customStyle="1" w:styleId="searchterm1">
    <w:name w:val="searchterm1"/>
    <w:basedOn w:val="DefaultParagraphFont"/>
    <w:rsid w:val="003D188A"/>
    <w:rPr>
      <w:b/>
      <w:bCs/>
    </w:rPr>
  </w:style>
  <w:style w:type="table" w:styleId="MediumShading1-Accent6">
    <w:name w:val="Medium Shading 1 Accent 6"/>
    <w:basedOn w:val="TableNormal"/>
    <w:uiPriority w:val="63"/>
    <w:rsid w:val="003D188A"/>
    <w:rPr>
      <w:rFonts w:ascii="Segoe UI" w:eastAsia="Times New Roman" w:hAnsi="Segoe U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Style1">
    <w:name w:val="Table Style 1"/>
    <w:basedOn w:val="TableNormal"/>
    <w:uiPriority w:val="99"/>
    <w:qFormat/>
    <w:rsid w:val="003D188A"/>
    <w:rPr>
      <w:rFonts w:ascii="Segoe UI" w:eastAsia="Times New Roman" w:hAnsi="Segoe UI"/>
    </w:rPr>
    <w:tblPr>
      <w:tblInd w:w="0" w:type="dxa"/>
      <w:tblCellMar>
        <w:top w:w="0" w:type="dxa"/>
        <w:left w:w="108" w:type="dxa"/>
        <w:bottom w:w="0" w:type="dxa"/>
        <w:right w:w="108" w:type="dxa"/>
      </w:tblCellMar>
    </w:tblPr>
  </w:style>
  <w:style w:type="table" w:customStyle="1" w:styleId="MediumShading21">
    <w:name w:val="Medium Shading 21"/>
    <w:basedOn w:val="TableNormal"/>
    <w:uiPriority w:val="64"/>
    <w:rsid w:val="003D188A"/>
    <w:rPr>
      <w:rFonts w:ascii="Segoe UI" w:eastAsia="Times New Roman" w:hAnsi="Segoe U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ableTextSmaller">
    <w:name w:val="Table Text Smaller"/>
    <w:basedOn w:val="Normal"/>
    <w:autoRedefine/>
    <w:rsid w:val="003D188A"/>
    <w:pPr>
      <w:keepLines/>
      <w:ind w:left="144"/>
    </w:pPr>
    <w:rPr>
      <w:rFonts w:eastAsia="Calibri"/>
      <w:sz w:val="16"/>
      <w:szCs w:val="14"/>
    </w:rPr>
  </w:style>
  <w:style w:type="paragraph" w:customStyle="1" w:styleId="cueparagraph">
    <w:name w:val="cueparagraph"/>
    <w:basedOn w:val="Normal"/>
    <w:rsid w:val="003D188A"/>
    <w:pPr>
      <w:spacing w:before="100" w:beforeAutospacing="1" w:after="100" w:afterAutospacing="1" w:line="336" w:lineRule="atLeast"/>
    </w:pPr>
    <w:rPr>
      <w:rFonts w:ascii="Times New Roman" w:hAnsi="Times New Roman"/>
      <w:sz w:val="24"/>
      <w:szCs w:val="24"/>
    </w:rPr>
  </w:style>
  <w:style w:type="paragraph" w:customStyle="1" w:styleId="tablerow">
    <w:name w:val="tablerow"/>
    <w:basedOn w:val="Normal"/>
    <w:rsid w:val="003D188A"/>
    <w:pPr>
      <w:spacing w:before="100" w:beforeAutospacing="1" w:after="100" w:afterAutospacing="1"/>
    </w:pPr>
    <w:rPr>
      <w:rFonts w:ascii="Times New Roman" w:hAnsi="Times New Roman"/>
      <w:sz w:val="24"/>
      <w:szCs w:val="24"/>
    </w:rPr>
  </w:style>
  <w:style w:type="paragraph" w:customStyle="1" w:styleId="font5">
    <w:name w:val="font5"/>
    <w:basedOn w:val="Normal"/>
    <w:rsid w:val="003D188A"/>
    <w:pPr>
      <w:spacing w:before="100" w:beforeAutospacing="1" w:after="100" w:afterAutospacing="1"/>
    </w:pPr>
    <w:rPr>
      <w:rFonts w:ascii="Calibri" w:hAnsi="Calibri" w:cs="Calibri"/>
      <w:color w:val="4C4D58"/>
      <w:szCs w:val="20"/>
    </w:rPr>
  </w:style>
  <w:style w:type="paragraph" w:customStyle="1" w:styleId="font6">
    <w:name w:val="font6"/>
    <w:basedOn w:val="Normal"/>
    <w:rsid w:val="003D188A"/>
    <w:pPr>
      <w:spacing w:before="100" w:beforeAutospacing="1" w:after="100" w:afterAutospacing="1"/>
    </w:pPr>
    <w:rPr>
      <w:rFonts w:ascii="Calibri" w:hAnsi="Calibri" w:cs="Calibri"/>
      <w:color w:val="FF0000"/>
      <w:szCs w:val="20"/>
    </w:rPr>
  </w:style>
  <w:style w:type="paragraph" w:customStyle="1" w:styleId="font7">
    <w:name w:val="font7"/>
    <w:basedOn w:val="Normal"/>
    <w:rsid w:val="003D188A"/>
    <w:pPr>
      <w:spacing w:before="100" w:beforeAutospacing="1" w:after="100" w:afterAutospacing="1"/>
    </w:pPr>
    <w:rPr>
      <w:rFonts w:ascii="Calibri" w:hAnsi="Calibri" w:cs="Calibri"/>
      <w:color w:val="7030A0"/>
      <w:szCs w:val="20"/>
    </w:rPr>
  </w:style>
  <w:style w:type="paragraph" w:customStyle="1" w:styleId="xl64">
    <w:name w:val="xl64"/>
    <w:basedOn w:val="Normal"/>
    <w:rsid w:val="003D188A"/>
    <w:pPr>
      <w:pBdr>
        <w:top w:val="single" w:sz="8" w:space="0" w:color="000000"/>
        <w:left w:val="single" w:sz="8" w:space="0" w:color="00000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color w:val="4C4D58"/>
      <w:szCs w:val="20"/>
    </w:rPr>
  </w:style>
  <w:style w:type="paragraph" w:customStyle="1" w:styleId="xl65">
    <w:name w:val="xl65"/>
    <w:basedOn w:val="Normal"/>
    <w:rsid w:val="003D188A"/>
    <w:pPr>
      <w:pBdr>
        <w:top w:val="single" w:sz="8" w:space="0" w:color="000000"/>
        <w:left w:val="single" w:sz="4" w:space="0" w:color="F0F0F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b/>
      <w:bCs/>
      <w:color w:val="4C4D58"/>
      <w:szCs w:val="20"/>
    </w:rPr>
  </w:style>
  <w:style w:type="paragraph" w:customStyle="1" w:styleId="xl66">
    <w:name w:val="xl66"/>
    <w:basedOn w:val="Normal"/>
    <w:rsid w:val="003D188A"/>
    <w:pPr>
      <w:pBdr>
        <w:top w:val="single" w:sz="4" w:space="0" w:color="F0F0F0"/>
        <w:left w:val="single" w:sz="8" w:space="0" w:color="00000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color w:val="4C4D58"/>
      <w:szCs w:val="20"/>
    </w:rPr>
  </w:style>
  <w:style w:type="paragraph" w:customStyle="1" w:styleId="xl67">
    <w:name w:val="xl67"/>
    <w:basedOn w:val="Normal"/>
    <w:rsid w:val="003D188A"/>
    <w:pPr>
      <w:pBdr>
        <w:top w:val="single" w:sz="4" w:space="0" w:color="F0F0F0"/>
        <w:left w:val="single" w:sz="4" w:space="0" w:color="F0F0F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b/>
      <w:bCs/>
      <w:color w:val="4C4D58"/>
      <w:szCs w:val="20"/>
    </w:rPr>
  </w:style>
  <w:style w:type="paragraph" w:customStyle="1" w:styleId="xl68">
    <w:name w:val="xl68"/>
    <w:basedOn w:val="Normal"/>
    <w:rsid w:val="003D188A"/>
    <w:pPr>
      <w:pBdr>
        <w:top w:val="single" w:sz="4" w:space="0" w:color="F0F0F0"/>
        <w:left w:val="single" w:sz="8" w:space="0" w:color="000000"/>
        <w:bottom w:val="single" w:sz="8" w:space="0" w:color="000000"/>
        <w:right w:val="single" w:sz="8" w:space="0" w:color="000000"/>
      </w:pBdr>
      <w:shd w:val="clear" w:color="000000" w:fill="BFBFBF"/>
      <w:spacing w:before="100" w:beforeAutospacing="1" w:after="100" w:afterAutospacing="1"/>
      <w:textAlignment w:val="top"/>
    </w:pPr>
    <w:rPr>
      <w:rFonts w:ascii="Times New Roman" w:hAnsi="Times New Roman"/>
      <w:b/>
      <w:bCs/>
      <w:color w:val="4C4D58"/>
      <w:szCs w:val="20"/>
    </w:rPr>
  </w:style>
  <w:style w:type="paragraph" w:customStyle="1" w:styleId="xl69">
    <w:name w:val="xl69"/>
    <w:basedOn w:val="Normal"/>
    <w:rsid w:val="003D188A"/>
    <w:pPr>
      <w:pBdr>
        <w:top w:val="single" w:sz="4" w:space="0" w:color="F0F0F0"/>
        <w:left w:val="single" w:sz="4" w:space="0" w:color="F0F0F0"/>
        <w:bottom w:val="single" w:sz="8" w:space="0" w:color="000000"/>
        <w:right w:val="single" w:sz="8" w:space="0" w:color="000000"/>
      </w:pBdr>
      <w:shd w:val="clear" w:color="000000" w:fill="BFBFBF"/>
      <w:spacing w:before="100" w:beforeAutospacing="1" w:after="100" w:afterAutospacing="1"/>
      <w:textAlignment w:val="top"/>
    </w:pPr>
    <w:rPr>
      <w:rFonts w:ascii="Times New Roman" w:hAnsi="Times New Roman"/>
      <w:b/>
      <w:bCs/>
      <w:color w:val="4C4D58"/>
      <w:szCs w:val="20"/>
    </w:rPr>
  </w:style>
  <w:style w:type="paragraph" w:customStyle="1" w:styleId="xl70">
    <w:name w:val="xl70"/>
    <w:basedOn w:val="Normal"/>
    <w:rsid w:val="003D188A"/>
    <w:pPr>
      <w:pBdr>
        <w:top w:val="single" w:sz="4" w:space="0" w:color="F0F0F0"/>
        <w:left w:val="single" w:sz="4" w:space="0" w:color="F0F0F0"/>
        <w:bottom w:val="single" w:sz="8" w:space="0" w:color="000000"/>
        <w:right w:val="single" w:sz="8" w:space="0" w:color="000000"/>
      </w:pBdr>
      <w:shd w:val="clear" w:color="000000" w:fill="BFBFBF"/>
      <w:spacing w:before="100" w:beforeAutospacing="1" w:after="100" w:afterAutospacing="1"/>
      <w:textAlignment w:val="top"/>
    </w:pPr>
    <w:rPr>
      <w:rFonts w:ascii="Times New Roman" w:hAnsi="Times New Roman"/>
      <w:color w:val="4C4D58"/>
      <w:szCs w:val="20"/>
    </w:rPr>
  </w:style>
  <w:style w:type="paragraph" w:customStyle="1" w:styleId="xl71">
    <w:name w:val="xl71"/>
    <w:basedOn w:val="Normal"/>
    <w:rsid w:val="003D188A"/>
    <w:pPr>
      <w:pBdr>
        <w:top w:val="single" w:sz="4" w:space="0" w:color="F0F0F0"/>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72">
    <w:name w:val="xl72"/>
    <w:basedOn w:val="Normal"/>
    <w:rsid w:val="003D188A"/>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73">
    <w:name w:val="xl73"/>
    <w:basedOn w:val="Normal"/>
    <w:rsid w:val="003D188A"/>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paragraph" w:customStyle="1" w:styleId="xl74">
    <w:name w:val="xl74"/>
    <w:basedOn w:val="Normal"/>
    <w:rsid w:val="003D188A"/>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FF0000"/>
      <w:szCs w:val="20"/>
    </w:rPr>
  </w:style>
  <w:style w:type="paragraph" w:customStyle="1" w:styleId="xl75">
    <w:name w:val="xl75"/>
    <w:basedOn w:val="Normal"/>
    <w:rsid w:val="003D188A"/>
    <w:pPr>
      <w:pBdr>
        <w:top w:val="single" w:sz="4" w:space="0" w:color="F0F0F0"/>
        <w:left w:val="single" w:sz="4" w:space="0" w:color="F0F0F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76">
    <w:name w:val="xl76"/>
    <w:basedOn w:val="Normal"/>
    <w:rsid w:val="003D188A"/>
    <w:pPr>
      <w:pBdr>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77">
    <w:name w:val="xl77"/>
    <w:basedOn w:val="Normal"/>
    <w:rsid w:val="003D188A"/>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cs="Segoe UI"/>
      <w:color w:val="FF0000"/>
      <w:szCs w:val="20"/>
    </w:rPr>
  </w:style>
  <w:style w:type="paragraph" w:customStyle="1" w:styleId="xl78">
    <w:name w:val="xl78"/>
    <w:basedOn w:val="Normal"/>
    <w:rsid w:val="003D188A"/>
    <w:pPr>
      <w:pBdr>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paragraph" w:customStyle="1" w:styleId="xl79">
    <w:name w:val="xl79"/>
    <w:basedOn w:val="Normal"/>
    <w:rsid w:val="003D188A"/>
    <w:pPr>
      <w:pBdr>
        <w:top w:val="single" w:sz="4" w:space="0" w:color="F0F0F0"/>
        <w:left w:val="single" w:sz="8" w:space="0" w:color="000000"/>
        <w:bottom w:val="single" w:sz="8" w:space="0" w:color="000000"/>
        <w:right w:val="single" w:sz="8" w:space="0" w:color="000000"/>
      </w:pBdr>
      <w:shd w:val="clear" w:color="000000" w:fill="BFBFBF"/>
      <w:spacing w:before="100" w:beforeAutospacing="1" w:after="100" w:afterAutospacing="1"/>
      <w:textAlignment w:val="top"/>
    </w:pPr>
    <w:rPr>
      <w:rFonts w:ascii="Times New Roman" w:hAnsi="Times New Roman"/>
      <w:color w:val="4C4D58"/>
      <w:szCs w:val="20"/>
    </w:rPr>
  </w:style>
  <w:style w:type="paragraph" w:customStyle="1" w:styleId="xl80">
    <w:name w:val="xl80"/>
    <w:basedOn w:val="Normal"/>
    <w:rsid w:val="003D188A"/>
    <w:pPr>
      <w:pBdr>
        <w:top w:val="single" w:sz="4" w:space="0" w:color="F0F0F0"/>
        <w:left w:val="single" w:sz="4" w:space="0" w:color="F0F0F0"/>
        <w:bottom w:val="single" w:sz="8" w:space="0" w:color="000000"/>
        <w:right w:val="single" w:sz="8" w:space="0" w:color="000000"/>
      </w:pBdr>
      <w:shd w:val="clear" w:color="000000" w:fill="D9D9D9"/>
      <w:spacing w:before="100" w:beforeAutospacing="1" w:after="100" w:afterAutospacing="1"/>
      <w:textAlignment w:val="top"/>
    </w:pPr>
    <w:rPr>
      <w:rFonts w:ascii="Times New Roman" w:hAnsi="Times New Roman"/>
      <w:color w:val="4C4D58"/>
      <w:szCs w:val="20"/>
    </w:rPr>
  </w:style>
  <w:style w:type="paragraph" w:customStyle="1" w:styleId="xl81">
    <w:name w:val="xl81"/>
    <w:basedOn w:val="Normal"/>
    <w:rsid w:val="003D188A"/>
    <w:pPr>
      <w:pBdr>
        <w:left w:val="single" w:sz="4" w:space="0" w:color="F0F0F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82">
    <w:name w:val="xl82"/>
    <w:basedOn w:val="Normal"/>
    <w:rsid w:val="003D188A"/>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83">
    <w:name w:val="xl83"/>
    <w:basedOn w:val="Normal"/>
    <w:rsid w:val="003D188A"/>
    <w:pPr>
      <w:pBdr>
        <w:top w:val="single" w:sz="4" w:space="0" w:color="F0F0F0"/>
        <w:left w:val="single" w:sz="8" w:space="0" w:color="000000"/>
        <w:bottom w:val="single" w:sz="8" w:space="0" w:color="000000"/>
        <w:right w:val="single" w:sz="8" w:space="0" w:color="000000"/>
      </w:pBdr>
      <w:shd w:val="clear" w:color="000000" w:fill="A6A6A6"/>
      <w:spacing w:before="100" w:beforeAutospacing="1" w:after="100" w:afterAutospacing="1"/>
      <w:textAlignment w:val="top"/>
    </w:pPr>
    <w:rPr>
      <w:rFonts w:ascii="Times New Roman" w:hAnsi="Times New Roman"/>
      <w:color w:val="4C4D58"/>
      <w:szCs w:val="20"/>
    </w:rPr>
  </w:style>
  <w:style w:type="paragraph" w:customStyle="1" w:styleId="xl84">
    <w:name w:val="xl84"/>
    <w:basedOn w:val="Normal"/>
    <w:rsid w:val="003D188A"/>
    <w:pPr>
      <w:pBdr>
        <w:top w:val="single" w:sz="4" w:space="0" w:color="F0F0F0"/>
        <w:left w:val="single" w:sz="4" w:space="0" w:color="F0F0F0"/>
        <w:bottom w:val="single" w:sz="8" w:space="0" w:color="000000"/>
        <w:right w:val="single" w:sz="8" w:space="0" w:color="000000"/>
      </w:pBdr>
      <w:shd w:val="clear" w:color="000000" w:fill="A6A6A6"/>
      <w:spacing w:before="100" w:beforeAutospacing="1" w:after="100" w:afterAutospacing="1"/>
      <w:textAlignment w:val="top"/>
    </w:pPr>
    <w:rPr>
      <w:rFonts w:ascii="Times New Roman" w:hAnsi="Times New Roman"/>
      <w:b/>
      <w:bCs/>
      <w:color w:val="4C4D58"/>
      <w:szCs w:val="20"/>
    </w:rPr>
  </w:style>
  <w:style w:type="paragraph" w:customStyle="1" w:styleId="xl85">
    <w:name w:val="xl85"/>
    <w:basedOn w:val="Normal"/>
    <w:rsid w:val="003D188A"/>
    <w:pPr>
      <w:pBdr>
        <w:top w:val="single" w:sz="4" w:space="0" w:color="F0F0F0"/>
        <w:left w:val="single" w:sz="4" w:space="0" w:color="F0F0F0"/>
        <w:bottom w:val="single" w:sz="8" w:space="0" w:color="000000"/>
        <w:right w:val="single" w:sz="8" w:space="0" w:color="000000"/>
      </w:pBdr>
      <w:shd w:val="clear" w:color="000000" w:fill="A6A6A6"/>
      <w:spacing w:before="100" w:beforeAutospacing="1" w:after="100" w:afterAutospacing="1"/>
      <w:textAlignment w:val="top"/>
    </w:pPr>
    <w:rPr>
      <w:rFonts w:ascii="Times New Roman" w:hAnsi="Times New Roman"/>
      <w:color w:val="4C4D58"/>
      <w:szCs w:val="20"/>
    </w:rPr>
  </w:style>
  <w:style w:type="paragraph" w:customStyle="1" w:styleId="xl86">
    <w:name w:val="xl86"/>
    <w:basedOn w:val="Normal"/>
    <w:rsid w:val="003D188A"/>
    <w:pPr>
      <w:pBdr>
        <w:top w:val="single" w:sz="8" w:space="0" w:color="00000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b/>
      <w:bCs/>
      <w:color w:val="4C4D58"/>
      <w:szCs w:val="20"/>
    </w:rPr>
  </w:style>
  <w:style w:type="paragraph" w:customStyle="1" w:styleId="xl87">
    <w:name w:val="xl87"/>
    <w:basedOn w:val="Normal"/>
    <w:rsid w:val="003D188A"/>
    <w:pPr>
      <w:pBdr>
        <w:top w:val="single" w:sz="8" w:space="0" w:color="000000"/>
        <w:left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88">
    <w:name w:val="xl88"/>
    <w:basedOn w:val="Normal"/>
    <w:rsid w:val="003D188A"/>
    <w:pPr>
      <w:pBdr>
        <w:left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89">
    <w:name w:val="xl89"/>
    <w:basedOn w:val="Normal"/>
    <w:rsid w:val="003D188A"/>
    <w:pPr>
      <w:pBdr>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90">
    <w:name w:val="xl90"/>
    <w:basedOn w:val="Normal"/>
    <w:rsid w:val="003D188A"/>
    <w:pPr>
      <w:pBdr>
        <w:top w:val="single" w:sz="8" w:space="0" w:color="000000"/>
        <w:left w:val="single" w:sz="8" w:space="0" w:color="000000"/>
        <w:right w:val="single" w:sz="8" w:space="0" w:color="000000"/>
      </w:pBdr>
      <w:shd w:val="clear" w:color="000000" w:fill="D9D9D9"/>
      <w:spacing w:before="100" w:beforeAutospacing="1" w:after="100" w:afterAutospacing="1"/>
      <w:textAlignment w:val="top"/>
    </w:pPr>
    <w:rPr>
      <w:rFonts w:ascii="Times New Roman" w:hAnsi="Times New Roman"/>
      <w:color w:val="4C4D58"/>
      <w:szCs w:val="20"/>
    </w:rPr>
  </w:style>
  <w:style w:type="paragraph" w:customStyle="1" w:styleId="xl91">
    <w:name w:val="xl91"/>
    <w:basedOn w:val="Normal"/>
    <w:rsid w:val="003D188A"/>
    <w:pPr>
      <w:pBdr>
        <w:left w:val="single" w:sz="8" w:space="0" w:color="000000"/>
        <w:right w:val="single" w:sz="8" w:space="0" w:color="000000"/>
      </w:pBdr>
      <w:shd w:val="clear" w:color="000000" w:fill="D9D9D9"/>
      <w:spacing w:before="100" w:beforeAutospacing="1" w:after="100" w:afterAutospacing="1"/>
      <w:textAlignment w:val="top"/>
    </w:pPr>
    <w:rPr>
      <w:rFonts w:ascii="Times New Roman" w:hAnsi="Times New Roman"/>
      <w:color w:val="4C4D58"/>
      <w:szCs w:val="20"/>
    </w:rPr>
  </w:style>
  <w:style w:type="paragraph" w:customStyle="1" w:styleId="xl92">
    <w:name w:val="xl92"/>
    <w:basedOn w:val="Normal"/>
    <w:rsid w:val="003D188A"/>
    <w:pPr>
      <w:pBdr>
        <w:left w:val="single" w:sz="8" w:space="0" w:color="000000"/>
        <w:bottom w:val="single" w:sz="8" w:space="0" w:color="000000"/>
        <w:right w:val="single" w:sz="8" w:space="0" w:color="000000"/>
      </w:pBdr>
      <w:shd w:val="clear" w:color="000000" w:fill="D9D9D9"/>
      <w:spacing w:before="100" w:beforeAutospacing="1" w:after="100" w:afterAutospacing="1"/>
      <w:textAlignment w:val="top"/>
    </w:pPr>
    <w:rPr>
      <w:rFonts w:ascii="Times New Roman" w:hAnsi="Times New Roman"/>
      <w:color w:val="4C4D58"/>
      <w:szCs w:val="20"/>
    </w:rPr>
  </w:style>
  <w:style w:type="paragraph" w:customStyle="1" w:styleId="xl93">
    <w:name w:val="xl93"/>
    <w:basedOn w:val="Normal"/>
    <w:rsid w:val="003D188A"/>
    <w:pPr>
      <w:pBdr>
        <w:top w:val="single" w:sz="8" w:space="0" w:color="000000"/>
        <w:left w:val="single" w:sz="8" w:space="0" w:color="000000"/>
        <w:right w:val="single" w:sz="8" w:space="0" w:color="000000"/>
      </w:pBdr>
      <w:spacing w:before="100" w:beforeAutospacing="1" w:after="100" w:afterAutospacing="1"/>
      <w:textAlignment w:val="top"/>
    </w:pPr>
    <w:rPr>
      <w:rFonts w:ascii="Times New Roman" w:hAnsi="Times New Roman"/>
      <w:color w:val="FF0000"/>
      <w:szCs w:val="20"/>
    </w:rPr>
  </w:style>
  <w:style w:type="paragraph" w:customStyle="1" w:styleId="xl94">
    <w:name w:val="xl94"/>
    <w:basedOn w:val="Normal"/>
    <w:rsid w:val="003D188A"/>
    <w:pPr>
      <w:pBdr>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color w:val="FF0000"/>
      <w:szCs w:val="20"/>
    </w:rPr>
  </w:style>
  <w:style w:type="paragraph" w:customStyle="1" w:styleId="xl95">
    <w:name w:val="xl95"/>
    <w:basedOn w:val="Normal"/>
    <w:rsid w:val="003D188A"/>
    <w:pPr>
      <w:pBdr>
        <w:top w:val="single" w:sz="8" w:space="0" w:color="000000"/>
        <w:left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paragraph" w:customStyle="1" w:styleId="xl96">
    <w:name w:val="xl96"/>
    <w:basedOn w:val="Normal"/>
    <w:rsid w:val="003D188A"/>
    <w:pPr>
      <w:pBdr>
        <w:left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paragraph" w:customStyle="1" w:styleId="xl97">
    <w:name w:val="xl97"/>
    <w:basedOn w:val="Normal"/>
    <w:rsid w:val="003D188A"/>
    <w:pPr>
      <w:pBdr>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table" w:customStyle="1" w:styleId="LightList1">
    <w:name w:val="Light List1"/>
    <w:basedOn w:val="TableNormal"/>
    <w:uiPriority w:val="61"/>
    <w:rsid w:val="003D188A"/>
    <w:rPr>
      <w:rFonts w:ascii="Calibri" w:eastAsia="MS Mincho" w:hAnsi="Calibri" w:cs="Arial"/>
      <w:sz w:val="22"/>
      <w:szCs w:val="22"/>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BPOSBullets1">
    <w:name w:val="BPOSBullets1"/>
    <w:basedOn w:val="ListBulletedItem1"/>
    <w:link w:val="BPOSBullets1Char"/>
    <w:autoRedefine/>
    <w:qFormat/>
    <w:rsid w:val="003D188A"/>
    <w:pPr>
      <w:numPr>
        <w:numId w:val="18"/>
      </w:numPr>
      <w:spacing w:line="259" w:lineRule="auto"/>
      <w:contextualSpacing/>
    </w:pPr>
    <w:rPr>
      <w:rFonts w:cstheme="minorHAnsi"/>
    </w:rPr>
  </w:style>
  <w:style w:type="character" w:customStyle="1" w:styleId="BPOSBullets1Char">
    <w:name w:val="BPOSBullets1 Char"/>
    <w:basedOn w:val="DefaultParagraphFont"/>
    <w:link w:val="BPOSBullets1"/>
    <w:rsid w:val="003D188A"/>
    <w:rPr>
      <w:rFonts w:ascii="Segoe UI" w:eastAsia="Times New Roman" w:hAnsi="Segoe UI" w:cstheme="minorHAnsi"/>
      <w:szCs w:val="22"/>
    </w:rPr>
  </w:style>
  <w:style w:type="paragraph" w:customStyle="1" w:styleId="BPOSBullet2">
    <w:name w:val="BPOSBullet2"/>
    <w:basedOn w:val="ListBulletedItem1"/>
    <w:link w:val="BPOSBullet2Char"/>
    <w:qFormat/>
    <w:rsid w:val="003D188A"/>
    <w:pPr>
      <w:numPr>
        <w:numId w:val="0"/>
      </w:numPr>
      <w:spacing w:line="259" w:lineRule="auto"/>
      <w:ind w:left="1440" w:hanging="360"/>
    </w:pPr>
    <w:rPr>
      <w:rFonts w:ascii="Arial" w:hAnsi="Arial" w:cstheme="minorHAnsi"/>
      <w:szCs w:val="20"/>
    </w:rPr>
  </w:style>
  <w:style w:type="character" w:customStyle="1" w:styleId="BPOSBullet2Char">
    <w:name w:val="BPOSBullet2 Char"/>
    <w:basedOn w:val="DefaultParagraphFont"/>
    <w:link w:val="BPOSBullet2"/>
    <w:rsid w:val="003D188A"/>
    <w:rPr>
      <w:rFonts w:eastAsia="Times New Roman" w:cstheme="minorHAnsi"/>
    </w:rPr>
  </w:style>
  <w:style w:type="paragraph" w:customStyle="1" w:styleId="BPOSTableCaption">
    <w:name w:val="BPOSTableCaption"/>
    <w:basedOn w:val="BPOSTableTitle"/>
    <w:link w:val="BPOSTableCaptionChar"/>
    <w:qFormat/>
    <w:rsid w:val="003D188A"/>
  </w:style>
  <w:style w:type="character" w:customStyle="1" w:styleId="BPOSTableCaptionChar">
    <w:name w:val="BPOSTableCaption Char"/>
    <w:basedOn w:val="DefaultParagraphFont"/>
    <w:link w:val="BPOSTableCaption"/>
    <w:rsid w:val="003D188A"/>
    <w:rPr>
      <w:rFonts w:ascii="Segoe UI" w:eastAsia="Wingdings 2" w:hAnsi="Segoe UI" w:cstheme="minorHAnsi"/>
      <w:b/>
      <w:sz w:val="18"/>
      <w:szCs w:val="18"/>
      <w:lang w:val="de-DE" w:eastAsia="de-DE"/>
    </w:rPr>
  </w:style>
  <w:style w:type="paragraph" w:customStyle="1" w:styleId="BPOSTableText">
    <w:name w:val="BPOSTableText"/>
    <w:basedOn w:val="Normal"/>
    <w:link w:val="BPOSTableTextChar"/>
    <w:autoRedefine/>
    <w:qFormat/>
    <w:rsid w:val="00C12E3C"/>
    <w:pPr>
      <w:keepLines/>
      <w:spacing w:before="60" w:after="60" w:line="259" w:lineRule="auto"/>
    </w:pPr>
    <w:rPr>
      <w:rFonts w:eastAsia="Calibri" w:cstheme="minorHAnsi"/>
      <w:sz w:val="18"/>
      <w:szCs w:val="14"/>
    </w:rPr>
  </w:style>
  <w:style w:type="character" w:customStyle="1" w:styleId="BPOSTableTextChar">
    <w:name w:val="BPOSTableText Char"/>
    <w:basedOn w:val="DefaultParagraphFont"/>
    <w:link w:val="BPOSTableText"/>
    <w:rsid w:val="00C12E3C"/>
    <w:rPr>
      <w:rFonts w:ascii="Segoe UI" w:hAnsi="Segoe UI" w:cstheme="minorHAnsi"/>
      <w:sz w:val="18"/>
      <w:szCs w:val="14"/>
    </w:rPr>
  </w:style>
  <w:style w:type="paragraph" w:customStyle="1" w:styleId="BPOSTableTitle">
    <w:name w:val="BPOSTableTitle"/>
    <w:basedOn w:val="Normal"/>
    <w:link w:val="BPOSTableTitleChar"/>
    <w:autoRedefine/>
    <w:qFormat/>
    <w:rsid w:val="003D188A"/>
    <w:pPr>
      <w:keepNext/>
      <w:keepLines/>
      <w:widowControl w:val="0"/>
      <w:suppressLineNumbers/>
      <w:suppressAutoHyphens/>
      <w:spacing w:before="60" w:after="60" w:line="259" w:lineRule="auto"/>
    </w:pPr>
    <w:rPr>
      <w:rFonts w:eastAsia="Wingdings 2" w:cstheme="minorHAnsi"/>
      <w:b/>
      <w:sz w:val="18"/>
      <w:szCs w:val="18"/>
      <w:lang w:val="de-DE" w:eastAsia="de-DE"/>
    </w:rPr>
  </w:style>
  <w:style w:type="character" w:customStyle="1" w:styleId="BPOSTableTitleChar">
    <w:name w:val="BPOSTableTitle Char"/>
    <w:basedOn w:val="DefaultParagraphFont"/>
    <w:link w:val="BPOSTableTitle"/>
    <w:rsid w:val="003D188A"/>
    <w:rPr>
      <w:rFonts w:ascii="Segoe UI" w:eastAsia="Wingdings 2" w:hAnsi="Segoe UI" w:cstheme="minorHAnsi"/>
      <w:b/>
      <w:sz w:val="18"/>
      <w:szCs w:val="18"/>
      <w:lang w:val="de-DE" w:eastAsia="de-DE"/>
    </w:rPr>
  </w:style>
  <w:style w:type="paragraph" w:customStyle="1" w:styleId="BPOSNormal">
    <w:name w:val="BPOSNormal"/>
    <w:basedOn w:val="BodyText0"/>
    <w:link w:val="BPOSNormalChar"/>
    <w:rsid w:val="003D188A"/>
  </w:style>
  <w:style w:type="character" w:customStyle="1" w:styleId="BPOSNormalChar">
    <w:name w:val="BPOSNormal Char"/>
    <w:basedOn w:val="DefaultParagraphFont"/>
    <w:link w:val="BPOSNormal"/>
    <w:rsid w:val="003D188A"/>
    <w:rPr>
      <w:rFonts w:ascii="Segoe UI" w:eastAsia="Times New Roman" w:hAnsi="Segoe UI"/>
      <w:color w:val="000000"/>
      <w:szCs w:val="22"/>
    </w:rPr>
  </w:style>
  <w:style w:type="paragraph" w:customStyle="1" w:styleId="BPOSPostscript">
    <w:name w:val="BPOSPostscript"/>
    <w:basedOn w:val="Normal"/>
    <w:link w:val="BPOSPostscriptChar"/>
    <w:qFormat/>
    <w:rsid w:val="003D188A"/>
    <w:pPr>
      <w:spacing w:after="0" w:line="259" w:lineRule="auto"/>
    </w:pPr>
    <w:rPr>
      <w:rFonts w:ascii="Arial" w:hAnsi="Arial" w:cs="Arial"/>
      <w:sz w:val="16"/>
      <w:szCs w:val="16"/>
    </w:rPr>
  </w:style>
  <w:style w:type="character" w:customStyle="1" w:styleId="BPOSPostscriptChar">
    <w:name w:val="BPOSPostscript Char"/>
    <w:basedOn w:val="DefaultParagraphFont"/>
    <w:link w:val="BPOSPostscript"/>
    <w:rsid w:val="003D188A"/>
    <w:rPr>
      <w:rFonts w:eastAsia="Times New Roman" w:cs="Arial"/>
      <w:sz w:val="16"/>
      <w:szCs w:val="16"/>
    </w:rPr>
  </w:style>
  <w:style w:type="paragraph" w:customStyle="1" w:styleId="BPOSBulletIntro">
    <w:name w:val="BPOSBulletIntro"/>
    <w:basedOn w:val="BPOSNormal"/>
    <w:link w:val="BPOSBulletIntroChar"/>
    <w:qFormat/>
    <w:rsid w:val="003D188A"/>
    <w:pPr>
      <w:spacing w:after="60"/>
    </w:pPr>
  </w:style>
  <w:style w:type="character" w:customStyle="1" w:styleId="BPOSBulletIntroChar">
    <w:name w:val="BPOSBulletIntro Char"/>
    <w:basedOn w:val="BPOSNormalChar"/>
    <w:link w:val="BPOSBulletIntro"/>
    <w:rsid w:val="003D188A"/>
    <w:rPr>
      <w:rFonts w:ascii="Segoe UI" w:eastAsia="Times New Roman" w:hAnsi="Segoe UI"/>
      <w:color w:val="000000"/>
      <w:szCs w:val="22"/>
    </w:rPr>
  </w:style>
  <w:style w:type="paragraph" w:customStyle="1" w:styleId="BPOSHead3">
    <w:name w:val="BPOSHead3"/>
    <w:basedOn w:val="Heading3"/>
    <w:link w:val="BPOSHead3Char"/>
    <w:qFormat/>
    <w:rsid w:val="003D188A"/>
    <w:pPr>
      <w:shd w:val="clear" w:color="auto" w:fill="FFFFFF"/>
      <w:spacing w:after="60" w:line="259" w:lineRule="auto"/>
    </w:pPr>
    <w:rPr>
      <w:rFonts w:ascii="Arial" w:hAnsi="Arial" w:cs="Arial"/>
      <w:b w:val="0"/>
      <w:i/>
      <w:color w:val="404040" w:themeColor="text1" w:themeTint="BF"/>
      <w:kern w:val="24"/>
    </w:rPr>
  </w:style>
  <w:style w:type="character" w:customStyle="1" w:styleId="BPOSHead3Char">
    <w:name w:val="BPOSHead3 Char"/>
    <w:basedOn w:val="DefaultParagraphFont"/>
    <w:link w:val="BPOSHead3"/>
    <w:rsid w:val="003D188A"/>
    <w:rPr>
      <w:rFonts w:eastAsia="Times New Roman" w:cs="Arial"/>
      <w:bCs/>
      <w:i/>
      <w:color w:val="404040" w:themeColor="text1" w:themeTint="BF"/>
      <w:kern w:val="24"/>
      <w:sz w:val="24"/>
      <w:szCs w:val="26"/>
      <w:shd w:val="clear" w:color="auto" w:fill="FFFFFF"/>
      <w:lang w:eastAsia="ja-JP"/>
    </w:rPr>
  </w:style>
  <w:style w:type="paragraph" w:customStyle="1" w:styleId="BPSOBulletIntro">
    <w:name w:val="BPSO BulletIntro"/>
    <w:basedOn w:val="BPOSNormal"/>
    <w:link w:val="BPSOBulletIntroChar"/>
    <w:qFormat/>
    <w:rsid w:val="003D188A"/>
    <w:pPr>
      <w:spacing w:after="80" w:line="254" w:lineRule="auto"/>
    </w:pPr>
    <w:rPr>
      <w:rFonts w:asciiTheme="minorHAnsi" w:hAnsiTheme="minorHAnsi"/>
    </w:rPr>
  </w:style>
  <w:style w:type="character" w:customStyle="1" w:styleId="BPSOBulletIntroChar">
    <w:name w:val="BPSO BulletIntro Char"/>
    <w:basedOn w:val="BPOSNormalChar"/>
    <w:link w:val="BPSOBulletIntro"/>
    <w:rsid w:val="003D188A"/>
    <w:rPr>
      <w:rFonts w:asciiTheme="minorHAnsi" w:eastAsia="Times New Roman" w:hAnsiTheme="minorHAnsi"/>
      <w:color w:val="000000"/>
      <w:szCs w:val="22"/>
    </w:rPr>
  </w:style>
  <w:style w:type="paragraph" w:customStyle="1" w:styleId="Tablerow0">
    <w:name w:val="Table row"/>
    <w:basedOn w:val="Normal"/>
    <w:link w:val="TablerowChar"/>
    <w:autoRedefine/>
    <w:rsid w:val="003D188A"/>
    <w:pPr>
      <w:spacing w:before="60" w:after="60" w:line="259" w:lineRule="auto"/>
    </w:pPr>
    <w:rPr>
      <w:rFonts w:cs="Arial"/>
      <w:sz w:val="18"/>
      <w:szCs w:val="18"/>
      <w:lang w:val="pt-BR"/>
    </w:rPr>
  </w:style>
  <w:style w:type="paragraph" w:customStyle="1" w:styleId="Tablesubheading">
    <w:name w:val="Table subheading"/>
    <w:basedOn w:val="Tablerow0"/>
    <w:link w:val="TablesubheadingChar"/>
    <w:autoRedefine/>
    <w:rsid w:val="003D188A"/>
    <w:pPr>
      <w:keepNext/>
    </w:pPr>
    <w:rPr>
      <w:b/>
    </w:rPr>
  </w:style>
  <w:style w:type="character" w:customStyle="1" w:styleId="TablerowChar">
    <w:name w:val="Table row Char"/>
    <w:basedOn w:val="DefaultParagraphFont"/>
    <w:link w:val="Tablerow0"/>
    <w:rsid w:val="003D188A"/>
    <w:rPr>
      <w:rFonts w:ascii="Segoe UI" w:eastAsia="Times New Roman" w:hAnsi="Segoe UI" w:cs="Arial"/>
      <w:sz w:val="18"/>
      <w:szCs w:val="18"/>
      <w:lang w:val="pt-BR"/>
    </w:rPr>
  </w:style>
  <w:style w:type="character" w:customStyle="1" w:styleId="TablesubheadingChar">
    <w:name w:val="Table subheading Char"/>
    <w:basedOn w:val="TablerowChar"/>
    <w:link w:val="Tablesubheading"/>
    <w:rsid w:val="003D188A"/>
    <w:rPr>
      <w:rFonts w:ascii="Segoe UI" w:eastAsia="Times New Roman" w:hAnsi="Segoe UI" w:cs="Arial"/>
      <w:b/>
      <w:sz w:val="18"/>
      <w:szCs w:val="18"/>
      <w:lang w:val="pt-BR"/>
    </w:rPr>
  </w:style>
  <w:style w:type="paragraph" w:customStyle="1" w:styleId="Tablerow-red">
    <w:name w:val="Table row - red"/>
    <w:basedOn w:val="Tablerow0"/>
    <w:link w:val="Tablerow-redChar"/>
    <w:rsid w:val="003D188A"/>
    <w:rPr>
      <w:color w:val="FF0000"/>
    </w:rPr>
  </w:style>
  <w:style w:type="character" w:customStyle="1" w:styleId="Tablerow-redChar">
    <w:name w:val="Table row - red Char"/>
    <w:basedOn w:val="TablerowChar"/>
    <w:link w:val="Tablerow-red"/>
    <w:rsid w:val="003D188A"/>
    <w:rPr>
      <w:rFonts w:ascii="Segoe UI" w:eastAsia="Times New Roman" w:hAnsi="Segoe UI" w:cs="Arial"/>
      <w:color w:val="FF0000"/>
      <w:sz w:val="18"/>
      <w:szCs w:val="18"/>
      <w:lang w:val="pt-BR"/>
    </w:rPr>
  </w:style>
  <w:style w:type="paragraph" w:customStyle="1" w:styleId="Tablerow-purple">
    <w:name w:val="Table row - purple"/>
    <w:basedOn w:val="Tablerow0"/>
    <w:link w:val="Tablerow-purpleChar"/>
    <w:rsid w:val="003D188A"/>
    <w:rPr>
      <w:color w:val="7030A0"/>
    </w:rPr>
  </w:style>
  <w:style w:type="character" w:customStyle="1" w:styleId="Tablerow-purpleChar">
    <w:name w:val="Table row - purple Char"/>
    <w:basedOn w:val="TablerowChar"/>
    <w:link w:val="Tablerow-purple"/>
    <w:rsid w:val="003D188A"/>
    <w:rPr>
      <w:rFonts w:ascii="Segoe UI" w:eastAsia="Times New Roman" w:hAnsi="Segoe UI" w:cs="Arial"/>
      <w:color w:val="7030A0"/>
      <w:sz w:val="18"/>
      <w:szCs w:val="18"/>
      <w:lang w:val="pt-BR"/>
    </w:rPr>
  </w:style>
  <w:style w:type="paragraph" w:customStyle="1" w:styleId="BPOSHead2">
    <w:name w:val="BPOSHead2"/>
    <w:basedOn w:val="Normal"/>
    <w:link w:val="BPOSHead2Char"/>
    <w:rsid w:val="003D188A"/>
    <w:pPr>
      <w:spacing w:before="480" w:line="259" w:lineRule="auto"/>
    </w:pPr>
    <w:rPr>
      <w:rFonts w:ascii="Arial" w:hAnsi="Arial" w:cs="Arial"/>
      <w:color w:val="365F91" w:themeColor="accent1" w:themeShade="BF"/>
      <w:sz w:val="32"/>
      <w:szCs w:val="32"/>
    </w:rPr>
  </w:style>
  <w:style w:type="character" w:customStyle="1" w:styleId="BPOSHead2Char">
    <w:name w:val="BPOSHead2 Char"/>
    <w:basedOn w:val="DefaultParagraphFont"/>
    <w:link w:val="BPOSHead2"/>
    <w:rsid w:val="003D188A"/>
    <w:rPr>
      <w:rFonts w:eastAsia="Times New Roman" w:cs="Arial"/>
      <w:color w:val="365F91" w:themeColor="accent1" w:themeShade="BF"/>
      <w:sz w:val="32"/>
      <w:szCs w:val="32"/>
    </w:rPr>
  </w:style>
  <w:style w:type="paragraph" w:customStyle="1" w:styleId="BPOSNote">
    <w:name w:val="BPOSNote"/>
    <w:basedOn w:val="BPOSNormal"/>
    <w:link w:val="BPOSNoteChar"/>
    <w:autoRedefine/>
    <w:qFormat/>
    <w:rsid w:val="003D188A"/>
    <w:pPr>
      <w:spacing w:after="40"/>
    </w:pPr>
  </w:style>
  <w:style w:type="character" w:customStyle="1" w:styleId="BPOSNoteChar">
    <w:name w:val="BPOSNote Char"/>
    <w:basedOn w:val="BPOSNormalChar"/>
    <w:link w:val="BPOSNote"/>
    <w:rsid w:val="003D188A"/>
    <w:rPr>
      <w:rFonts w:ascii="Segoe UI" w:eastAsia="Times New Roman" w:hAnsi="Segoe UI"/>
      <w:color w:val="000000"/>
      <w:szCs w:val="22"/>
    </w:rPr>
  </w:style>
  <w:style w:type="character" w:customStyle="1" w:styleId="StyleTableTextHeaderLatinArialNotBold">
    <w:name w:val="Style Table Text Header + (Latin) Arial Not Bold"/>
    <w:basedOn w:val="DefaultParagraphFont"/>
    <w:rsid w:val="003D188A"/>
    <w:rPr>
      <w:rFonts w:asciiTheme="minorHAnsi" w:hAnsiTheme="minorHAnsi" w:cs="Arial"/>
      <w:b/>
      <w:bCs w:val="0"/>
      <w:color w:val="FFFFFF" w:themeColor="background1"/>
      <w:sz w:val="20"/>
      <w:szCs w:val="20"/>
    </w:rPr>
  </w:style>
  <w:style w:type="character" w:customStyle="1" w:styleId="ListBullet3Char">
    <w:name w:val="List Bullet 3 Char"/>
    <w:basedOn w:val="DefaultParagraphFont"/>
    <w:link w:val="ListBullet3"/>
    <w:locked/>
    <w:rsid w:val="003D188A"/>
    <w:rPr>
      <w:rFonts w:ascii="Segoe UI" w:hAnsi="Segoe UI"/>
      <w:szCs w:val="22"/>
    </w:rPr>
  </w:style>
  <w:style w:type="paragraph" w:styleId="ListBullet4">
    <w:name w:val="List Bullet 4"/>
    <w:basedOn w:val="ListBullet5"/>
    <w:autoRedefine/>
    <w:uiPriority w:val="99"/>
    <w:semiHidden/>
    <w:rsid w:val="003D188A"/>
    <w:pPr>
      <w:numPr>
        <w:numId w:val="0"/>
      </w:numPr>
    </w:pPr>
  </w:style>
  <w:style w:type="paragraph" w:customStyle="1" w:styleId="tableHead">
    <w:name w:val="tableHead"/>
    <w:basedOn w:val="Normal"/>
    <w:autoRedefine/>
    <w:uiPriority w:val="1"/>
    <w:qFormat/>
    <w:locked/>
    <w:rsid w:val="003D188A"/>
    <w:pPr>
      <w:spacing w:before="120" w:after="120"/>
    </w:pPr>
    <w:rPr>
      <w:rFonts w:eastAsiaTheme="minorEastAsia"/>
      <w:b/>
      <w:color w:val="FFFFFF" w:themeColor="background1"/>
      <w:sz w:val="24"/>
    </w:rPr>
  </w:style>
  <w:style w:type="character" w:customStyle="1" w:styleId="BulletsChar">
    <w:name w:val="Bullets Char"/>
    <w:basedOn w:val="DefaultParagraphFont"/>
    <w:rsid w:val="003D188A"/>
    <w:rPr>
      <w:rFonts w:eastAsia="Calibri" w:cs="Segoe UI"/>
      <w:color w:val="808080" w:themeColor="background1" w:themeShade="80"/>
      <w:sz w:val="21"/>
      <w:szCs w:val="21"/>
    </w:rPr>
  </w:style>
  <w:style w:type="paragraph" w:customStyle="1" w:styleId="MS-bodycopy">
    <w:name w:val="MS - body copy"/>
    <w:basedOn w:val="Normal"/>
    <w:link w:val="MS-bodycopyChar"/>
    <w:rsid w:val="003D188A"/>
    <w:pPr>
      <w:spacing w:after="210" w:line="260" w:lineRule="exact"/>
    </w:pPr>
    <w:rPr>
      <w:rFonts w:ascii="Segoe Light" w:hAnsi="Segoe Light"/>
      <w:szCs w:val="20"/>
    </w:rPr>
  </w:style>
  <w:style w:type="character" w:customStyle="1" w:styleId="MS-bodycopyChar">
    <w:name w:val="MS - body copy Char"/>
    <w:basedOn w:val="DefaultParagraphFont"/>
    <w:link w:val="MS-bodycopy"/>
    <w:rsid w:val="003D188A"/>
    <w:rPr>
      <w:rFonts w:ascii="Segoe Light" w:eastAsia="Times New Roman" w:hAnsi="Segoe Light"/>
    </w:rPr>
  </w:style>
  <w:style w:type="paragraph" w:customStyle="1" w:styleId="MS-bulletcopy">
    <w:name w:val="MS - bullet copy"/>
    <w:basedOn w:val="MS-bodycopy"/>
    <w:link w:val="MS-bulletcopyChar"/>
    <w:rsid w:val="003D188A"/>
    <w:pPr>
      <w:ind w:left="360"/>
    </w:pPr>
  </w:style>
  <w:style w:type="character" w:customStyle="1" w:styleId="MS-bulletcopyChar">
    <w:name w:val="MS - bullet copy Char"/>
    <w:basedOn w:val="MS-bodycopyChar"/>
    <w:link w:val="MS-bulletcopy"/>
    <w:rsid w:val="003D188A"/>
    <w:rPr>
      <w:rFonts w:ascii="Segoe Light" w:eastAsia="Times New Roman" w:hAnsi="Segoe Light"/>
    </w:rPr>
  </w:style>
  <w:style w:type="paragraph" w:customStyle="1" w:styleId="MS-bullethead">
    <w:name w:val="MS - bullet head"/>
    <w:basedOn w:val="MS-bulletcopy"/>
    <w:next w:val="MS-bulletcopy"/>
    <w:rsid w:val="003D188A"/>
    <w:pPr>
      <w:numPr>
        <w:numId w:val="23"/>
      </w:numPr>
      <w:tabs>
        <w:tab w:val="num" w:pos="1080"/>
      </w:tabs>
      <w:spacing w:after="0"/>
      <w:ind w:left="1080"/>
    </w:pPr>
    <w:rPr>
      <w:rFonts w:ascii="Segoe Semibold" w:hAnsi="Segoe Semibold"/>
      <w:bCs/>
    </w:rPr>
  </w:style>
  <w:style w:type="table" w:styleId="MediumShading2-Accent5">
    <w:name w:val="Medium Shading 2 Accent 5"/>
    <w:basedOn w:val="TableNormal"/>
    <w:uiPriority w:val="64"/>
    <w:rsid w:val="003D188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D188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3D188A"/>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2-Accent11">
    <w:name w:val="Medium Shading 2 - Accent 11"/>
    <w:basedOn w:val="TableNormal"/>
    <w:uiPriority w:val="64"/>
    <w:rsid w:val="003D188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3D188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rating">
    <w:name w:val="rating"/>
    <w:basedOn w:val="DefaultParagraphFont"/>
    <w:rsid w:val="003D188A"/>
  </w:style>
  <w:style w:type="table" w:styleId="MediumList2-Accent1">
    <w:name w:val="Medium List 2 Accent 1"/>
    <w:basedOn w:val="TableNormal"/>
    <w:uiPriority w:val="66"/>
    <w:rsid w:val="003D188A"/>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3D188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BPOSTablebullet1">
    <w:name w:val="BPOSTable bullet 1"/>
    <w:basedOn w:val="BPOSBullets1"/>
    <w:link w:val="BPOSTablebullet1Char"/>
    <w:qFormat/>
    <w:rsid w:val="003D188A"/>
    <w:pPr>
      <w:spacing w:after="60"/>
      <w:ind w:left="360"/>
    </w:pPr>
    <w:rPr>
      <w:sz w:val="18"/>
    </w:rPr>
  </w:style>
  <w:style w:type="paragraph" w:customStyle="1" w:styleId="BPOSTablebullet2">
    <w:name w:val="BPOSTable bullet 2"/>
    <w:basedOn w:val="BPOSNormal"/>
    <w:link w:val="BPOSTablebullet2Char"/>
    <w:qFormat/>
    <w:rsid w:val="003D188A"/>
    <w:pPr>
      <w:numPr>
        <w:ilvl w:val="3"/>
        <w:numId w:val="18"/>
      </w:numPr>
    </w:pPr>
    <w:rPr>
      <w:sz w:val="18"/>
      <w:szCs w:val="18"/>
    </w:rPr>
  </w:style>
  <w:style w:type="character" w:customStyle="1" w:styleId="BPOSTablebullet1Char">
    <w:name w:val="BPOSTable bullet 1 Char"/>
    <w:basedOn w:val="BPOSBullets1Char"/>
    <w:link w:val="BPOSTablebullet1"/>
    <w:rsid w:val="003D188A"/>
    <w:rPr>
      <w:rFonts w:ascii="Segoe UI" w:eastAsia="Times New Roman" w:hAnsi="Segoe UI" w:cstheme="minorHAnsi"/>
      <w:sz w:val="18"/>
      <w:szCs w:val="22"/>
    </w:rPr>
  </w:style>
  <w:style w:type="character" w:customStyle="1" w:styleId="BPOSTablebullet2Char">
    <w:name w:val="BPOSTable bullet 2 Char"/>
    <w:basedOn w:val="BPOSNormalChar"/>
    <w:link w:val="BPOSTablebullet2"/>
    <w:rsid w:val="003D188A"/>
    <w:rPr>
      <w:rFonts w:ascii="Segoe UI" w:eastAsia="Times New Roman" w:hAnsi="Segoe UI"/>
      <w:color w:val="000000"/>
      <w:sz w:val="18"/>
      <w:szCs w:val="18"/>
    </w:rPr>
  </w:style>
  <w:style w:type="character" w:customStyle="1" w:styleId="BulletedListChar">
    <w:name w:val="Bulleted List Char"/>
    <w:basedOn w:val="NoSpacingChar"/>
    <w:link w:val="BulletedList"/>
    <w:locked/>
    <w:rsid w:val="003D188A"/>
    <w:rPr>
      <w:rFonts w:eastAsia="Times New Roman"/>
      <w:szCs w:val="22"/>
    </w:rPr>
  </w:style>
  <w:style w:type="paragraph" w:customStyle="1" w:styleId="BulletedList">
    <w:name w:val="Bulleted List"/>
    <w:basedOn w:val="Normal"/>
    <w:link w:val="BulletedListChar"/>
    <w:autoRedefine/>
    <w:qFormat/>
    <w:rsid w:val="003D188A"/>
    <w:pPr>
      <w:numPr>
        <w:numId w:val="26"/>
      </w:numPr>
      <w:spacing w:before="120"/>
    </w:pPr>
    <w:rPr>
      <w:rFonts w:ascii="Arial" w:hAnsi="Arial"/>
    </w:rPr>
  </w:style>
  <w:style w:type="character" w:customStyle="1" w:styleId="IndentedBulletedListChar">
    <w:name w:val="Indented Bulleted List Char"/>
    <w:basedOn w:val="NoSpacingChar"/>
    <w:link w:val="IndentedBulletedList"/>
    <w:locked/>
    <w:rsid w:val="003D188A"/>
    <w:rPr>
      <w:rFonts w:eastAsia="Times New Roman"/>
    </w:rPr>
  </w:style>
  <w:style w:type="paragraph" w:customStyle="1" w:styleId="IndentedBulletedList">
    <w:name w:val="Indented Bulleted List"/>
    <w:basedOn w:val="NoSpacing"/>
    <w:link w:val="IndentedBulletedListChar"/>
    <w:rsid w:val="003D188A"/>
    <w:pPr>
      <w:numPr>
        <w:ilvl w:val="1"/>
        <w:numId w:val="24"/>
      </w:numPr>
      <w:jc w:val="both"/>
    </w:pPr>
  </w:style>
  <w:style w:type="character" w:customStyle="1" w:styleId="CodeChar">
    <w:name w:val="Code Char"/>
    <w:aliases w:val="c Char"/>
    <w:basedOn w:val="DefaultParagraphFont"/>
    <w:link w:val="Code"/>
    <w:rsid w:val="003D188A"/>
    <w:rPr>
      <w:rFonts w:ascii="Courier New" w:hAnsi="Courier New"/>
      <w:szCs w:val="22"/>
      <w:lang w:val="en-AU"/>
    </w:rPr>
  </w:style>
  <w:style w:type="paragraph" w:customStyle="1" w:styleId="Bullet2nd">
    <w:name w:val="Bullet 2nd"/>
    <w:basedOn w:val="Bullet1stLevelSegoeUI"/>
    <w:link w:val="Bullet2ndChar"/>
    <w:autoRedefine/>
    <w:rsid w:val="003D188A"/>
    <w:pPr>
      <w:ind w:left="720"/>
    </w:pPr>
  </w:style>
  <w:style w:type="character" w:customStyle="1" w:styleId="Bullet2ndChar">
    <w:name w:val="Bullet 2nd Char"/>
    <w:basedOn w:val="Bullet1stLevelSegoeUIChar"/>
    <w:link w:val="Bullet2nd"/>
    <w:rsid w:val="003D188A"/>
    <w:rPr>
      <w:rFonts w:ascii="Segoe UI" w:eastAsia="Times New Roman" w:hAnsi="Segoe UI" w:cs="Segoe UI"/>
      <w:szCs w:val="22"/>
    </w:rPr>
  </w:style>
  <w:style w:type="paragraph" w:customStyle="1" w:styleId="Noparagraphstyle">
    <w:name w:val="[No paragraph style]"/>
    <w:autoRedefine/>
    <w:rsid w:val="003D188A"/>
    <w:pPr>
      <w:autoSpaceDE w:val="0"/>
      <w:autoSpaceDN w:val="0"/>
      <w:adjustRightInd w:val="0"/>
      <w:spacing w:line="288" w:lineRule="auto"/>
      <w:textAlignment w:val="center"/>
    </w:pPr>
    <w:rPr>
      <w:rFonts w:ascii="Segoe UI" w:eastAsia="Times New Roman" w:hAnsi="Segoe UI"/>
      <w:color w:val="000000"/>
      <w:szCs w:val="24"/>
    </w:rPr>
  </w:style>
  <w:style w:type="paragraph" w:customStyle="1" w:styleId="dash">
    <w:name w:val="dash"/>
    <w:basedOn w:val="ListParagraph"/>
    <w:link w:val="dashChar"/>
    <w:rsid w:val="003D188A"/>
    <w:pPr>
      <w:numPr>
        <w:numId w:val="25"/>
      </w:numPr>
      <w:spacing w:after="240"/>
    </w:pPr>
    <w:rPr>
      <w:rFonts w:cs="Segoe UI"/>
    </w:rPr>
  </w:style>
  <w:style w:type="character" w:customStyle="1" w:styleId="QuestionChar">
    <w:name w:val="Question Char"/>
    <w:basedOn w:val="DefaultParagraphFont"/>
    <w:link w:val="Question"/>
    <w:locked/>
    <w:rsid w:val="003D188A"/>
    <w:rPr>
      <w:rFonts w:ascii="Cambria" w:hAnsi="Cambria"/>
      <w:b/>
      <w:bCs/>
      <w:i/>
      <w:color w:val="4F81BD"/>
      <w:sz w:val="22"/>
      <w:szCs w:val="22"/>
    </w:rPr>
  </w:style>
  <w:style w:type="character" w:customStyle="1" w:styleId="dashChar">
    <w:name w:val="dash Char"/>
    <w:basedOn w:val="ListParagraphChar"/>
    <w:link w:val="dash"/>
    <w:rsid w:val="003D188A"/>
    <w:rPr>
      <w:rFonts w:ascii="Segoe UI" w:eastAsia="Times New Roman" w:hAnsi="Segoe UI" w:cs="Segoe UI"/>
      <w:szCs w:val="22"/>
    </w:rPr>
  </w:style>
  <w:style w:type="paragraph" w:customStyle="1" w:styleId="Question">
    <w:name w:val="Question"/>
    <w:basedOn w:val="Heading3"/>
    <w:next w:val="Normal"/>
    <w:link w:val="QuestionChar"/>
    <w:rsid w:val="003D188A"/>
    <w:pPr>
      <w:spacing w:before="100" w:beforeAutospacing="1" w:after="100" w:afterAutospacing="1"/>
    </w:pPr>
    <w:rPr>
      <w:rFonts w:ascii="Cambria" w:eastAsia="Calibri" w:hAnsi="Cambria"/>
      <w:i/>
      <w:color w:val="4F81BD"/>
      <w:sz w:val="22"/>
      <w:szCs w:val="22"/>
      <w:lang w:eastAsia="en-US"/>
    </w:rPr>
  </w:style>
  <w:style w:type="paragraph" w:customStyle="1" w:styleId="StyleBodyText28pt">
    <w:name w:val="Style Body Text 2 + 8 pt"/>
    <w:basedOn w:val="Normal"/>
    <w:rsid w:val="003D188A"/>
    <w:pPr>
      <w:spacing w:after="120"/>
    </w:pPr>
    <w:rPr>
      <w:rFonts w:ascii="Times New Roman" w:hAnsi="Times New Roman" w:cs="Segoe UI"/>
      <w:sz w:val="16"/>
    </w:rPr>
  </w:style>
  <w:style w:type="paragraph" w:customStyle="1" w:styleId="ListNumber1">
    <w:name w:val="List Number 1"/>
    <w:basedOn w:val="ListNumber2"/>
    <w:qFormat/>
    <w:rsid w:val="003D188A"/>
    <w:pPr>
      <w:numPr>
        <w:numId w:val="0"/>
      </w:numPr>
      <w:tabs>
        <w:tab w:val="left" w:pos="360"/>
      </w:tabs>
      <w:ind w:left="360" w:hanging="360"/>
    </w:pPr>
  </w:style>
  <w:style w:type="character" w:customStyle="1" w:styleId="NotetextChar">
    <w:name w:val="Note text Char"/>
    <w:basedOn w:val="NoteChar"/>
    <w:link w:val="Notetext"/>
    <w:rsid w:val="003D188A"/>
    <w:rPr>
      <w:rFonts w:ascii="Segoe UI" w:hAnsi="Segoe UI"/>
      <w:b w:val="0"/>
      <w:szCs w:val="22"/>
      <w:lang w:val="en-AU"/>
    </w:rPr>
  </w:style>
  <w:style w:type="character" w:customStyle="1" w:styleId="NoteChar">
    <w:name w:val="Note Char"/>
    <w:basedOn w:val="BodyTextChar"/>
    <w:link w:val="Note"/>
    <w:rsid w:val="003D188A"/>
    <w:rPr>
      <w:rFonts w:ascii="Segoe UI" w:hAnsi="Segoe UI"/>
      <w:b/>
      <w:szCs w:val="22"/>
      <w:lang w:val="en-AU"/>
    </w:rPr>
  </w:style>
  <w:style w:type="paragraph" w:customStyle="1" w:styleId="StyleListParagraph10pt1">
    <w:name w:val="Style List Paragraph + 10 pt1"/>
    <w:basedOn w:val="ListParagraph"/>
    <w:autoRedefine/>
    <w:rsid w:val="003D188A"/>
    <w:pPr>
      <w:numPr>
        <w:numId w:val="29"/>
      </w:numPr>
      <w:tabs>
        <w:tab w:val="left" w:pos="720"/>
      </w:tabs>
      <w:ind w:left="1080"/>
    </w:pPr>
  </w:style>
  <w:style w:type="character" w:customStyle="1" w:styleId="Bold">
    <w:name w:val="Bold"/>
    <w:aliases w:val="b"/>
    <w:basedOn w:val="DefaultParagraphFont"/>
    <w:qFormat/>
    <w:rsid w:val="003D188A"/>
    <w:rPr>
      <w:b/>
    </w:rPr>
  </w:style>
  <w:style w:type="paragraph" w:styleId="ListContinue">
    <w:name w:val="List Continue"/>
    <w:basedOn w:val="Normal"/>
    <w:rsid w:val="003D188A"/>
    <w:pPr>
      <w:spacing w:after="120"/>
      <w:ind w:left="360"/>
      <w:contextualSpacing/>
    </w:pPr>
  </w:style>
  <w:style w:type="paragraph" w:customStyle="1" w:styleId="NotePara2">
    <w:name w:val="NotePara2"/>
    <w:basedOn w:val="Normal"/>
    <w:autoRedefine/>
    <w:rsid w:val="003D188A"/>
    <w:pPr>
      <w:keepNext/>
      <w:autoSpaceDE w:val="0"/>
      <w:autoSpaceDN w:val="0"/>
      <w:adjustRightInd w:val="0"/>
      <w:spacing w:before="60" w:after="80"/>
      <w:ind w:left="360" w:right="360"/>
    </w:pPr>
    <w:rPr>
      <w:rFonts w:eastAsiaTheme="minorEastAsia" w:cs="Segoe UI"/>
      <w:bCs/>
      <w:i/>
      <w:noProof/>
      <w:color w:val="000000"/>
      <w:szCs w:val="24"/>
      <w:lang w:bidi="en-US"/>
    </w:rPr>
  </w:style>
  <w:style w:type="paragraph" w:customStyle="1" w:styleId="NoteHeading0">
    <w:name w:val="NoteHeading"/>
    <w:basedOn w:val="Normal"/>
    <w:autoRedefine/>
    <w:qFormat/>
    <w:rsid w:val="003D188A"/>
    <w:pPr>
      <w:keepNext/>
      <w:spacing w:before="120"/>
      <w:ind w:left="288"/>
    </w:pPr>
    <w:rPr>
      <w:rFonts w:cs="Segoe UI"/>
      <w:b/>
    </w:rPr>
  </w:style>
  <w:style w:type="paragraph" w:customStyle="1" w:styleId="NoteEnd1">
    <w:name w:val="NoteEnd1"/>
    <w:basedOn w:val="Normal"/>
    <w:qFormat/>
    <w:rsid w:val="003D188A"/>
    <w:pPr>
      <w:pBdr>
        <w:top w:val="single" w:sz="6" w:space="1" w:color="auto"/>
      </w:pBdr>
      <w:autoSpaceDE w:val="0"/>
      <w:autoSpaceDN w:val="0"/>
      <w:adjustRightInd w:val="0"/>
      <w:spacing w:before="80" w:after="80" w:line="80" w:lineRule="exact"/>
      <w:ind w:right="360"/>
    </w:pPr>
    <w:rPr>
      <w:rFonts w:ascii="Segoe" w:eastAsia="Calibri" w:hAnsi="Segoe" w:cs="Arial"/>
      <w:color w:val="FFFFFF"/>
      <w:sz w:val="12"/>
      <w:szCs w:val="12"/>
      <w:lang w:bidi="en-US"/>
    </w:rPr>
  </w:style>
  <w:style w:type="paragraph" w:customStyle="1" w:styleId="TableText1">
    <w:name w:val="Table Text 1"/>
    <w:basedOn w:val="Notetext"/>
    <w:autoRedefine/>
    <w:qFormat/>
    <w:rsid w:val="003D188A"/>
    <w:pPr>
      <w:keepNext w:val="0"/>
      <w:spacing w:after="120"/>
      <w:ind w:left="144"/>
    </w:pPr>
    <w:rPr>
      <w:rFonts w:eastAsia="Batang"/>
      <w:b/>
      <w:color w:val="000000" w:themeColor="text1" w:themeShade="BF"/>
      <w:sz w:val="18"/>
    </w:rPr>
  </w:style>
  <w:style w:type="character" w:customStyle="1" w:styleId="NonHeader">
    <w:name w:val="NonHeader"/>
    <w:basedOn w:val="DefaultParagraphFont"/>
    <w:rsid w:val="003D188A"/>
    <w:rPr>
      <w:rFonts w:ascii="Segoe UI" w:hAnsi="Segoe UI"/>
      <w:b/>
      <w:bCs/>
      <w:sz w:val="22"/>
    </w:rPr>
  </w:style>
  <w:style w:type="paragraph" w:customStyle="1" w:styleId="HyperlinkItalic">
    <w:name w:val="HyperlinkItalic"/>
    <w:basedOn w:val="BodyText"/>
    <w:autoRedefine/>
    <w:qFormat/>
    <w:rsid w:val="003D188A"/>
    <w:rPr>
      <w:i/>
    </w:rPr>
  </w:style>
  <w:style w:type="paragraph" w:customStyle="1" w:styleId="TitleTag">
    <w:name w:val="TitleTag"/>
    <w:autoRedefine/>
    <w:qFormat/>
    <w:rsid w:val="003D188A"/>
    <w:pPr>
      <w:spacing w:before="120"/>
    </w:pPr>
    <w:rPr>
      <w:rFonts w:ascii="Segoe UI" w:eastAsia="Times New Roman" w:hAnsi="Segoe UI"/>
      <w:i/>
      <w:kern w:val="20"/>
      <w:sz w:val="28"/>
      <w:szCs w:val="22"/>
    </w:rPr>
  </w:style>
  <w:style w:type="paragraph" w:customStyle="1" w:styleId="Tablebodytext">
    <w:name w:val="Table body text"/>
    <w:basedOn w:val="Normal"/>
    <w:qFormat/>
    <w:rsid w:val="003D188A"/>
    <w:pPr>
      <w:spacing w:before="120"/>
    </w:pPr>
    <w:rPr>
      <w:sz w:val="18"/>
      <w:szCs w:val="24"/>
    </w:rPr>
  </w:style>
  <w:style w:type="paragraph" w:customStyle="1" w:styleId="Tablebodytextbold">
    <w:name w:val="Table body text bold"/>
    <w:basedOn w:val="Tablebodytext"/>
    <w:qFormat/>
    <w:rsid w:val="003D188A"/>
    <w:rPr>
      <w:rFonts w:eastAsia="Calibri"/>
      <w:b/>
    </w:rPr>
  </w:style>
  <w:style w:type="paragraph" w:customStyle="1" w:styleId="NoteText0">
    <w:name w:val="Note Text"/>
    <w:basedOn w:val="BodyTextFirstIndent"/>
    <w:autoRedefine/>
    <w:qFormat/>
    <w:rsid w:val="003D188A"/>
    <w:pPr>
      <w:spacing w:after="120"/>
    </w:pPr>
    <w:rPr>
      <w:rFonts w:eastAsia="Calibri"/>
      <w:i/>
      <w:szCs w:val="20"/>
    </w:rPr>
  </w:style>
  <w:style w:type="paragraph" w:customStyle="1" w:styleId="NoteHeadingIndent2">
    <w:name w:val="Note Heading Indent 2"/>
    <w:basedOn w:val="NoteHeading"/>
    <w:autoRedefine/>
    <w:qFormat/>
    <w:rsid w:val="003D188A"/>
    <w:pPr>
      <w:ind w:left="1008"/>
    </w:pPr>
    <w:rPr>
      <w:rFonts w:ascii="Segoe UI" w:hAnsi="Segoe UI"/>
    </w:rPr>
  </w:style>
  <w:style w:type="paragraph" w:customStyle="1" w:styleId="NoteHeadingIndent1">
    <w:name w:val="Note Heading Indent 1"/>
    <w:basedOn w:val="NoteHeadingIndent2"/>
    <w:autoRedefine/>
    <w:qFormat/>
    <w:rsid w:val="003D188A"/>
    <w:pPr>
      <w:keepNext/>
      <w:ind w:left="648"/>
    </w:pPr>
  </w:style>
  <w:style w:type="character" w:customStyle="1" w:styleId="ListNumber2Char">
    <w:name w:val="List Number 2 Char"/>
    <w:basedOn w:val="DefaultParagraphFont"/>
    <w:link w:val="ListNumber2"/>
    <w:rsid w:val="003D188A"/>
    <w:rPr>
      <w:rFonts w:ascii="Segoe UI" w:hAnsi="Segoe UI"/>
      <w:szCs w:val="22"/>
    </w:rPr>
  </w:style>
  <w:style w:type="paragraph" w:customStyle="1" w:styleId="FigureNumbered">
    <w:name w:val="Figure Numbered"/>
    <w:basedOn w:val="Notetext"/>
    <w:link w:val="FigureNumberedChar"/>
    <w:autoRedefine/>
    <w:qFormat/>
    <w:rsid w:val="003D188A"/>
    <w:pPr>
      <w:numPr>
        <w:numId w:val="30"/>
      </w:numPr>
    </w:pPr>
    <w:rPr>
      <w:b/>
    </w:rPr>
  </w:style>
  <w:style w:type="character" w:customStyle="1" w:styleId="FigureNumberedChar">
    <w:name w:val="Figure Numbered Char"/>
    <w:basedOn w:val="NotetextChar"/>
    <w:link w:val="FigureNumbered"/>
    <w:rsid w:val="003D188A"/>
    <w:rPr>
      <w:rFonts w:ascii="Segoe UI" w:hAnsi="Segoe UI"/>
      <w:b/>
      <w:szCs w:val="22"/>
      <w:lang w:val="en-AU"/>
    </w:rPr>
  </w:style>
  <w:style w:type="paragraph" w:customStyle="1" w:styleId="NoteTextindent2">
    <w:name w:val="Note Text indent 2"/>
    <w:basedOn w:val="Normal"/>
    <w:autoRedefine/>
    <w:qFormat/>
    <w:rsid w:val="003D188A"/>
    <w:pPr>
      <w:keepNext/>
      <w:widowControl w:val="0"/>
      <w:autoSpaceDE w:val="0"/>
      <w:autoSpaceDN w:val="0"/>
      <w:adjustRightInd w:val="0"/>
      <w:spacing w:after="120" w:line="240" w:lineRule="auto"/>
      <w:ind w:left="648"/>
    </w:pPr>
    <w:rPr>
      <w:i/>
      <w:color w:val="000000"/>
    </w:rPr>
  </w:style>
  <w:style w:type="paragraph" w:customStyle="1" w:styleId="TableText3">
    <w:name w:val="Table Text 3"/>
    <w:autoRedefine/>
    <w:qFormat/>
    <w:rsid w:val="003D188A"/>
    <w:pPr>
      <w:keepLines/>
      <w:numPr>
        <w:numId w:val="31"/>
      </w:numPr>
      <w:spacing w:before="40" w:after="40" w:line="240" w:lineRule="atLeast"/>
      <w:contextualSpacing/>
    </w:pPr>
    <w:rPr>
      <w:rFonts w:ascii="Segoe UI" w:eastAsiaTheme="minorEastAsia" w:hAnsi="Segoe UI" w:cs="Arial"/>
      <w:sz w:val="18"/>
      <w:lang w:bidi="en-US"/>
    </w:rPr>
  </w:style>
  <w:style w:type="paragraph" w:customStyle="1" w:styleId="TOCHeading1">
    <w:name w:val="TOC Heading 1"/>
    <w:basedOn w:val="Heading1"/>
    <w:next w:val="Normal"/>
    <w:autoRedefine/>
    <w:uiPriority w:val="99"/>
    <w:rsid w:val="003D188A"/>
    <w:pPr>
      <w:pBdr>
        <w:top w:val="thinThickSmallGap" w:sz="12" w:space="1" w:color="1F497D"/>
      </w:pBdr>
      <w:spacing w:before="480" w:after="0"/>
      <w:outlineLvl w:val="9"/>
    </w:pPr>
    <w:rPr>
      <w:rFonts w:ascii="Segoe UI" w:eastAsia="MS Mincho" w:hAnsi="Segoe UI"/>
      <w:b/>
      <w:bCs/>
      <w:color w:val="345A8A"/>
      <w:szCs w:val="28"/>
      <w:lang w:eastAsia="zh-TW"/>
    </w:rPr>
  </w:style>
  <w:style w:type="paragraph" w:customStyle="1" w:styleId="WhitePaperTitleSmall">
    <w:name w:val="White Paper Title Small"/>
    <w:basedOn w:val="WhitePaperTitle"/>
    <w:autoRedefine/>
    <w:qFormat/>
    <w:rsid w:val="003D188A"/>
    <w:rPr>
      <w:rFonts w:ascii="Segoe UI" w:hAnsi="Segoe UI" w:cs="Segoe UI"/>
      <w:sz w:val="40"/>
      <w:szCs w:val="40"/>
    </w:rPr>
  </w:style>
  <w:style w:type="paragraph" w:customStyle="1" w:styleId="StyleWhitePaperDescriptorBold">
    <w:name w:val="Style White Paper Descriptor + Bold"/>
    <w:basedOn w:val="WhitePaperDescriptor"/>
    <w:autoRedefine/>
    <w:rsid w:val="003D188A"/>
    <w:pPr>
      <w:spacing w:after="240"/>
    </w:pPr>
    <w:rPr>
      <w:b/>
      <w:bCs/>
    </w:rPr>
  </w:style>
  <w:style w:type="table" w:styleId="LightGrid">
    <w:name w:val="Light Grid"/>
    <w:basedOn w:val="TableNormal"/>
    <w:uiPriority w:val="62"/>
    <w:rsid w:val="0010758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Bullet5">
    <w:name w:val="List Bullet 5"/>
    <w:basedOn w:val="Normal"/>
    <w:uiPriority w:val="99"/>
    <w:semiHidden/>
    <w:unhideWhenUsed/>
    <w:rsid w:val="003D188A"/>
    <w:pPr>
      <w:numPr>
        <w:numId w:val="3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294039">
      <w:bodyDiv w:val="1"/>
      <w:marLeft w:val="0"/>
      <w:marRight w:val="0"/>
      <w:marTop w:val="0"/>
      <w:marBottom w:val="0"/>
      <w:divBdr>
        <w:top w:val="none" w:sz="0" w:space="0" w:color="auto"/>
        <w:left w:val="none" w:sz="0" w:space="0" w:color="auto"/>
        <w:bottom w:val="none" w:sz="0" w:space="0" w:color="auto"/>
        <w:right w:val="none" w:sz="0" w:space="0" w:color="auto"/>
      </w:divBdr>
      <w:divsChild>
        <w:div w:id="216209475">
          <w:marLeft w:val="0"/>
          <w:marRight w:val="0"/>
          <w:marTop w:val="65"/>
          <w:marBottom w:val="68"/>
          <w:divBdr>
            <w:top w:val="none" w:sz="0" w:space="0" w:color="auto"/>
            <w:left w:val="none" w:sz="0" w:space="0" w:color="auto"/>
            <w:bottom w:val="none" w:sz="0" w:space="0" w:color="auto"/>
            <w:right w:val="none" w:sz="0" w:space="0" w:color="auto"/>
          </w:divBdr>
        </w:div>
        <w:div w:id="397291427">
          <w:marLeft w:val="0"/>
          <w:marRight w:val="0"/>
          <w:marTop w:val="65"/>
          <w:marBottom w:val="68"/>
          <w:divBdr>
            <w:top w:val="none" w:sz="0" w:space="0" w:color="auto"/>
            <w:left w:val="none" w:sz="0" w:space="0" w:color="auto"/>
            <w:bottom w:val="none" w:sz="0" w:space="0" w:color="auto"/>
            <w:right w:val="none" w:sz="0" w:space="0" w:color="auto"/>
          </w:divBdr>
        </w:div>
        <w:div w:id="468326806">
          <w:marLeft w:val="0"/>
          <w:marRight w:val="0"/>
          <w:marTop w:val="65"/>
          <w:marBottom w:val="68"/>
          <w:divBdr>
            <w:top w:val="none" w:sz="0" w:space="0" w:color="auto"/>
            <w:left w:val="none" w:sz="0" w:space="0" w:color="auto"/>
            <w:bottom w:val="none" w:sz="0" w:space="0" w:color="auto"/>
            <w:right w:val="none" w:sz="0" w:space="0" w:color="auto"/>
          </w:divBdr>
        </w:div>
        <w:div w:id="521550418">
          <w:marLeft w:val="0"/>
          <w:marRight w:val="0"/>
          <w:marTop w:val="65"/>
          <w:marBottom w:val="68"/>
          <w:divBdr>
            <w:top w:val="none" w:sz="0" w:space="0" w:color="auto"/>
            <w:left w:val="none" w:sz="0" w:space="0" w:color="auto"/>
            <w:bottom w:val="none" w:sz="0" w:space="0" w:color="auto"/>
            <w:right w:val="none" w:sz="0" w:space="0" w:color="auto"/>
          </w:divBdr>
        </w:div>
        <w:div w:id="1321346485">
          <w:marLeft w:val="0"/>
          <w:marRight w:val="0"/>
          <w:marTop w:val="65"/>
          <w:marBottom w:val="68"/>
          <w:divBdr>
            <w:top w:val="none" w:sz="0" w:space="0" w:color="auto"/>
            <w:left w:val="none" w:sz="0" w:space="0" w:color="auto"/>
            <w:bottom w:val="none" w:sz="0" w:space="0" w:color="auto"/>
            <w:right w:val="none" w:sz="0" w:space="0" w:color="auto"/>
          </w:divBdr>
        </w:div>
      </w:divsChild>
    </w:div>
    <w:div w:id="76631614">
      <w:bodyDiv w:val="1"/>
      <w:marLeft w:val="0"/>
      <w:marRight w:val="0"/>
      <w:marTop w:val="0"/>
      <w:marBottom w:val="0"/>
      <w:divBdr>
        <w:top w:val="none" w:sz="0" w:space="0" w:color="auto"/>
        <w:left w:val="none" w:sz="0" w:space="0" w:color="auto"/>
        <w:bottom w:val="none" w:sz="0" w:space="0" w:color="auto"/>
        <w:right w:val="none" w:sz="0" w:space="0" w:color="auto"/>
      </w:divBdr>
      <w:divsChild>
        <w:div w:id="2095583490">
          <w:marLeft w:val="0"/>
          <w:marRight w:val="0"/>
          <w:marTop w:val="0"/>
          <w:marBottom w:val="0"/>
          <w:divBdr>
            <w:top w:val="none" w:sz="0" w:space="0" w:color="auto"/>
            <w:left w:val="none" w:sz="0" w:space="0" w:color="auto"/>
            <w:bottom w:val="none" w:sz="0" w:space="0" w:color="auto"/>
            <w:right w:val="none" w:sz="0" w:space="0" w:color="auto"/>
          </w:divBdr>
        </w:div>
      </w:divsChild>
    </w:div>
    <w:div w:id="77600787">
      <w:bodyDiv w:val="1"/>
      <w:marLeft w:val="0"/>
      <w:marRight w:val="0"/>
      <w:marTop w:val="0"/>
      <w:marBottom w:val="0"/>
      <w:divBdr>
        <w:top w:val="none" w:sz="0" w:space="0" w:color="auto"/>
        <w:left w:val="none" w:sz="0" w:space="0" w:color="auto"/>
        <w:bottom w:val="none" w:sz="0" w:space="0" w:color="auto"/>
        <w:right w:val="none" w:sz="0" w:space="0" w:color="auto"/>
      </w:divBdr>
      <w:divsChild>
        <w:div w:id="118108875">
          <w:marLeft w:val="331"/>
          <w:marRight w:val="0"/>
          <w:marTop w:val="58"/>
          <w:marBottom w:val="68"/>
          <w:divBdr>
            <w:top w:val="none" w:sz="0" w:space="0" w:color="auto"/>
            <w:left w:val="none" w:sz="0" w:space="0" w:color="auto"/>
            <w:bottom w:val="none" w:sz="0" w:space="0" w:color="auto"/>
            <w:right w:val="none" w:sz="0" w:space="0" w:color="auto"/>
          </w:divBdr>
        </w:div>
        <w:div w:id="203757208">
          <w:marLeft w:val="518"/>
          <w:marRight w:val="0"/>
          <w:marTop w:val="58"/>
          <w:marBottom w:val="68"/>
          <w:divBdr>
            <w:top w:val="none" w:sz="0" w:space="0" w:color="auto"/>
            <w:left w:val="none" w:sz="0" w:space="0" w:color="auto"/>
            <w:bottom w:val="none" w:sz="0" w:space="0" w:color="auto"/>
            <w:right w:val="none" w:sz="0" w:space="0" w:color="auto"/>
          </w:divBdr>
        </w:div>
        <w:div w:id="237398336">
          <w:marLeft w:val="331"/>
          <w:marRight w:val="0"/>
          <w:marTop w:val="58"/>
          <w:marBottom w:val="68"/>
          <w:divBdr>
            <w:top w:val="none" w:sz="0" w:space="0" w:color="auto"/>
            <w:left w:val="none" w:sz="0" w:space="0" w:color="auto"/>
            <w:bottom w:val="none" w:sz="0" w:space="0" w:color="auto"/>
            <w:right w:val="none" w:sz="0" w:space="0" w:color="auto"/>
          </w:divBdr>
        </w:div>
        <w:div w:id="310642222">
          <w:marLeft w:val="331"/>
          <w:marRight w:val="0"/>
          <w:marTop w:val="58"/>
          <w:marBottom w:val="68"/>
          <w:divBdr>
            <w:top w:val="none" w:sz="0" w:space="0" w:color="auto"/>
            <w:left w:val="none" w:sz="0" w:space="0" w:color="auto"/>
            <w:bottom w:val="none" w:sz="0" w:space="0" w:color="auto"/>
            <w:right w:val="none" w:sz="0" w:space="0" w:color="auto"/>
          </w:divBdr>
        </w:div>
        <w:div w:id="404688114">
          <w:marLeft w:val="518"/>
          <w:marRight w:val="0"/>
          <w:marTop w:val="58"/>
          <w:marBottom w:val="68"/>
          <w:divBdr>
            <w:top w:val="none" w:sz="0" w:space="0" w:color="auto"/>
            <w:left w:val="none" w:sz="0" w:space="0" w:color="auto"/>
            <w:bottom w:val="none" w:sz="0" w:space="0" w:color="auto"/>
            <w:right w:val="none" w:sz="0" w:space="0" w:color="auto"/>
          </w:divBdr>
        </w:div>
        <w:div w:id="513230208">
          <w:marLeft w:val="0"/>
          <w:marRight w:val="0"/>
          <w:marTop w:val="58"/>
          <w:marBottom w:val="68"/>
          <w:divBdr>
            <w:top w:val="none" w:sz="0" w:space="0" w:color="auto"/>
            <w:left w:val="none" w:sz="0" w:space="0" w:color="auto"/>
            <w:bottom w:val="none" w:sz="0" w:space="0" w:color="auto"/>
            <w:right w:val="none" w:sz="0" w:space="0" w:color="auto"/>
          </w:divBdr>
        </w:div>
        <w:div w:id="549733208">
          <w:marLeft w:val="0"/>
          <w:marRight w:val="0"/>
          <w:marTop w:val="58"/>
          <w:marBottom w:val="68"/>
          <w:divBdr>
            <w:top w:val="none" w:sz="0" w:space="0" w:color="auto"/>
            <w:left w:val="none" w:sz="0" w:space="0" w:color="auto"/>
            <w:bottom w:val="none" w:sz="0" w:space="0" w:color="auto"/>
            <w:right w:val="none" w:sz="0" w:space="0" w:color="auto"/>
          </w:divBdr>
        </w:div>
        <w:div w:id="605382540">
          <w:marLeft w:val="331"/>
          <w:marRight w:val="0"/>
          <w:marTop w:val="58"/>
          <w:marBottom w:val="68"/>
          <w:divBdr>
            <w:top w:val="none" w:sz="0" w:space="0" w:color="auto"/>
            <w:left w:val="none" w:sz="0" w:space="0" w:color="auto"/>
            <w:bottom w:val="none" w:sz="0" w:space="0" w:color="auto"/>
            <w:right w:val="none" w:sz="0" w:space="0" w:color="auto"/>
          </w:divBdr>
        </w:div>
        <w:div w:id="618030446">
          <w:marLeft w:val="518"/>
          <w:marRight w:val="0"/>
          <w:marTop w:val="58"/>
          <w:marBottom w:val="68"/>
          <w:divBdr>
            <w:top w:val="none" w:sz="0" w:space="0" w:color="auto"/>
            <w:left w:val="none" w:sz="0" w:space="0" w:color="auto"/>
            <w:bottom w:val="none" w:sz="0" w:space="0" w:color="auto"/>
            <w:right w:val="none" w:sz="0" w:space="0" w:color="auto"/>
          </w:divBdr>
        </w:div>
        <w:div w:id="840504895">
          <w:marLeft w:val="331"/>
          <w:marRight w:val="0"/>
          <w:marTop w:val="58"/>
          <w:marBottom w:val="68"/>
          <w:divBdr>
            <w:top w:val="none" w:sz="0" w:space="0" w:color="auto"/>
            <w:left w:val="none" w:sz="0" w:space="0" w:color="auto"/>
            <w:bottom w:val="none" w:sz="0" w:space="0" w:color="auto"/>
            <w:right w:val="none" w:sz="0" w:space="0" w:color="auto"/>
          </w:divBdr>
        </w:div>
        <w:div w:id="979307489">
          <w:marLeft w:val="518"/>
          <w:marRight w:val="0"/>
          <w:marTop w:val="58"/>
          <w:marBottom w:val="68"/>
          <w:divBdr>
            <w:top w:val="none" w:sz="0" w:space="0" w:color="auto"/>
            <w:left w:val="none" w:sz="0" w:space="0" w:color="auto"/>
            <w:bottom w:val="none" w:sz="0" w:space="0" w:color="auto"/>
            <w:right w:val="none" w:sz="0" w:space="0" w:color="auto"/>
          </w:divBdr>
        </w:div>
        <w:div w:id="1143694680">
          <w:marLeft w:val="331"/>
          <w:marRight w:val="0"/>
          <w:marTop w:val="58"/>
          <w:marBottom w:val="68"/>
          <w:divBdr>
            <w:top w:val="none" w:sz="0" w:space="0" w:color="auto"/>
            <w:left w:val="none" w:sz="0" w:space="0" w:color="auto"/>
            <w:bottom w:val="none" w:sz="0" w:space="0" w:color="auto"/>
            <w:right w:val="none" w:sz="0" w:space="0" w:color="auto"/>
          </w:divBdr>
        </w:div>
        <w:div w:id="1460732119">
          <w:marLeft w:val="331"/>
          <w:marRight w:val="0"/>
          <w:marTop w:val="58"/>
          <w:marBottom w:val="68"/>
          <w:divBdr>
            <w:top w:val="none" w:sz="0" w:space="0" w:color="auto"/>
            <w:left w:val="none" w:sz="0" w:space="0" w:color="auto"/>
            <w:bottom w:val="none" w:sz="0" w:space="0" w:color="auto"/>
            <w:right w:val="none" w:sz="0" w:space="0" w:color="auto"/>
          </w:divBdr>
        </w:div>
        <w:div w:id="1610549726">
          <w:marLeft w:val="518"/>
          <w:marRight w:val="0"/>
          <w:marTop w:val="58"/>
          <w:marBottom w:val="68"/>
          <w:divBdr>
            <w:top w:val="none" w:sz="0" w:space="0" w:color="auto"/>
            <w:left w:val="none" w:sz="0" w:space="0" w:color="auto"/>
            <w:bottom w:val="none" w:sz="0" w:space="0" w:color="auto"/>
            <w:right w:val="none" w:sz="0" w:space="0" w:color="auto"/>
          </w:divBdr>
        </w:div>
        <w:div w:id="1622878240">
          <w:marLeft w:val="331"/>
          <w:marRight w:val="0"/>
          <w:marTop w:val="58"/>
          <w:marBottom w:val="68"/>
          <w:divBdr>
            <w:top w:val="none" w:sz="0" w:space="0" w:color="auto"/>
            <w:left w:val="none" w:sz="0" w:space="0" w:color="auto"/>
            <w:bottom w:val="none" w:sz="0" w:space="0" w:color="auto"/>
            <w:right w:val="none" w:sz="0" w:space="0" w:color="auto"/>
          </w:divBdr>
        </w:div>
        <w:div w:id="1632438750">
          <w:marLeft w:val="331"/>
          <w:marRight w:val="0"/>
          <w:marTop w:val="58"/>
          <w:marBottom w:val="68"/>
          <w:divBdr>
            <w:top w:val="none" w:sz="0" w:space="0" w:color="auto"/>
            <w:left w:val="none" w:sz="0" w:space="0" w:color="auto"/>
            <w:bottom w:val="none" w:sz="0" w:space="0" w:color="auto"/>
            <w:right w:val="none" w:sz="0" w:space="0" w:color="auto"/>
          </w:divBdr>
        </w:div>
        <w:div w:id="1851677657">
          <w:marLeft w:val="0"/>
          <w:marRight w:val="0"/>
          <w:marTop w:val="58"/>
          <w:marBottom w:val="68"/>
          <w:divBdr>
            <w:top w:val="none" w:sz="0" w:space="0" w:color="auto"/>
            <w:left w:val="none" w:sz="0" w:space="0" w:color="auto"/>
            <w:bottom w:val="none" w:sz="0" w:space="0" w:color="auto"/>
            <w:right w:val="none" w:sz="0" w:space="0" w:color="auto"/>
          </w:divBdr>
        </w:div>
        <w:div w:id="1870293215">
          <w:marLeft w:val="331"/>
          <w:marRight w:val="0"/>
          <w:marTop w:val="58"/>
          <w:marBottom w:val="68"/>
          <w:divBdr>
            <w:top w:val="none" w:sz="0" w:space="0" w:color="auto"/>
            <w:left w:val="none" w:sz="0" w:space="0" w:color="auto"/>
            <w:bottom w:val="none" w:sz="0" w:space="0" w:color="auto"/>
            <w:right w:val="none" w:sz="0" w:space="0" w:color="auto"/>
          </w:divBdr>
        </w:div>
        <w:div w:id="1898280341">
          <w:marLeft w:val="518"/>
          <w:marRight w:val="0"/>
          <w:marTop w:val="58"/>
          <w:marBottom w:val="68"/>
          <w:divBdr>
            <w:top w:val="none" w:sz="0" w:space="0" w:color="auto"/>
            <w:left w:val="none" w:sz="0" w:space="0" w:color="auto"/>
            <w:bottom w:val="none" w:sz="0" w:space="0" w:color="auto"/>
            <w:right w:val="none" w:sz="0" w:space="0" w:color="auto"/>
          </w:divBdr>
        </w:div>
      </w:divsChild>
    </w:div>
    <w:div w:id="84424772">
      <w:bodyDiv w:val="1"/>
      <w:marLeft w:val="0"/>
      <w:marRight w:val="0"/>
      <w:marTop w:val="0"/>
      <w:marBottom w:val="0"/>
      <w:divBdr>
        <w:top w:val="none" w:sz="0" w:space="0" w:color="auto"/>
        <w:left w:val="none" w:sz="0" w:space="0" w:color="auto"/>
        <w:bottom w:val="none" w:sz="0" w:space="0" w:color="auto"/>
        <w:right w:val="none" w:sz="0" w:space="0" w:color="auto"/>
      </w:divBdr>
      <w:divsChild>
        <w:div w:id="358432949">
          <w:marLeft w:val="0"/>
          <w:marRight w:val="0"/>
          <w:marTop w:val="0"/>
          <w:marBottom w:val="0"/>
          <w:divBdr>
            <w:top w:val="none" w:sz="0" w:space="0" w:color="auto"/>
            <w:left w:val="none" w:sz="0" w:space="0" w:color="auto"/>
            <w:bottom w:val="none" w:sz="0" w:space="0" w:color="auto"/>
            <w:right w:val="none" w:sz="0" w:space="0" w:color="auto"/>
          </w:divBdr>
          <w:divsChild>
            <w:div w:id="1627422462">
              <w:marLeft w:val="0"/>
              <w:marRight w:val="0"/>
              <w:marTop w:val="0"/>
              <w:marBottom w:val="0"/>
              <w:divBdr>
                <w:top w:val="none" w:sz="0" w:space="0" w:color="auto"/>
                <w:left w:val="none" w:sz="0" w:space="0" w:color="auto"/>
                <w:bottom w:val="none" w:sz="0" w:space="0" w:color="auto"/>
                <w:right w:val="none" w:sz="0" w:space="0" w:color="auto"/>
              </w:divBdr>
              <w:divsChild>
                <w:div w:id="1550533092">
                  <w:marLeft w:val="0"/>
                  <w:marRight w:val="0"/>
                  <w:marTop w:val="0"/>
                  <w:marBottom w:val="0"/>
                  <w:divBdr>
                    <w:top w:val="none" w:sz="0" w:space="0" w:color="auto"/>
                    <w:left w:val="none" w:sz="0" w:space="0" w:color="auto"/>
                    <w:bottom w:val="none" w:sz="0" w:space="0" w:color="auto"/>
                    <w:right w:val="none" w:sz="0" w:space="0" w:color="auto"/>
                  </w:divBdr>
                  <w:divsChild>
                    <w:div w:id="514811600">
                      <w:marLeft w:val="2325"/>
                      <w:marRight w:val="0"/>
                      <w:marTop w:val="0"/>
                      <w:marBottom w:val="0"/>
                      <w:divBdr>
                        <w:top w:val="none" w:sz="0" w:space="0" w:color="auto"/>
                        <w:left w:val="none" w:sz="0" w:space="0" w:color="auto"/>
                        <w:bottom w:val="none" w:sz="0" w:space="0" w:color="auto"/>
                        <w:right w:val="none" w:sz="0" w:space="0" w:color="auto"/>
                      </w:divBdr>
                      <w:divsChild>
                        <w:div w:id="1335375466">
                          <w:marLeft w:val="0"/>
                          <w:marRight w:val="0"/>
                          <w:marTop w:val="0"/>
                          <w:marBottom w:val="0"/>
                          <w:divBdr>
                            <w:top w:val="none" w:sz="0" w:space="0" w:color="auto"/>
                            <w:left w:val="none" w:sz="0" w:space="0" w:color="auto"/>
                            <w:bottom w:val="none" w:sz="0" w:space="0" w:color="auto"/>
                            <w:right w:val="none" w:sz="0" w:space="0" w:color="auto"/>
                          </w:divBdr>
                          <w:divsChild>
                            <w:div w:id="188496221">
                              <w:marLeft w:val="0"/>
                              <w:marRight w:val="0"/>
                              <w:marTop w:val="0"/>
                              <w:marBottom w:val="0"/>
                              <w:divBdr>
                                <w:top w:val="none" w:sz="0" w:space="0" w:color="auto"/>
                                <w:left w:val="none" w:sz="0" w:space="0" w:color="auto"/>
                                <w:bottom w:val="none" w:sz="0" w:space="0" w:color="auto"/>
                                <w:right w:val="none" w:sz="0" w:space="0" w:color="auto"/>
                              </w:divBdr>
                              <w:divsChild>
                                <w:div w:id="1037853676">
                                  <w:marLeft w:val="0"/>
                                  <w:marRight w:val="0"/>
                                  <w:marTop w:val="0"/>
                                  <w:marBottom w:val="0"/>
                                  <w:divBdr>
                                    <w:top w:val="none" w:sz="0" w:space="0" w:color="auto"/>
                                    <w:left w:val="none" w:sz="0" w:space="0" w:color="auto"/>
                                    <w:bottom w:val="none" w:sz="0" w:space="0" w:color="auto"/>
                                    <w:right w:val="none" w:sz="0" w:space="0" w:color="auto"/>
                                  </w:divBdr>
                                  <w:divsChild>
                                    <w:div w:id="1000429762">
                                      <w:marLeft w:val="0"/>
                                      <w:marRight w:val="0"/>
                                      <w:marTop w:val="0"/>
                                      <w:marBottom w:val="0"/>
                                      <w:divBdr>
                                        <w:top w:val="none" w:sz="0" w:space="0" w:color="auto"/>
                                        <w:left w:val="none" w:sz="0" w:space="0" w:color="auto"/>
                                        <w:bottom w:val="none" w:sz="0" w:space="0" w:color="auto"/>
                                        <w:right w:val="none" w:sz="0" w:space="0" w:color="auto"/>
                                      </w:divBdr>
                                      <w:divsChild>
                                        <w:div w:id="1581017964">
                                          <w:marLeft w:val="0"/>
                                          <w:marRight w:val="0"/>
                                          <w:marTop w:val="0"/>
                                          <w:marBottom w:val="0"/>
                                          <w:divBdr>
                                            <w:top w:val="none" w:sz="0" w:space="0" w:color="auto"/>
                                            <w:left w:val="none" w:sz="0" w:space="0" w:color="auto"/>
                                            <w:bottom w:val="none" w:sz="0" w:space="0" w:color="auto"/>
                                            <w:right w:val="none" w:sz="0" w:space="0" w:color="auto"/>
                                          </w:divBdr>
                                          <w:divsChild>
                                            <w:div w:id="1634360429">
                                              <w:marLeft w:val="0"/>
                                              <w:marRight w:val="0"/>
                                              <w:marTop w:val="0"/>
                                              <w:marBottom w:val="0"/>
                                              <w:divBdr>
                                                <w:top w:val="none" w:sz="0" w:space="0" w:color="auto"/>
                                                <w:left w:val="none" w:sz="0" w:space="0" w:color="auto"/>
                                                <w:bottom w:val="none" w:sz="0" w:space="0" w:color="auto"/>
                                                <w:right w:val="none" w:sz="0" w:space="0" w:color="auto"/>
                                              </w:divBdr>
                                              <w:divsChild>
                                                <w:div w:id="1346713276">
                                                  <w:marLeft w:val="0"/>
                                                  <w:marRight w:val="0"/>
                                                  <w:marTop w:val="0"/>
                                                  <w:marBottom w:val="0"/>
                                                  <w:divBdr>
                                                    <w:top w:val="none" w:sz="0" w:space="0" w:color="auto"/>
                                                    <w:left w:val="none" w:sz="0" w:space="0" w:color="auto"/>
                                                    <w:bottom w:val="none" w:sz="0" w:space="0" w:color="auto"/>
                                                    <w:right w:val="none" w:sz="0" w:space="0" w:color="auto"/>
                                                  </w:divBdr>
                                                  <w:divsChild>
                                                    <w:div w:id="1634486761">
                                                      <w:marLeft w:val="0"/>
                                                      <w:marRight w:val="0"/>
                                                      <w:marTop w:val="0"/>
                                                      <w:marBottom w:val="0"/>
                                                      <w:divBdr>
                                                        <w:top w:val="none" w:sz="0" w:space="0" w:color="auto"/>
                                                        <w:left w:val="none" w:sz="0" w:space="0" w:color="auto"/>
                                                        <w:bottom w:val="none" w:sz="0" w:space="0" w:color="auto"/>
                                                        <w:right w:val="none" w:sz="0" w:space="0" w:color="auto"/>
                                                      </w:divBdr>
                                                      <w:divsChild>
                                                        <w:div w:id="140388457">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480087">
      <w:bodyDiv w:val="1"/>
      <w:marLeft w:val="0"/>
      <w:marRight w:val="0"/>
      <w:marTop w:val="0"/>
      <w:marBottom w:val="0"/>
      <w:divBdr>
        <w:top w:val="none" w:sz="0" w:space="0" w:color="auto"/>
        <w:left w:val="none" w:sz="0" w:space="0" w:color="auto"/>
        <w:bottom w:val="none" w:sz="0" w:space="0" w:color="auto"/>
        <w:right w:val="none" w:sz="0" w:space="0" w:color="auto"/>
      </w:divBdr>
      <w:divsChild>
        <w:div w:id="1294557611">
          <w:marLeft w:val="0"/>
          <w:marRight w:val="0"/>
          <w:marTop w:val="300"/>
          <w:marBottom w:val="300"/>
          <w:divBdr>
            <w:top w:val="none" w:sz="0" w:space="0" w:color="auto"/>
            <w:left w:val="none" w:sz="0" w:space="0" w:color="auto"/>
            <w:bottom w:val="none" w:sz="0" w:space="0" w:color="auto"/>
            <w:right w:val="none" w:sz="0" w:space="0" w:color="auto"/>
          </w:divBdr>
          <w:divsChild>
            <w:div w:id="398405183">
              <w:marLeft w:val="0"/>
              <w:marRight w:val="0"/>
              <w:marTop w:val="0"/>
              <w:marBottom w:val="0"/>
              <w:divBdr>
                <w:top w:val="none" w:sz="0" w:space="0" w:color="auto"/>
                <w:left w:val="none" w:sz="0" w:space="0" w:color="auto"/>
                <w:bottom w:val="none" w:sz="0" w:space="0" w:color="auto"/>
                <w:right w:val="none" w:sz="0" w:space="0" w:color="auto"/>
              </w:divBdr>
              <w:divsChild>
                <w:div w:id="1074207796">
                  <w:marLeft w:val="150"/>
                  <w:marRight w:val="150"/>
                  <w:marTop w:val="0"/>
                  <w:marBottom w:val="0"/>
                  <w:divBdr>
                    <w:top w:val="none" w:sz="0" w:space="0" w:color="auto"/>
                    <w:left w:val="none" w:sz="0" w:space="0" w:color="auto"/>
                    <w:bottom w:val="none" w:sz="0" w:space="0" w:color="auto"/>
                    <w:right w:val="none" w:sz="0" w:space="0" w:color="auto"/>
                  </w:divBdr>
                  <w:divsChild>
                    <w:div w:id="1902473572">
                      <w:marLeft w:val="0"/>
                      <w:marRight w:val="0"/>
                      <w:marTop w:val="0"/>
                      <w:marBottom w:val="0"/>
                      <w:divBdr>
                        <w:top w:val="none" w:sz="0" w:space="0" w:color="auto"/>
                        <w:left w:val="none" w:sz="0" w:space="0" w:color="auto"/>
                        <w:bottom w:val="none" w:sz="0" w:space="0" w:color="auto"/>
                        <w:right w:val="none" w:sz="0" w:space="0" w:color="auto"/>
                      </w:divBdr>
                      <w:divsChild>
                        <w:div w:id="1439566818">
                          <w:marLeft w:val="0"/>
                          <w:marRight w:val="0"/>
                          <w:marTop w:val="0"/>
                          <w:marBottom w:val="0"/>
                          <w:divBdr>
                            <w:top w:val="none" w:sz="0" w:space="0" w:color="auto"/>
                            <w:left w:val="none" w:sz="0" w:space="0" w:color="auto"/>
                            <w:bottom w:val="none" w:sz="0" w:space="0" w:color="auto"/>
                            <w:right w:val="none" w:sz="0" w:space="0" w:color="auto"/>
                          </w:divBdr>
                          <w:divsChild>
                            <w:div w:id="1251160190">
                              <w:marLeft w:val="0"/>
                              <w:marRight w:val="0"/>
                              <w:marTop w:val="0"/>
                              <w:marBottom w:val="0"/>
                              <w:divBdr>
                                <w:top w:val="none" w:sz="0" w:space="0" w:color="auto"/>
                                <w:left w:val="none" w:sz="0" w:space="0" w:color="auto"/>
                                <w:bottom w:val="none" w:sz="0" w:space="0" w:color="auto"/>
                                <w:right w:val="none" w:sz="0" w:space="0" w:color="auto"/>
                              </w:divBdr>
                              <w:divsChild>
                                <w:div w:id="1110274094">
                                  <w:marLeft w:val="75"/>
                                  <w:marRight w:val="75"/>
                                  <w:marTop w:val="75"/>
                                  <w:marBottom w:val="75"/>
                                  <w:divBdr>
                                    <w:top w:val="none" w:sz="0" w:space="0" w:color="auto"/>
                                    <w:left w:val="none" w:sz="0" w:space="0" w:color="auto"/>
                                    <w:bottom w:val="none" w:sz="0" w:space="0" w:color="auto"/>
                                    <w:right w:val="none" w:sz="0" w:space="0" w:color="auto"/>
                                  </w:divBdr>
                                  <w:divsChild>
                                    <w:div w:id="857036861">
                                      <w:marLeft w:val="0"/>
                                      <w:marRight w:val="0"/>
                                      <w:marTop w:val="0"/>
                                      <w:marBottom w:val="0"/>
                                      <w:divBdr>
                                        <w:top w:val="none" w:sz="0" w:space="0" w:color="auto"/>
                                        <w:left w:val="none" w:sz="0" w:space="0" w:color="auto"/>
                                        <w:bottom w:val="none" w:sz="0" w:space="0" w:color="auto"/>
                                        <w:right w:val="none" w:sz="0" w:space="0" w:color="auto"/>
                                      </w:divBdr>
                                      <w:divsChild>
                                        <w:div w:id="2072120732">
                                          <w:marLeft w:val="0"/>
                                          <w:marRight w:val="0"/>
                                          <w:marTop w:val="0"/>
                                          <w:marBottom w:val="0"/>
                                          <w:divBdr>
                                            <w:top w:val="none" w:sz="0" w:space="0" w:color="auto"/>
                                            <w:left w:val="none" w:sz="0" w:space="0" w:color="auto"/>
                                            <w:bottom w:val="none" w:sz="0" w:space="0" w:color="auto"/>
                                            <w:right w:val="none" w:sz="0" w:space="0" w:color="auto"/>
                                          </w:divBdr>
                                          <w:divsChild>
                                            <w:div w:id="8529551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266551">
      <w:bodyDiv w:val="1"/>
      <w:marLeft w:val="0"/>
      <w:marRight w:val="0"/>
      <w:marTop w:val="0"/>
      <w:marBottom w:val="0"/>
      <w:divBdr>
        <w:top w:val="none" w:sz="0" w:space="0" w:color="auto"/>
        <w:left w:val="none" w:sz="0" w:space="0" w:color="auto"/>
        <w:bottom w:val="none" w:sz="0" w:space="0" w:color="auto"/>
        <w:right w:val="none" w:sz="0" w:space="0" w:color="auto"/>
      </w:divBdr>
      <w:divsChild>
        <w:div w:id="503786906">
          <w:marLeft w:val="0"/>
          <w:marRight w:val="0"/>
          <w:marTop w:val="0"/>
          <w:marBottom w:val="0"/>
          <w:divBdr>
            <w:top w:val="none" w:sz="0" w:space="0" w:color="auto"/>
            <w:left w:val="none" w:sz="0" w:space="0" w:color="auto"/>
            <w:bottom w:val="none" w:sz="0" w:space="0" w:color="auto"/>
            <w:right w:val="none" w:sz="0" w:space="0" w:color="auto"/>
          </w:divBdr>
          <w:divsChild>
            <w:div w:id="691876548">
              <w:marLeft w:val="0"/>
              <w:marRight w:val="0"/>
              <w:marTop w:val="0"/>
              <w:marBottom w:val="0"/>
              <w:divBdr>
                <w:top w:val="none" w:sz="0" w:space="0" w:color="auto"/>
                <w:left w:val="none" w:sz="0" w:space="0" w:color="auto"/>
                <w:bottom w:val="none" w:sz="0" w:space="0" w:color="auto"/>
                <w:right w:val="none" w:sz="0" w:space="0" w:color="auto"/>
              </w:divBdr>
              <w:divsChild>
                <w:div w:id="1690569226">
                  <w:marLeft w:val="0"/>
                  <w:marRight w:val="0"/>
                  <w:marTop w:val="0"/>
                  <w:marBottom w:val="0"/>
                  <w:divBdr>
                    <w:top w:val="none" w:sz="0" w:space="0" w:color="auto"/>
                    <w:left w:val="none" w:sz="0" w:space="0" w:color="auto"/>
                    <w:bottom w:val="none" w:sz="0" w:space="0" w:color="auto"/>
                    <w:right w:val="none" w:sz="0" w:space="0" w:color="auto"/>
                  </w:divBdr>
                  <w:divsChild>
                    <w:div w:id="809784762">
                      <w:marLeft w:val="2325"/>
                      <w:marRight w:val="0"/>
                      <w:marTop w:val="0"/>
                      <w:marBottom w:val="0"/>
                      <w:divBdr>
                        <w:top w:val="none" w:sz="0" w:space="0" w:color="auto"/>
                        <w:left w:val="none" w:sz="0" w:space="0" w:color="auto"/>
                        <w:bottom w:val="none" w:sz="0" w:space="0" w:color="auto"/>
                        <w:right w:val="none" w:sz="0" w:space="0" w:color="auto"/>
                      </w:divBdr>
                      <w:divsChild>
                        <w:div w:id="959535578">
                          <w:marLeft w:val="0"/>
                          <w:marRight w:val="0"/>
                          <w:marTop w:val="0"/>
                          <w:marBottom w:val="0"/>
                          <w:divBdr>
                            <w:top w:val="none" w:sz="0" w:space="0" w:color="auto"/>
                            <w:left w:val="none" w:sz="0" w:space="0" w:color="auto"/>
                            <w:bottom w:val="none" w:sz="0" w:space="0" w:color="auto"/>
                            <w:right w:val="none" w:sz="0" w:space="0" w:color="auto"/>
                          </w:divBdr>
                          <w:divsChild>
                            <w:div w:id="1046486630">
                              <w:marLeft w:val="0"/>
                              <w:marRight w:val="0"/>
                              <w:marTop w:val="0"/>
                              <w:marBottom w:val="0"/>
                              <w:divBdr>
                                <w:top w:val="none" w:sz="0" w:space="0" w:color="auto"/>
                                <w:left w:val="none" w:sz="0" w:space="0" w:color="auto"/>
                                <w:bottom w:val="none" w:sz="0" w:space="0" w:color="auto"/>
                                <w:right w:val="none" w:sz="0" w:space="0" w:color="auto"/>
                              </w:divBdr>
                              <w:divsChild>
                                <w:div w:id="530194045">
                                  <w:marLeft w:val="0"/>
                                  <w:marRight w:val="0"/>
                                  <w:marTop w:val="0"/>
                                  <w:marBottom w:val="0"/>
                                  <w:divBdr>
                                    <w:top w:val="none" w:sz="0" w:space="0" w:color="auto"/>
                                    <w:left w:val="none" w:sz="0" w:space="0" w:color="auto"/>
                                    <w:bottom w:val="none" w:sz="0" w:space="0" w:color="auto"/>
                                    <w:right w:val="none" w:sz="0" w:space="0" w:color="auto"/>
                                  </w:divBdr>
                                  <w:divsChild>
                                    <w:div w:id="408699616">
                                      <w:marLeft w:val="0"/>
                                      <w:marRight w:val="0"/>
                                      <w:marTop w:val="0"/>
                                      <w:marBottom w:val="0"/>
                                      <w:divBdr>
                                        <w:top w:val="none" w:sz="0" w:space="0" w:color="auto"/>
                                        <w:left w:val="none" w:sz="0" w:space="0" w:color="auto"/>
                                        <w:bottom w:val="none" w:sz="0" w:space="0" w:color="auto"/>
                                        <w:right w:val="none" w:sz="0" w:space="0" w:color="auto"/>
                                      </w:divBdr>
                                      <w:divsChild>
                                        <w:div w:id="845903357">
                                          <w:marLeft w:val="0"/>
                                          <w:marRight w:val="0"/>
                                          <w:marTop w:val="0"/>
                                          <w:marBottom w:val="0"/>
                                          <w:divBdr>
                                            <w:top w:val="none" w:sz="0" w:space="0" w:color="auto"/>
                                            <w:left w:val="none" w:sz="0" w:space="0" w:color="auto"/>
                                            <w:bottom w:val="none" w:sz="0" w:space="0" w:color="auto"/>
                                            <w:right w:val="none" w:sz="0" w:space="0" w:color="auto"/>
                                          </w:divBdr>
                                          <w:divsChild>
                                            <w:div w:id="680164842">
                                              <w:marLeft w:val="0"/>
                                              <w:marRight w:val="0"/>
                                              <w:marTop w:val="0"/>
                                              <w:marBottom w:val="0"/>
                                              <w:divBdr>
                                                <w:top w:val="none" w:sz="0" w:space="0" w:color="auto"/>
                                                <w:left w:val="none" w:sz="0" w:space="0" w:color="auto"/>
                                                <w:bottom w:val="none" w:sz="0" w:space="0" w:color="auto"/>
                                                <w:right w:val="none" w:sz="0" w:space="0" w:color="auto"/>
                                              </w:divBdr>
                                              <w:divsChild>
                                                <w:div w:id="927730897">
                                                  <w:marLeft w:val="0"/>
                                                  <w:marRight w:val="0"/>
                                                  <w:marTop w:val="0"/>
                                                  <w:marBottom w:val="0"/>
                                                  <w:divBdr>
                                                    <w:top w:val="none" w:sz="0" w:space="0" w:color="auto"/>
                                                    <w:left w:val="none" w:sz="0" w:space="0" w:color="auto"/>
                                                    <w:bottom w:val="none" w:sz="0" w:space="0" w:color="auto"/>
                                                    <w:right w:val="none" w:sz="0" w:space="0" w:color="auto"/>
                                                  </w:divBdr>
                                                  <w:divsChild>
                                                    <w:div w:id="1994066969">
                                                      <w:marLeft w:val="0"/>
                                                      <w:marRight w:val="0"/>
                                                      <w:marTop w:val="0"/>
                                                      <w:marBottom w:val="0"/>
                                                      <w:divBdr>
                                                        <w:top w:val="none" w:sz="0" w:space="0" w:color="auto"/>
                                                        <w:left w:val="none" w:sz="0" w:space="0" w:color="auto"/>
                                                        <w:bottom w:val="none" w:sz="0" w:space="0" w:color="auto"/>
                                                        <w:right w:val="none" w:sz="0" w:space="0" w:color="auto"/>
                                                      </w:divBdr>
                                                      <w:divsChild>
                                                        <w:div w:id="1590389050">
                                                          <w:marLeft w:val="15"/>
                                                          <w:marRight w:val="15"/>
                                                          <w:marTop w:val="15"/>
                                                          <w:marBottom w:val="15"/>
                                                          <w:divBdr>
                                                            <w:top w:val="none" w:sz="0" w:space="0" w:color="auto"/>
                                                            <w:left w:val="none" w:sz="0" w:space="0" w:color="auto"/>
                                                            <w:bottom w:val="none" w:sz="0" w:space="0" w:color="auto"/>
                                                            <w:right w:val="none" w:sz="0" w:space="0" w:color="auto"/>
                                                          </w:divBdr>
                                                          <w:divsChild>
                                                            <w:div w:id="84459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542009">
      <w:bodyDiv w:val="1"/>
      <w:marLeft w:val="0"/>
      <w:marRight w:val="0"/>
      <w:marTop w:val="0"/>
      <w:marBottom w:val="0"/>
      <w:divBdr>
        <w:top w:val="none" w:sz="0" w:space="0" w:color="auto"/>
        <w:left w:val="none" w:sz="0" w:space="0" w:color="auto"/>
        <w:bottom w:val="none" w:sz="0" w:space="0" w:color="auto"/>
        <w:right w:val="none" w:sz="0" w:space="0" w:color="auto"/>
      </w:divBdr>
      <w:divsChild>
        <w:div w:id="2109277575">
          <w:marLeft w:val="0"/>
          <w:marRight w:val="0"/>
          <w:marTop w:val="0"/>
          <w:marBottom w:val="0"/>
          <w:divBdr>
            <w:top w:val="none" w:sz="0" w:space="0" w:color="auto"/>
            <w:left w:val="none" w:sz="0" w:space="0" w:color="auto"/>
            <w:bottom w:val="none" w:sz="0" w:space="0" w:color="auto"/>
            <w:right w:val="none" w:sz="0" w:space="0" w:color="auto"/>
          </w:divBdr>
          <w:divsChild>
            <w:div w:id="1877158154">
              <w:marLeft w:val="0"/>
              <w:marRight w:val="0"/>
              <w:marTop w:val="0"/>
              <w:marBottom w:val="0"/>
              <w:divBdr>
                <w:top w:val="none" w:sz="0" w:space="0" w:color="auto"/>
                <w:left w:val="none" w:sz="0" w:space="0" w:color="auto"/>
                <w:bottom w:val="none" w:sz="0" w:space="0" w:color="auto"/>
                <w:right w:val="none" w:sz="0" w:space="0" w:color="auto"/>
              </w:divBdr>
              <w:divsChild>
                <w:div w:id="1877429153">
                  <w:marLeft w:val="0"/>
                  <w:marRight w:val="0"/>
                  <w:marTop w:val="0"/>
                  <w:marBottom w:val="0"/>
                  <w:divBdr>
                    <w:top w:val="none" w:sz="0" w:space="0" w:color="auto"/>
                    <w:left w:val="none" w:sz="0" w:space="0" w:color="auto"/>
                    <w:bottom w:val="none" w:sz="0" w:space="0" w:color="auto"/>
                    <w:right w:val="none" w:sz="0" w:space="0" w:color="auto"/>
                  </w:divBdr>
                  <w:divsChild>
                    <w:div w:id="698697499">
                      <w:marLeft w:val="2325"/>
                      <w:marRight w:val="0"/>
                      <w:marTop w:val="0"/>
                      <w:marBottom w:val="0"/>
                      <w:divBdr>
                        <w:top w:val="none" w:sz="0" w:space="0" w:color="auto"/>
                        <w:left w:val="none" w:sz="0" w:space="0" w:color="auto"/>
                        <w:bottom w:val="none" w:sz="0" w:space="0" w:color="auto"/>
                        <w:right w:val="none" w:sz="0" w:space="0" w:color="auto"/>
                      </w:divBdr>
                      <w:divsChild>
                        <w:div w:id="1933006071">
                          <w:marLeft w:val="0"/>
                          <w:marRight w:val="0"/>
                          <w:marTop w:val="0"/>
                          <w:marBottom w:val="0"/>
                          <w:divBdr>
                            <w:top w:val="none" w:sz="0" w:space="0" w:color="auto"/>
                            <w:left w:val="none" w:sz="0" w:space="0" w:color="auto"/>
                            <w:bottom w:val="none" w:sz="0" w:space="0" w:color="auto"/>
                            <w:right w:val="none" w:sz="0" w:space="0" w:color="auto"/>
                          </w:divBdr>
                          <w:divsChild>
                            <w:div w:id="1211847735">
                              <w:marLeft w:val="0"/>
                              <w:marRight w:val="0"/>
                              <w:marTop w:val="0"/>
                              <w:marBottom w:val="0"/>
                              <w:divBdr>
                                <w:top w:val="none" w:sz="0" w:space="0" w:color="auto"/>
                                <w:left w:val="none" w:sz="0" w:space="0" w:color="auto"/>
                                <w:bottom w:val="none" w:sz="0" w:space="0" w:color="auto"/>
                                <w:right w:val="none" w:sz="0" w:space="0" w:color="auto"/>
                              </w:divBdr>
                              <w:divsChild>
                                <w:div w:id="430396490">
                                  <w:marLeft w:val="0"/>
                                  <w:marRight w:val="0"/>
                                  <w:marTop w:val="0"/>
                                  <w:marBottom w:val="0"/>
                                  <w:divBdr>
                                    <w:top w:val="none" w:sz="0" w:space="0" w:color="auto"/>
                                    <w:left w:val="none" w:sz="0" w:space="0" w:color="auto"/>
                                    <w:bottom w:val="none" w:sz="0" w:space="0" w:color="auto"/>
                                    <w:right w:val="none" w:sz="0" w:space="0" w:color="auto"/>
                                  </w:divBdr>
                                  <w:divsChild>
                                    <w:div w:id="97340512">
                                      <w:marLeft w:val="0"/>
                                      <w:marRight w:val="0"/>
                                      <w:marTop w:val="0"/>
                                      <w:marBottom w:val="0"/>
                                      <w:divBdr>
                                        <w:top w:val="none" w:sz="0" w:space="0" w:color="auto"/>
                                        <w:left w:val="none" w:sz="0" w:space="0" w:color="auto"/>
                                        <w:bottom w:val="none" w:sz="0" w:space="0" w:color="auto"/>
                                        <w:right w:val="none" w:sz="0" w:space="0" w:color="auto"/>
                                      </w:divBdr>
                                      <w:divsChild>
                                        <w:div w:id="806320634">
                                          <w:marLeft w:val="0"/>
                                          <w:marRight w:val="0"/>
                                          <w:marTop w:val="0"/>
                                          <w:marBottom w:val="0"/>
                                          <w:divBdr>
                                            <w:top w:val="none" w:sz="0" w:space="0" w:color="auto"/>
                                            <w:left w:val="none" w:sz="0" w:space="0" w:color="auto"/>
                                            <w:bottom w:val="none" w:sz="0" w:space="0" w:color="auto"/>
                                            <w:right w:val="none" w:sz="0" w:space="0" w:color="auto"/>
                                          </w:divBdr>
                                          <w:divsChild>
                                            <w:div w:id="1892883643">
                                              <w:marLeft w:val="0"/>
                                              <w:marRight w:val="0"/>
                                              <w:marTop w:val="0"/>
                                              <w:marBottom w:val="0"/>
                                              <w:divBdr>
                                                <w:top w:val="none" w:sz="0" w:space="0" w:color="auto"/>
                                                <w:left w:val="none" w:sz="0" w:space="0" w:color="auto"/>
                                                <w:bottom w:val="none" w:sz="0" w:space="0" w:color="auto"/>
                                                <w:right w:val="none" w:sz="0" w:space="0" w:color="auto"/>
                                              </w:divBdr>
                                              <w:divsChild>
                                                <w:div w:id="1821539059">
                                                  <w:marLeft w:val="0"/>
                                                  <w:marRight w:val="0"/>
                                                  <w:marTop w:val="0"/>
                                                  <w:marBottom w:val="0"/>
                                                  <w:divBdr>
                                                    <w:top w:val="none" w:sz="0" w:space="0" w:color="auto"/>
                                                    <w:left w:val="none" w:sz="0" w:space="0" w:color="auto"/>
                                                    <w:bottom w:val="none" w:sz="0" w:space="0" w:color="auto"/>
                                                    <w:right w:val="none" w:sz="0" w:space="0" w:color="auto"/>
                                                  </w:divBdr>
                                                  <w:divsChild>
                                                    <w:div w:id="387342626">
                                                      <w:marLeft w:val="0"/>
                                                      <w:marRight w:val="0"/>
                                                      <w:marTop w:val="0"/>
                                                      <w:marBottom w:val="0"/>
                                                      <w:divBdr>
                                                        <w:top w:val="none" w:sz="0" w:space="0" w:color="auto"/>
                                                        <w:left w:val="none" w:sz="0" w:space="0" w:color="auto"/>
                                                        <w:bottom w:val="none" w:sz="0" w:space="0" w:color="auto"/>
                                                        <w:right w:val="none" w:sz="0" w:space="0" w:color="auto"/>
                                                      </w:divBdr>
                                                      <w:divsChild>
                                                        <w:div w:id="740371463">
                                                          <w:marLeft w:val="15"/>
                                                          <w:marRight w:val="15"/>
                                                          <w:marTop w:val="15"/>
                                                          <w:marBottom w:val="15"/>
                                                          <w:divBdr>
                                                            <w:top w:val="none" w:sz="0" w:space="0" w:color="auto"/>
                                                            <w:left w:val="none" w:sz="0" w:space="0" w:color="auto"/>
                                                            <w:bottom w:val="none" w:sz="0" w:space="0" w:color="auto"/>
                                                            <w:right w:val="none" w:sz="0" w:space="0" w:color="auto"/>
                                                          </w:divBdr>
                                                          <w:divsChild>
                                                            <w:div w:id="7347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0044777">
      <w:bodyDiv w:val="1"/>
      <w:marLeft w:val="0"/>
      <w:marRight w:val="0"/>
      <w:marTop w:val="0"/>
      <w:marBottom w:val="0"/>
      <w:divBdr>
        <w:top w:val="none" w:sz="0" w:space="0" w:color="auto"/>
        <w:left w:val="none" w:sz="0" w:space="0" w:color="auto"/>
        <w:bottom w:val="none" w:sz="0" w:space="0" w:color="auto"/>
        <w:right w:val="none" w:sz="0" w:space="0" w:color="auto"/>
      </w:divBdr>
      <w:divsChild>
        <w:div w:id="1741174995">
          <w:marLeft w:val="0"/>
          <w:marRight w:val="0"/>
          <w:marTop w:val="0"/>
          <w:marBottom w:val="0"/>
          <w:divBdr>
            <w:top w:val="none" w:sz="0" w:space="0" w:color="auto"/>
            <w:left w:val="none" w:sz="0" w:space="0" w:color="auto"/>
            <w:bottom w:val="none" w:sz="0" w:space="0" w:color="auto"/>
            <w:right w:val="none" w:sz="0" w:space="0" w:color="auto"/>
          </w:divBdr>
          <w:divsChild>
            <w:div w:id="64499858">
              <w:marLeft w:val="0"/>
              <w:marRight w:val="0"/>
              <w:marTop w:val="0"/>
              <w:marBottom w:val="0"/>
              <w:divBdr>
                <w:top w:val="none" w:sz="0" w:space="0" w:color="auto"/>
                <w:left w:val="none" w:sz="0" w:space="0" w:color="auto"/>
                <w:bottom w:val="none" w:sz="0" w:space="0" w:color="auto"/>
                <w:right w:val="none" w:sz="0" w:space="0" w:color="auto"/>
              </w:divBdr>
              <w:divsChild>
                <w:div w:id="962468359">
                  <w:marLeft w:val="0"/>
                  <w:marRight w:val="0"/>
                  <w:marTop w:val="0"/>
                  <w:marBottom w:val="0"/>
                  <w:divBdr>
                    <w:top w:val="none" w:sz="0" w:space="0" w:color="auto"/>
                    <w:left w:val="none" w:sz="0" w:space="0" w:color="auto"/>
                    <w:bottom w:val="none" w:sz="0" w:space="0" w:color="auto"/>
                    <w:right w:val="none" w:sz="0" w:space="0" w:color="auto"/>
                  </w:divBdr>
                  <w:divsChild>
                    <w:div w:id="824395182">
                      <w:marLeft w:val="0"/>
                      <w:marRight w:val="0"/>
                      <w:marTop w:val="0"/>
                      <w:marBottom w:val="0"/>
                      <w:divBdr>
                        <w:top w:val="none" w:sz="0" w:space="0" w:color="auto"/>
                        <w:left w:val="none" w:sz="0" w:space="0" w:color="auto"/>
                        <w:bottom w:val="none" w:sz="0" w:space="0" w:color="auto"/>
                        <w:right w:val="none" w:sz="0" w:space="0" w:color="auto"/>
                      </w:divBdr>
                      <w:divsChild>
                        <w:div w:id="1696728896">
                          <w:marLeft w:val="300"/>
                          <w:marRight w:val="300"/>
                          <w:marTop w:val="300"/>
                          <w:marBottom w:val="300"/>
                          <w:divBdr>
                            <w:top w:val="none" w:sz="0" w:space="0" w:color="auto"/>
                            <w:left w:val="none" w:sz="0" w:space="0" w:color="auto"/>
                            <w:bottom w:val="none" w:sz="0" w:space="0" w:color="auto"/>
                            <w:right w:val="none" w:sz="0" w:space="0" w:color="auto"/>
                          </w:divBdr>
                          <w:divsChild>
                            <w:div w:id="372385937">
                              <w:marLeft w:val="0"/>
                              <w:marRight w:val="0"/>
                              <w:marTop w:val="0"/>
                              <w:marBottom w:val="0"/>
                              <w:divBdr>
                                <w:top w:val="none" w:sz="0" w:space="0" w:color="auto"/>
                                <w:left w:val="none" w:sz="0" w:space="0" w:color="auto"/>
                                <w:bottom w:val="none" w:sz="0" w:space="0" w:color="auto"/>
                                <w:right w:val="none" w:sz="0" w:space="0" w:color="auto"/>
                              </w:divBdr>
                              <w:divsChild>
                                <w:div w:id="39329411">
                                  <w:marLeft w:val="0"/>
                                  <w:marRight w:val="0"/>
                                  <w:marTop w:val="0"/>
                                  <w:marBottom w:val="0"/>
                                  <w:divBdr>
                                    <w:top w:val="none" w:sz="0" w:space="0" w:color="auto"/>
                                    <w:left w:val="none" w:sz="0" w:space="0" w:color="auto"/>
                                    <w:bottom w:val="none" w:sz="0" w:space="0" w:color="auto"/>
                                    <w:right w:val="none" w:sz="0" w:space="0" w:color="auto"/>
                                  </w:divBdr>
                                  <w:divsChild>
                                    <w:div w:id="1810898843">
                                      <w:marLeft w:val="0"/>
                                      <w:marRight w:val="0"/>
                                      <w:marTop w:val="0"/>
                                      <w:marBottom w:val="0"/>
                                      <w:divBdr>
                                        <w:top w:val="none" w:sz="0" w:space="0" w:color="auto"/>
                                        <w:left w:val="none" w:sz="0" w:space="0" w:color="auto"/>
                                        <w:bottom w:val="none" w:sz="0" w:space="0" w:color="auto"/>
                                        <w:right w:val="none" w:sz="0" w:space="0" w:color="auto"/>
                                      </w:divBdr>
                                      <w:divsChild>
                                        <w:div w:id="580796743">
                                          <w:marLeft w:val="0"/>
                                          <w:marRight w:val="0"/>
                                          <w:marTop w:val="0"/>
                                          <w:marBottom w:val="0"/>
                                          <w:divBdr>
                                            <w:top w:val="none" w:sz="0" w:space="0" w:color="auto"/>
                                            <w:left w:val="none" w:sz="0" w:space="0" w:color="auto"/>
                                            <w:bottom w:val="none" w:sz="0" w:space="0" w:color="auto"/>
                                            <w:right w:val="none" w:sz="0" w:space="0" w:color="auto"/>
                                          </w:divBdr>
                                          <w:divsChild>
                                            <w:div w:id="26392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7520149">
      <w:bodyDiv w:val="1"/>
      <w:marLeft w:val="0"/>
      <w:marRight w:val="0"/>
      <w:marTop w:val="0"/>
      <w:marBottom w:val="0"/>
      <w:divBdr>
        <w:top w:val="none" w:sz="0" w:space="0" w:color="auto"/>
        <w:left w:val="none" w:sz="0" w:space="0" w:color="auto"/>
        <w:bottom w:val="none" w:sz="0" w:space="0" w:color="auto"/>
        <w:right w:val="none" w:sz="0" w:space="0" w:color="auto"/>
      </w:divBdr>
    </w:div>
    <w:div w:id="245463954">
      <w:bodyDiv w:val="1"/>
      <w:marLeft w:val="0"/>
      <w:marRight w:val="0"/>
      <w:marTop w:val="0"/>
      <w:marBottom w:val="0"/>
      <w:divBdr>
        <w:top w:val="none" w:sz="0" w:space="0" w:color="auto"/>
        <w:left w:val="none" w:sz="0" w:space="0" w:color="auto"/>
        <w:bottom w:val="none" w:sz="0" w:space="0" w:color="auto"/>
        <w:right w:val="none" w:sz="0" w:space="0" w:color="auto"/>
      </w:divBdr>
    </w:div>
    <w:div w:id="263389782">
      <w:bodyDiv w:val="1"/>
      <w:marLeft w:val="0"/>
      <w:marRight w:val="0"/>
      <w:marTop w:val="0"/>
      <w:marBottom w:val="0"/>
      <w:divBdr>
        <w:top w:val="none" w:sz="0" w:space="0" w:color="auto"/>
        <w:left w:val="none" w:sz="0" w:space="0" w:color="auto"/>
        <w:bottom w:val="none" w:sz="0" w:space="0" w:color="auto"/>
        <w:right w:val="none" w:sz="0" w:space="0" w:color="auto"/>
      </w:divBdr>
    </w:div>
    <w:div w:id="293104740">
      <w:bodyDiv w:val="1"/>
      <w:marLeft w:val="0"/>
      <w:marRight w:val="0"/>
      <w:marTop w:val="0"/>
      <w:marBottom w:val="0"/>
      <w:divBdr>
        <w:top w:val="none" w:sz="0" w:space="0" w:color="auto"/>
        <w:left w:val="none" w:sz="0" w:space="0" w:color="auto"/>
        <w:bottom w:val="none" w:sz="0" w:space="0" w:color="auto"/>
        <w:right w:val="none" w:sz="0" w:space="0" w:color="auto"/>
      </w:divBdr>
      <w:divsChild>
        <w:div w:id="60952771">
          <w:marLeft w:val="0"/>
          <w:marRight w:val="0"/>
          <w:marTop w:val="0"/>
          <w:marBottom w:val="0"/>
          <w:divBdr>
            <w:top w:val="none" w:sz="0" w:space="0" w:color="auto"/>
            <w:left w:val="none" w:sz="0" w:space="0" w:color="auto"/>
            <w:bottom w:val="none" w:sz="0" w:space="0" w:color="auto"/>
            <w:right w:val="none" w:sz="0" w:space="0" w:color="auto"/>
          </w:divBdr>
          <w:divsChild>
            <w:div w:id="1686786441">
              <w:marLeft w:val="58"/>
              <w:marRight w:val="58"/>
              <w:marTop w:val="115"/>
              <w:marBottom w:val="0"/>
              <w:divBdr>
                <w:top w:val="none" w:sz="0" w:space="0" w:color="auto"/>
                <w:left w:val="none" w:sz="0" w:space="0" w:color="auto"/>
                <w:bottom w:val="none" w:sz="0" w:space="0" w:color="auto"/>
                <w:right w:val="none" w:sz="0" w:space="0" w:color="auto"/>
              </w:divBdr>
            </w:div>
          </w:divsChild>
        </w:div>
      </w:divsChild>
    </w:div>
    <w:div w:id="298262709">
      <w:bodyDiv w:val="1"/>
      <w:marLeft w:val="0"/>
      <w:marRight w:val="0"/>
      <w:marTop w:val="0"/>
      <w:marBottom w:val="0"/>
      <w:divBdr>
        <w:top w:val="none" w:sz="0" w:space="0" w:color="auto"/>
        <w:left w:val="none" w:sz="0" w:space="0" w:color="auto"/>
        <w:bottom w:val="none" w:sz="0" w:space="0" w:color="auto"/>
        <w:right w:val="none" w:sz="0" w:space="0" w:color="auto"/>
      </w:divBdr>
    </w:div>
    <w:div w:id="306980686">
      <w:bodyDiv w:val="1"/>
      <w:marLeft w:val="0"/>
      <w:marRight w:val="0"/>
      <w:marTop w:val="0"/>
      <w:marBottom w:val="0"/>
      <w:divBdr>
        <w:top w:val="none" w:sz="0" w:space="0" w:color="auto"/>
        <w:left w:val="none" w:sz="0" w:space="0" w:color="auto"/>
        <w:bottom w:val="none" w:sz="0" w:space="0" w:color="auto"/>
        <w:right w:val="none" w:sz="0" w:space="0" w:color="auto"/>
      </w:divBdr>
    </w:div>
    <w:div w:id="317004258">
      <w:bodyDiv w:val="1"/>
      <w:marLeft w:val="0"/>
      <w:marRight w:val="0"/>
      <w:marTop w:val="0"/>
      <w:marBottom w:val="0"/>
      <w:divBdr>
        <w:top w:val="none" w:sz="0" w:space="0" w:color="auto"/>
        <w:left w:val="none" w:sz="0" w:space="0" w:color="auto"/>
        <w:bottom w:val="none" w:sz="0" w:space="0" w:color="auto"/>
        <w:right w:val="none" w:sz="0" w:space="0" w:color="auto"/>
      </w:divBdr>
    </w:div>
    <w:div w:id="325598874">
      <w:bodyDiv w:val="1"/>
      <w:marLeft w:val="0"/>
      <w:marRight w:val="0"/>
      <w:marTop w:val="0"/>
      <w:marBottom w:val="0"/>
      <w:divBdr>
        <w:top w:val="none" w:sz="0" w:space="0" w:color="auto"/>
        <w:left w:val="none" w:sz="0" w:space="0" w:color="auto"/>
        <w:bottom w:val="none" w:sz="0" w:space="0" w:color="auto"/>
        <w:right w:val="none" w:sz="0" w:space="0" w:color="auto"/>
      </w:divBdr>
      <w:divsChild>
        <w:div w:id="862547359">
          <w:marLeft w:val="360"/>
          <w:marRight w:val="0"/>
          <w:marTop w:val="200"/>
          <w:marBottom w:val="0"/>
          <w:divBdr>
            <w:top w:val="none" w:sz="0" w:space="0" w:color="auto"/>
            <w:left w:val="none" w:sz="0" w:space="0" w:color="auto"/>
            <w:bottom w:val="none" w:sz="0" w:space="0" w:color="auto"/>
            <w:right w:val="none" w:sz="0" w:space="0" w:color="auto"/>
          </w:divBdr>
        </w:div>
      </w:divsChild>
    </w:div>
    <w:div w:id="359672063">
      <w:bodyDiv w:val="1"/>
      <w:marLeft w:val="0"/>
      <w:marRight w:val="0"/>
      <w:marTop w:val="0"/>
      <w:marBottom w:val="0"/>
      <w:divBdr>
        <w:top w:val="none" w:sz="0" w:space="0" w:color="auto"/>
        <w:left w:val="none" w:sz="0" w:space="0" w:color="auto"/>
        <w:bottom w:val="none" w:sz="0" w:space="0" w:color="auto"/>
        <w:right w:val="none" w:sz="0" w:space="0" w:color="auto"/>
      </w:divBdr>
      <w:divsChild>
        <w:div w:id="2073504344">
          <w:marLeft w:val="0"/>
          <w:marRight w:val="0"/>
          <w:marTop w:val="0"/>
          <w:marBottom w:val="0"/>
          <w:divBdr>
            <w:top w:val="none" w:sz="0" w:space="0" w:color="auto"/>
            <w:left w:val="none" w:sz="0" w:space="0" w:color="auto"/>
            <w:bottom w:val="none" w:sz="0" w:space="0" w:color="auto"/>
            <w:right w:val="none" w:sz="0" w:space="0" w:color="auto"/>
          </w:divBdr>
          <w:divsChild>
            <w:div w:id="1876431613">
              <w:marLeft w:val="0"/>
              <w:marRight w:val="0"/>
              <w:marTop w:val="0"/>
              <w:marBottom w:val="0"/>
              <w:divBdr>
                <w:top w:val="none" w:sz="0" w:space="0" w:color="auto"/>
                <w:left w:val="none" w:sz="0" w:space="0" w:color="auto"/>
                <w:bottom w:val="none" w:sz="0" w:space="0" w:color="auto"/>
                <w:right w:val="none" w:sz="0" w:space="0" w:color="auto"/>
              </w:divBdr>
              <w:divsChild>
                <w:div w:id="1495418297">
                  <w:marLeft w:val="0"/>
                  <w:marRight w:val="0"/>
                  <w:marTop w:val="0"/>
                  <w:marBottom w:val="0"/>
                  <w:divBdr>
                    <w:top w:val="none" w:sz="0" w:space="0" w:color="auto"/>
                    <w:left w:val="none" w:sz="0" w:space="0" w:color="auto"/>
                    <w:bottom w:val="none" w:sz="0" w:space="0" w:color="auto"/>
                    <w:right w:val="none" w:sz="0" w:space="0" w:color="auto"/>
                  </w:divBdr>
                  <w:divsChild>
                    <w:div w:id="1003430633">
                      <w:marLeft w:val="0"/>
                      <w:marRight w:val="0"/>
                      <w:marTop w:val="0"/>
                      <w:marBottom w:val="0"/>
                      <w:divBdr>
                        <w:top w:val="none" w:sz="0" w:space="0" w:color="auto"/>
                        <w:left w:val="none" w:sz="0" w:space="0" w:color="auto"/>
                        <w:bottom w:val="none" w:sz="0" w:space="0" w:color="auto"/>
                        <w:right w:val="none" w:sz="0" w:space="0" w:color="auto"/>
                      </w:divBdr>
                      <w:divsChild>
                        <w:div w:id="309866457">
                          <w:marLeft w:val="0"/>
                          <w:marRight w:val="0"/>
                          <w:marTop w:val="0"/>
                          <w:marBottom w:val="0"/>
                          <w:divBdr>
                            <w:top w:val="none" w:sz="0" w:space="0" w:color="auto"/>
                            <w:left w:val="none" w:sz="0" w:space="0" w:color="auto"/>
                            <w:bottom w:val="none" w:sz="0" w:space="0" w:color="auto"/>
                            <w:right w:val="none" w:sz="0" w:space="0" w:color="auto"/>
                          </w:divBdr>
                          <w:divsChild>
                            <w:div w:id="1951812904">
                              <w:marLeft w:val="0"/>
                              <w:marRight w:val="0"/>
                              <w:marTop w:val="0"/>
                              <w:marBottom w:val="0"/>
                              <w:divBdr>
                                <w:top w:val="none" w:sz="0" w:space="0" w:color="auto"/>
                                <w:left w:val="none" w:sz="0" w:space="0" w:color="auto"/>
                                <w:bottom w:val="none" w:sz="0" w:space="0" w:color="auto"/>
                                <w:right w:val="none" w:sz="0" w:space="0" w:color="auto"/>
                              </w:divBdr>
                              <w:divsChild>
                                <w:div w:id="1288588346">
                                  <w:marLeft w:val="0"/>
                                  <w:marRight w:val="0"/>
                                  <w:marTop w:val="0"/>
                                  <w:marBottom w:val="0"/>
                                  <w:divBdr>
                                    <w:top w:val="none" w:sz="0" w:space="0" w:color="auto"/>
                                    <w:left w:val="none" w:sz="0" w:space="0" w:color="auto"/>
                                    <w:bottom w:val="none" w:sz="0" w:space="0" w:color="auto"/>
                                    <w:right w:val="none" w:sz="0" w:space="0" w:color="auto"/>
                                  </w:divBdr>
                                  <w:divsChild>
                                    <w:div w:id="18090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135207">
      <w:bodyDiv w:val="1"/>
      <w:marLeft w:val="0"/>
      <w:marRight w:val="0"/>
      <w:marTop w:val="0"/>
      <w:marBottom w:val="0"/>
      <w:divBdr>
        <w:top w:val="none" w:sz="0" w:space="0" w:color="auto"/>
        <w:left w:val="none" w:sz="0" w:space="0" w:color="auto"/>
        <w:bottom w:val="none" w:sz="0" w:space="0" w:color="auto"/>
        <w:right w:val="none" w:sz="0" w:space="0" w:color="auto"/>
      </w:divBdr>
      <w:divsChild>
        <w:div w:id="1370301022">
          <w:marLeft w:val="0"/>
          <w:marRight w:val="0"/>
          <w:marTop w:val="0"/>
          <w:marBottom w:val="0"/>
          <w:divBdr>
            <w:top w:val="none" w:sz="0" w:space="0" w:color="auto"/>
            <w:left w:val="none" w:sz="0" w:space="0" w:color="auto"/>
            <w:bottom w:val="none" w:sz="0" w:space="0" w:color="auto"/>
            <w:right w:val="none" w:sz="0" w:space="0" w:color="auto"/>
          </w:divBdr>
          <w:divsChild>
            <w:div w:id="942881681">
              <w:marLeft w:val="0"/>
              <w:marRight w:val="0"/>
              <w:marTop w:val="0"/>
              <w:marBottom w:val="0"/>
              <w:divBdr>
                <w:top w:val="none" w:sz="0" w:space="0" w:color="auto"/>
                <w:left w:val="none" w:sz="0" w:space="0" w:color="auto"/>
                <w:bottom w:val="none" w:sz="0" w:space="0" w:color="auto"/>
                <w:right w:val="none" w:sz="0" w:space="0" w:color="auto"/>
              </w:divBdr>
              <w:divsChild>
                <w:div w:id="90709616">
                  <w:marLeft w:val="0"/>
                  <w:marRight w:val="0"/>
                  <w:marTop w:val="0"/>
                  <w:marBottom w:val="0"/>
                  <w:divBdr>
                    <w:top w:val="none" w:sz="0" w:space="0" w:color="auto"/>
                    <w:left w:val="none" w:sz="0" w:space="0" w:color="auto"/>
                    <w:bottom w:val="none" w:sz="0" w:space="0" w:color="auto"/>
                    <w:right w:val="none" w:sz="0" w:space="0" w:color="auto"/>
                  </w:divBdr>
                  <w:divsChild>
                    <w:div w:id="550268065">
                      <w:marLeft w:val="0"/>
                      <w:marRight w:val="0"/>
                      <w:marTop w:val="0"/>
                      <w:marBottom w:val="0"/>
                      <w:divBdr>
                        <w:top w:val="none" w:sz="0" w:space="0" w:color="auto"/>
                        <w:left w:val="none" w:sz="0" w:space="0" w:color="auto"/>
                        <w:bottom w:val="none" w:sz="0" w:space="0" w:color="auto"/>
                        <w:right w:val="none" w:sz="0" w:space="0" w:color="auto"/>
                      </w:divBdr>
                      <w:divsChild>
                        <w:div w:id="1942951134">
                          <w:marLeft w:val="300"/>
                          <w:marRight w:val="300"/>
                          <w:marTop w:val="300"/>
                          <w:marBottom w:val="300"/>
                          <w:divBdr>
                            <w:top w:val="none" w:sz="0" w:space="0" w:color="auto"/>
                            <w:left w:val="none" w:sz="0" w:space="0" w:color="auto"/>
                            <w:bottom w:val="none" w:sz="0" w:space="0" w:color="auto"/>
                            <w:right w:val="none" w:sz="0" w:space="0" w:color="auto"/>
                          </w:divBdr>
                          <w:divsChild>
                            <w:div w:id="656804988">
                              <w:marLeft w:val="0"/>
                              <w:marRight w:val="0"/>
                              <w:marTop w:val="0"/>
                              <w:marBottom w:val="0"/>
                              <w:divBdr>
                                <w:top w:val="none" w:sz="0" w:space="0" w:color="auto"/>
                                <w:left w:val="none" w:sz="0" w:space="0" w:color="auto"/>
                                <w:bottom w:val="none" w:sz="0" w:space="0" w:color="auto"/>
                                <w:right w:val="none" w:sz="0" w:space="0" w:color="auto"/>
                              </w:divBdr>
                              <w:divsChild>
                                <w:div w:id="719520402">
                                  <w:marLeft w:val="0"/>
                                  <w:marRight w:val="0"/>
                                  <w:marTop w:val="0"/>
                                  <w:marBottom w:val="0"/>
                                  <w:divBdr>
                                    <w:top w:val="none" w:sz="0" w:space="0" w:color="auto"/>
                                    <w:left w:val="none" w:sz="0" w:space="0" w:color="auto"/>
                                    <w:bottom w:val="none" w:sz="0" w:space="0" w:color="auto"/>
                                    <w:right w:val="none" w:sz="0" w:space="0" w:color="auto"/>
                                  </w:divBdr>
                                  <w:divsChild>
                                    <w:div w:id="20478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654302">
      <w:bodyDiv w:val="1"/>
      <w:marLeft w:val="0"/>
      <w:marRight w:val="0"/>
      <w:marTop w:val="0"/>
      <w:marBottom w:val="0"/>
      <w:divBdr>
        <w:top w:val="none" w:sz="0" w:space="0" w:color="auto"/>
        <w:left w:val="none" w:sz="0" w:space="0" w:color="auto"/>
        <w:bottom w:val="none" w:sz="0" w:space="0" w:color="auto"/>
        <w:right w:val="none" w:sz="0" w:space="0" w:color="auto"/>
      </w:divBdr>
      <w:divsChild>
        <w:div w:id="922642406">
          <w:marLeft w:val="619"/>
          <w:marRight w:val="0"/>
          <w:marTop w:val="115"/>
          <w:marBottom w:val="0"/>
          <w:divBdr>
            <w:top w:val="none" w:sz="0" w:space="0" w:color="auto"/>
            <w:left w:val="none" w:sz="0" w:space="0" w:color="auto"/>
            <w:bottom w:val="none" w:sz="0" w:space="0" w:color="auto"/>
            <w:right w:val="none" w:sz="0" w:space="0" w:color="auto"/>
          </w:divBdr>
        </w:div>
      </w:divsChild>
    </w:div>
    <w:div w:id="478621445">
      <w:bodyDiv w:val="1"/>
      <w:marLeft w:val="0"/>
      <w:marRight w:val="0"/>
      <w:marTop w:val="0"/>
      <w:marBottom w:val="0"/>
      <w:divBdr>
        <w:top w:val="none" w:sz="0" w:space="0" w:color="auto"/>
        <w:left w:val="none" w:sz="0" w:space="0" w:color="auto"/>
        <w:bottom w:val="none" w:sz="0" w:space="0" w:color="auto"/>
        <w:right w:val="none" w:sz="0" w:space="0" w:color="auto"/>
      </w:divBdr>
      <w:divsChild>
        <w:div w:id="888372897">
          <w:marLeft w:val="0"/>
          <w:marRight w:val="0"/>
          <w:marTop w:val="0"/>
          <w:marBottom w:val="0"/>
          <w:divBdr>
            <w:top w:val="none" w:sz="0" w:space="0" w:color="auto"/>
            <w:left w:val="none" w:sz="0" w:space="0" w:color="auto"/>
            <w:bottom w:val="none" w:sz="0" w:space="0" w:color="auto"/>
            <w:right w:val="none" w:sz="0" w:space="0" w:color="auto"/>
          </w:divBdr>
          <w:divsChild>
            <w:div w:id="2001538057">
              <w:marLeft w:val="75"/>
              <w:marRight w:val="75"/>
              <w:marTop w:val="150"/>
              <w:marBottom w:val="0"/>
              <w:divBdr>
                <w:top w:val="none" w:sz="0" w:space="0" w:color="auto"/>
                <w:left w:val="none" w:sz="0" w:space="0" w:color="auto"/>
                <w:bottom w:val="none" w:sz="0" w:space="0" w:color="auto"/>
                <w:right w:val="none" w:sz="0" w:space="0" w:color="auto"/>
              </w:divBdr>
              <w:divsChild>
                <w:div w:id="18802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32061">
      <w:bodyDiv w:val="1"/>
      <w:marLeft w:val="0"/>
      <w:marRight w:val="0"/>
      <w:marTop w:val="0"/>
      <w:marBottom w:val="0"/>
      <w:divBdr>
        <w:top w:val="none" w:sz="0" w:space="0" w:color="auto"/>
        <w:left w:val="none" w:sz="0" w:space="0" w:color="auto"/>
        <w:bottom w:val="none" w:sz="0" w:space="0" w:color="auto"/>
        <w:right w:val="none" w:sz="0" w:space="0" w:color="auto"/>
      </w:divBdr>
      <w:divsChild>
        <w:div w:id="885215815">
          <w:marLeft w:val="0"/>
          <w:marRight w:val="0"/>
          <w:marTop w:val="0"/>
          <w:marBottom w:val="0"/>
          <w:divBdr>
            <w:top w:val="none" w:sz="0" w:space="0" w:color="auto"/>
            <w:left w:val="none" w:sz="0" w:space="0" w:color="auto"/>
            <w:bottom w:val="none" w:sz="0" w:space="0" w:color="auto"/>
            <w:right w:val="none" w:sz="0" w:space="0" w:color="auto"/>
          </w:divBdr>
          <w:divsChild>
            <w:div w:id="323553756">
              <w:marLeft w:val="0"/>
              <w:marRight w:val="0"/>
              <w:marTop w:val="0"/>
              <w:marBottom w:val="0"/>
              <w:divBdr>
                <w:top w:val="none" w:sz="0" w:space="0" w:color="auto"/>
                <w:left w:val="none" w:sz="0" w:space="0" w:color="auto"/>
                <w:bottom w:val="none" w:sz="0" w:space="0" w:color="auto"/>
                <w:right w:val="none" w:sz="0" w:space="0" w:color="auto"/>
              </w:divBdr>
              <w:divsChild>
                <w:div w:id="1405569483">
                  <w:marLeft w:val="0"/>
                  <w:marRight w:val="0"/>
                  <w:marTop w:val="0"/>
                  <w:marBottom w:val="0"/>
                  <w:divBdr>
                    <w:top w:val="none" w:sz="0" w:space="0" w:color="auto"/>
                    <w:left w:val="none" w:sz="0" w:space="0" w:color="auto"/>
                    <w:bottom w:val="none" w:sz="0" w:space="0" w:color="auto"/>
                    <w:right w:val="none" w:sz="0" w:space="0" w:color="auto"/>
                  </w:divBdr>
                  <w:divsChild>
                    <w:div w:id="2117749564">
                      <w:marLeft w:val="0"/>
                      <w:marRight w:val="0"/>
                      <w:marTop w:val="0"/>
                      <w:marBottom w:val="0"/>
                      <w:divBdr>
                        <w:top w:val="none" w:sz="0" w:space="0" w:color="auto"/>
                        <w:left w:val="none" w:sz="0" w:space="0" w:color="auto"/>
                        <w:bottom w:val="none" w:sz="0" w:space="0" w:color="auto"/>
                        <w:right w:val="none" w:sz="0" w:space="0" w:color="auto"/>
                      </w:divBdr>
                      <w:divsChild>
                        <w:div w:id="152377776">
                          <w:marLeft w:val="250"/>
                          <w:marRight w:val="250"/>
                          <w:marTop w:val="250"/>
                          <w:marBottom w:val="250"/>
                          <w:divBdr>
                            <w:top w:val="none" w:sz="0" w:space="0" w:color="auto"/>
                            <w:left w:val="none" w:sz="0" w:space="0" w:color="auto"/>
                            <w:bottom w:val="none" w:sz="0" w:space="0" w:color="auto"/>
                            <w:right w:val="none" w:sz="0" w:space="0" w:color="auto"/>
                          </w:divBdr>
                          <w:divsChild>
                            <w:div w:id="2133278778">
                              <w:marLeft w:val="0"/>
                              <w:marRight w:val="0"/>
                              <w:marTop w:val="0"/>
                              <w:marBottom w:val="0"/>
                              <w:divBdr>
                                <w:top w:val="none" w:sz="0" w:space="0" w:color="auto"/>
                                <w:left w:val="none" w:sz="0" w:space="0" w:color="auto"/>
                                <w:bottom w:val="none" w:sz="0" w:space="0" w:color="auto"/>
                                <w:right w:val="none" w:sz="0" w:space="0" w:color="auto"/>
                              </w:divBdr>
                              <w:divsChild>
                                <w:div w:id="343940915">
                                  <w:marLeft w:val="0"/>
                                  <w:marRight w:val="0"/>
                                  <w:marTop w:val="0"/>
                                  <w:marBottom w:val="0"/>
                                  <w:divBdr>
                                    <w:top w:val="none" w:sz="0" w:space="0" w:color="auto"/>
                                    <w:left w:val="none" w:sz="0" w:space="0" w:color="auto"/>
                                    <w:bottom w:val="none" w:sz="0" w:space="0" w:color="auto"/>
                                    <w:right w:val="none" w:sz="0" w:space="0" w:color="auto"/>
                                  </w:divBdr>
                                  <w:divsChild>
                                    <w:div w:id="771508853">
                                      <w:marLeft w:val="0"/>
                                      <w:marRight w:val="0"/>
                                      <w:marTop w:val="0"/>
                                      <w:marBottom w:val="0"/>
                                      <w:divBdr>
                                        <w:top w:val="none" w:sz="0" w:space="0" w:color="auto"/>
                                        <w:left w:val="none" w:sz="0" w:space="0" w:color="auto"/>
                                        <w:bottom w:val="none" w:sz="0" w:space="0" w:color="auto"/>
                                        <w:right w:val="none" w:sz="0" w:space="0" w:color="auto"/>
                                      </w:divBdr>
                                      <w:divsChild>
                                        <w:div w:id="1967809230">
                                          <w:marLeft w:val="0"/>
                                          <w:marRight w:val="0"/>
                                          <w:marTop w:val="0"/>
                                          <w:marBottom w:val="0"/>
                                          <w:divBdr>
                                            <w:top w:val="none" w:sz="0" w:space="0" w:color="auto"/>
                                            <w:left w:val="none" w:sz="0" w:space="0" w:color="auto"/>
                                            <w:bottom w:val="none" w:sz="0" w:space="0" w:color="auto"/>
                                            <w:right w:val="none" w:sz="0" w:space="0" w:color="auto"/>
                                          </w:divBdr>
                                          <w:divsChild>
                                            <w:div w:id="131159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5004027">
      <w:bodyDiv w:val="1"/>
      <w:marLeft w:val="0"/>
      <w:marRight w:val="0"/>
      <w:marTop w:val="0"/>
      <w:marBottom w:val="0"/>
      <w:divBdr>
        <w:top w:val="none" w:sz="0" w:space="0" w:color="auto"/>
        <w:left w:val="none" w:sz="0" w:space="0" w:color="auto"/>
        <w:bottom w:val="none" w:sz="0" w:space="0" w:color="auto"/>
        <w:right w:val="none" w:sz="0" w:space="0" w:color="auto"/>
      </w:divBdr>
      <w:divsChild>
        <w:div w:id="366292572">
          <w:marLeft w:val="259"/>
          <w:marRight w:val="0"/>
          <w:marTop w:val="67"/>
          <w:marBottom w:val="80"/>
          <w:divBdr>
            <w:top w:val="none" w:sz="0" w:space="0" w:color="auto"/>
            <w:left w:val="none" w:sz="0" w:space="0" w:color="auto"/>
            <w:bottom w:val="none" w:sz="0" w:space="0" w:color="auto"/>
            <w:right w:val="none" w:sz="0" w:space="0" w:color="auto"/>
          </w:divBdr>
        </w:div>
        <w:div w:id="1632589901">
          <w:marLeft w:val="259"/>
          <w:marRight w:val="0"/>
          <w:marTop w:val="67"/>
          <w:marBottom w:val="80"/>
          <w:divBdr>
            <w:top w:val="none" w:sz="0" w:space="0" w:color="auto"/>
            <w:left w:val="none" w:sz="0" w:space="0" w:color="auto"/>
            <w:bottom w:val="none" w:sz="0" w:space="0" w:color="auto"/>
            <w:right w:val="none" w:sz="0" w:space="0" w:color="auto"/>
          </w:divBdr>
        </w:div>
      </w:divsChild>
    </w:div>
    <w:div w:id="557669190">
      <w:bodyDiv w:val="1"/>
      <w:marLeft w:val="0"/>
      <w:marRight w:val="0"/>
      <w:marTop w:val="0"/>
      <w:marBottom w:val="0"/>
      <w:divBdr>
        <w:top w:val="none" w:sz="0" w:space="0" w:color="auto"/>
        <w:left w:val="none" w:sz="0" w:space="0" w:color="auto"/>
        <w:bottom w:val="none" w:sz="0" w:space="0" w:color="auto"/>
        <w:right w:val="none" w:sz="0" w:space="0" w:color="auto"/>
      </w:divBdr>
      <w:divsChild>
        <w:div w:id="152112817">
          <w:marLeft w:val="259"/>
          <w:marRight w:val="0"/>
          <w:marTop w:val="67"/>
          <w:marBottom w:val="80"/>
          <w:divBdr>
            <w:top w:val="none" w:sz="0" w:space="0" w:color="auto"/>
            <w:left w:val="none" w:sz="0" w:space="0" w:color="auto"/>
            <w:bottom w:val="none" w:sz="0" w:space="0" w:color="auto"/>
            <w:right w:val="none" w:sz="0" w:space="0" w:color="auto"/>
          </w:divBdr>
        </w:div>
        <w:div w:id="261838241">
          <w:marLeft w:val="259"/>
          <w:marRight w:val="0"/>
          <w:marTop w:val="67"/>
          <w:marBottom w:val="80"/>
          <w:divBdr>
            <w:top w:val="none" w:sz="0" w:space="0" w:color="auto"/>
            <w:left w:val="none" w:sz="0" w:space="0" w:color="auto"/>
            <w:bottom w:val="none" w:sz="0" w:space="0" w:color="auto"/>
            <w:right w:val="none" w:sz="0" w:space="0" w:color="auto"/>
          </w:divBdr>
        </w:div>
        <w:div w:id="2107380825">
          <w:marLeft w:val="259"/>
          <w:marRight w:val="0"/>
          <w:marTop w:val="67"/>
          <w:marBottom w:val="80"/>
          <w:divBdr>
            <w:top w:val="none" w:sz="0" w:space="0" w:color="auto"/>
            <w:left w:val="none" w:sz="0" w:space="0" w:color="auto"/>
            <w:bottom w:val="none" w:sz="0" w:space="0" w:color="auto"/>
            <w:right w:val="none" w:sz="0" w:space="0" w:color="auto"/>
          </w:divBdr>
        </w:div>
      </w:divsChild>
    </w:div>
    <w:div w:id="558785460">
      <w:bodyDiv w:val="1"/>
      <w:marLeft w:val="0"/>
      <w:marRight w:val="0"/>
      <w:marTop w:val="0"/>
      <w:marBottom w:val="0"/>
      <w:divBdr>
        <w:top w:val="none" w:sz="0" w:space="0" w:color="auto"/>
        <w:left w:val="none" w:sz="0" w:space="0" w:color="auto"/>
        <w:bottom w:val="none" w:sz="0" w:space="0" w:color="auto"/>
        <w:right w:val="none" w:sz="0" w:space="0" w:color="auto"/>
      </w:divBdr>
    </w:div>
    <w:div w:id="560217503">
      <w:bodyDiv w:val="1"/>
      <w:marLeft w:val="0"/>
      <w:marRight w:val="0"/>
      <w:marTop w:val="0"/>
      <w:marBottom w:val="0"/>
      <w:divBdr>
        <w:top w:val="none" w:sz="0" w:space="0" w:color="auto"/>
        <w:left w:val="none" w:sz="0" w:space="0" w:color="auto"/>
        <w:bottom w:val="none" w:sz="0" w:space="0" w:color="auto"/>
        <w:right w:val="none" w:sz="0" w:space="0" w:color="auto"/>
      </w:divBdr>
    </w:div>
    <w:div w:id="561906964">
      <w:bodyDiv w:val="1"/>
      <w:marLeft w:val="0"/>
      <w:marRight w:val="0"/>
      <w:marTop w:val="0"/>
      <w:marBottom w:val="0"/>
      <w:divBdr>
        <w:top w:val="none" w:sz="0" w:space="0" w:color="auto"/>
        <w:left w:val="none" w:sz="0" w:space="0" w:color="auto"/>
        <w:bottom w:val="none" w:sz="0" w:space="0" w:color="auto"/>
        <w:right w:val="none" w:sz="0" w:space="0" w:color="auto"/>
      </w:divBdr>
      <w:divsChild>
        <w:div w:id="1801801487">
          <w:marLeft w:val="0"/>
          <w:marRight w:val="0"/>
          <w:marTop w:val="0"/>
          <w:marBottom w:val="0"/>
          <w:divBdr>
            <w:top w:val="none" w:sz="0" w:space="0" w:color="auto"/>
            <w:left w:val="none" w:sz="0" w:space="0" w:color="auto"/>
            <w:bottom w:val="none" w:sz="0" w:space="0" w:color="auto"/>
            <w:right w:val="none" w:sz="0" w:space="0" w:color="auto"/>
          </w:divBdr>
          <w:divsChild>
            <w:div w:id="1627734514">
              <w:marLeft w:val="0"/>
              <w:marRight w:val="0"/>
              <w:marTop w:val="0"/>
              <w:marBottom w:val="0"/>
              <w:divBdr>
                <w:top w:val="none" w:sz="0" w:space="0" w:color="auto"/>
                <w:left w:val="none" w:sz="0" w:space="0" w:color="auto"/>
                <w:bottom w:val="none" w:sz="0" w:space="0" w:color="auto"/>
                <w:right w:val="none" w:sz="0" w:space="0" w:color="auto"/>
              </w:divBdr>
              <w:divsChild>
                <w:div w:id="627398344">
                  <w:marLeft w:val="0"/>
                  <w:marRight w:val="0"/>
                  <w:marTop w:val="0"/>
                  <w:marBottom w:val="0"/>
                  <w:divBdr>
                    <w:top w:val="none" w:sz="0" w:space="0" w:color="auto"/>
                    <w:left w:val="none" w:sz="0" w:space="0" w:color="auto"/>
                    <w:bottom w:val="none" w:sz="0" w:space="0" w:color="auto"/>
                    <w:right w:val="none" w:sz="0" w:space="0" w:color="auto"/>
                  </w:divBdr>
                  <w:divsChild>
                    <w:div w:id="1774396433">
                      <w:marLeft w:val="2325"/>
                      <w:marRight w:val="0"/>
                      <w:marTop w:val="0"/>
                      <w:marBottom w:val="0"/>
                      <w:divBdr>
                        <w:top w:val="none" w:sz="0" w:space="0" w:color="auto"/>
                        <w:left w:val="none" w:sz="0" w:space="0" w:color="auto"/>
                        <w:bottom w:val="none" w:sz="0" w:space="0" w:color="auto"/>
                        <w:right w:val="none" w:sz="0" w:space="0" w:color="auto"/>
                      </w:divBdr>
                      <w:divsChild>
                        <w:div w:id="1011489723">
                          <w:marLeft w:val="0"/>
                          <w:marRight w:val="0"/>
                          <w:marTop w:val="0"/>
                          <w:marBottom w:val="0"/>
                          <w:divBdr>
                            <w:top w:val="none" w:sz="0" w:space="0" w:color="auto"/>
                            <w:left w:val="none" w:sz="0" w:space="0" w:color="auto"/>
                            <w:bottom w:val="none" w:sz="0" w:space="0" w:color="auto"/>
                            <w:right w:val="none" w:sz="0" w:space="0" w:color="auto"/>
                          </w:divBdr>
                          <w:divsChild>
                            <w:div w:id="1688213023">
                              <w:marLeft w:val="0"/>
                              <w:marRight w:val="0"/>
                              <w:marTop w:val="0"/>
                              <w:marBottom w:val="0"/>
                              <w:divBdr>
                                <w:top w:val="none" w:sz="0" w:space="0" w:color="auto"/>
                                <w:left w:val="none" w:sz="0" w:space="0" w:color="auto"/>
                                <w:bottom w:val="none" w:sz="0" w:space="0" w:color="auto"/>
                                <w:right w:val="none" w:sz="0" w:space="0" w:color="auto"/>
                              </w:divBdr>
                              <w:divsChild>
                                <w:div w:id="1776361020">
                                  <w:marLeft w:val="0"/>
                                  <w:marRight w:val="0"/>
                                  <w:marTop w:val="0"/>
                                  <w:marBottom w:val="0"/>
                                  <w:divBdr>
                                    <w:top w:val="none" w:sz="0" w:space="0" w:color="auto"/>
                                    <w:left w:val="none" w:sz="0" w:space="0" w:color="auto"/>
                                    <w:bottom w:val="none" w:sz="0" w:space="0" w:color="auto"/>
                                    <w:right w:val="none" w:sz="0" w:space="0" w:color="auto"/>
                                  </w:divBdr>
                                  <w:divsChild>
                                    <w:div w:id="897206910">
                                      <w:marLeft w:val="0"/>
                                      <w:marRight w:val="0"/>
                                      <w:marTop w:val="0"/>
                                      <w:marBottom w:val="0"/>
                                      <w:divBdr>
                                        <w:top w:val="none" w:sz="0" w:space="0" w:color="auto"/>
                                        <w:left w:val="none" w:sz="0" w:space="0" w:color="auto"/>
                                        <w:bottom w:val="none" w:sz="0" w:space="0" w:color="auto"/>
                                        <w:right w:val="none" w:sz="0" w:space="0" w:color="auto"/>
                                      </w:divBdr>
                                      <w:divsChild>
                                        <w:div w:id="1873303429">
                                          <w:marLeft w:val="0"/>
                                          <w:marRight w:val="0"/>
                                          <w:marTop w:val="0"/>
                                          <w:marBottom w:val="0"/>
                                          <w:divBdr>
                                            <w:top w:val="none" w:sz="0" w:space="0" w:color="auto"/>
                                            <w:left w:val="none" w:sz="0" w:space="0" w:color="auto"/>
                                            <w:bottom w:val="none" w:sz="0" w:space="0" w:color="auto"/>
                                            <w:right w:val="none" w:sz="0" w:space="0" w:color="auto"/>
                                          </w:divBdr>
                                          <w:divsChild>
                                            <w:div w:id="313875882">
                                              <w:marLeft w:val="0"/>
                                              <w:marRight w:val="0"/>
                                              <w:marTop w:val="0"/>
                                              <w:marBottom w:val="0"/>
                                              <w:divBdr>
                                                <w:top w:val="none" w:sz="0" w:space="0" w:color="auto"/>
                                                <w:left w:val="none" w:sz="0" w:space="0" w:color="auto"/>
                                                <w:bottom w:val="none" w:sz="0" w:space="0" w:color="auto"/>
                                                <w:right w:val="none" w:sz="0" w:space="0" w:color="auto"/>
                                              </w:divBdr>
                                              <w:divsChild>
                                                <w:div w:id="1002077163">
                                                  <w:marLeft w:val="0"/>
                                                  <w:marRight w:val="0"/>
                                                  <w:marTop w:val="0"/>
                                                  <w:marBottom w:val="0"/>
                                                  <w:divBdr>
                                                    <w:top w:val="none" w:sz="0" w:space="0" w:color="auto"/>
                                                    <w:left w:val="none" w:sz="0" w:space="0" w:color="auto"/>
                                                    <w:bottom w:val="none" w:sz="0" w:space="0" w:color="auto"/>
                                                    <w:right w:val="none" w:sz="0" w:space="0" w:color="auto"/>
                                                  </w:divBdr>
                                                  <w:divsChild>
                                                    <w:div w:id="972179348">
                                                      <w:marLeft w:val="0"/>
                                                      <w:marRight w:val="0"/>
                                                      <w:marTop w:val="0"/>
                                                      <w:marBottom w:val="0"/>
                                                      <w:divBdr>
                                                        <w:top w:val="none" w:sz="0" w:space="0" w:color="auto"/>
                                                        <w:left w:val="none" w:sz="0" w:space="0" w:color="auto"/>
                                                        <w:bottom w:val="none" w:sz="0" w:space="0" w:color="auto"/>
                                                        <w:right w:val="none" w:sz="0" w:space="0" w:color="auto"/>
                                                      </w:divBdr>
                                                      <w:divsChild>
                                                        <w:div w:id="1456565023">
                                                          <w:marLeft w:val="15"/>
                                                          <w:marRight w:val="15"/>
                                                          <w:marTop w:val="15"/>
                                                          <w:marBottom w:val="15"/>
                                                          <w:divBdr>
                                                            <w:top w:val="none" w:sz="0" w:space="0" w:color="auto"/>
                                                            <w:left w:val="none" w:sz="0" w:space="0" w:color="auto"/>
                                                            <w:bottom w:val="none" w:sz="0" w:space="0" w:color="auto"/>
                                                            <w:right w:val="none" w:sz="0" w:space="0" w:color="auto"/>
                                                          </w:divBdr>
                                                          <w:divsChild>
                                                            <w:div w:id="169642205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8079936">
      <w:bodyDiv w:val="1"/>
      <w:marLeft w:val="0"/>
      <w:marRight w:val="0"/>
      <w:marTop w:val="0"/>
      <w:marBottom w:val="0"/>
      <w:divBdr>
        <w:top w:val="none" w:sz="0" w:space="0" w:color="auto"/>
        <w:left w:val="none" w:sz="0" w:space="0" w:color="auto"/>
        <w:bottom w:val="none" w:sz="0" w:space="0" w:color="auto"/>
        <w:right w:val="none" w:sz="0" w:space="0" w:color="auto"/>
      </w:divBdr>
    </w:div>
    <w:div w:id="614289315">
      <w:bodyDiv w:val="1"/>
      <w:marLeft w:val="0"/>
      <w:marRight w:val="0"/>
      <w:marTop w:val="0"/>
      <w:marBottom w:val="0"/>
      <w:divBdr>
        <w:top w:val="none" w:sz="0" w:space="0" w:color="auto"/>
        <w:left w:val="none" w:sz="0" w:space="0" w:color="auto"/>
        <w:bottom w:val="none" w:sz="0" w:space="0" w:color="auto"/>
        <w:right w:val="none" w:sz="0" w:space="0" w:color="auto"/>
      </w:divBdr>
    </w:div>
    <w:div w:id="632249927">
      <w:bodyDiv w:val="1"/>
      <w:marLeft w:val="0"/>
      <w:marRight w:val="0"/>
      <w:marTop w:val="0"/>
      <w:marBottom w:val="0"/>
      <w:divBdr>
        <w:top w:val="none" w:sz="0" w:space="0" w:color="auto"/>
        <w:left w:val="none" w:sz="0" w:space="0" w:color="auto"/>
        <w:bottom w:val="none" w:sz="0" w:space="0" w:color="auto"/>
        <w:right w:val="none" w:sz="0" w:space="0" w:color="auto"/>
      </w:divBdr>
    </w:div>
    <w:div w:id="637690480">
      <w:bodyDiv w:val="1"/>
      <w:marLeft w:val="0"/>
      <w:marRight w:val="0"/>
      <w:marTop w:val="0"/>
      <w:marBottom w:val="0"/>
      <w:divBdr>
        <w:top w:val="none" w:sz="0" w:space="0" w:color="auto"/>
        <w:left w:val="none" w:sz="0" w:space="0" w:color="auto"/>
        <w:bottom w:val="none" w:sz="0" w:space="0" w:color="auto"/>
        <w:right w:val="none" w:sz="0" w:space="0" w:color="auto"/>
      </w:divBdr>
      <w:divsChild>
        <w:div w:id="723989992">
          <w:marLeft w:val="0"/>
          <w:marRight w:val="0"/>
          <w:marTop w:val="0"/>
          <w:marBottom w:val="0"/>
          <w:divBdr>
            <w:top w:val="none" w:sz="0" w:space="0" w:color="auto"/>
            <w:left w:val="none" w:sz="0" w:space="0" w:color="auto"/>
            <w:bottom w:val="none" w:sz="0" w:space="0" w:color="auto"/>
            <w:right w:val="none" w:sz="0" w:space="0" w:color="auto"/>
          </w:divBdr>
          <w:divsChild>
            <w:div w:id="1571697929">
              <w:marLeft w:val="0"/>
              <w:marRight w:val="0"/>
              <w:marTop w:val="0"/>
              <w:marBottom w:val="0"/>
              <w:divBdr>
                <w:top w:val="none" w:sz="0" w:space="0" w:color="auto"/>
                <w:left w:val="none" w:sz="0" w:space="0" w:color="auto"/>
                <w:bottom w:val="none" w:sz="0" w:space="0" w:color="auto"/>
                <w:right w:val="none" w:sz="0" w:space="0" w:color="auto"/>
              </w:divBdr>
              <w:divsChild>
                <w:div w:id="1696543767">
                  <w:marLeft w:val="0"/>
                  <w:marRight w:val="0"/>
                  <w:marTop w:val="0"/>
                  <w:marBottom w:val="0"/>
                  <w:divBdr>
                    <w:top w:val="none" w:sz="0" w:space="0" w:color="auto"/>
                    <w:left w:val="none" w:sz="0" w:space="0" w:color="auto"/>
                    <w:bottom w:val="none" w:sz="0" w:space="0" w:color="auto"/>
                    <w:right w:val="none" w:sz="0" w:space="0" w:color="auto"/>
                  </w:divBdr>
                  <w:divsChild>
                    <w:div w:id="1010177852">
                      <w:marLeft w:val="0"/>
                      <w:marRight w:val="0"/>
                      <w:marTop w:val="0"/>
                      <w:marBottom w:val="0"/>
                      <w:divBdr>
                        <w:top w:val="none" w:sz="0" w:space="0" w:color="auto"/>
                        <w:left w:val="none" w:sz="0" w:space="0" w:color="auto"/>
                        <w:bottom w:val="none" w:sz="0" w:space="0" w:color="auto"/>
                        <w:right w:val="none" w:sz="0" w:space="0" w:color="auto"/>
                      </w:divBdr>
                      <w:divsChild>
                        <w:div w:id="1175993850">
                          <w:marLeft w:val="300"/>
                          <w:marRight w:val="300"/>
                          <w:marTop w:val="300"/>
                          <w:marBottom w:val="300"/>
                          <w:divBdr>
                            <w:top w:val="none" w:sz="0" w:space="0" w:color="auto"/>
                            <w:left w:val="none" w:sz="0" w:space="0" w:color="auto"/>
                            <w:bottom w:val="none" w:sz="0" w:space="0" w:color="auto"/>
                            <w:right w:val="none" w:sz="0" w:space="0" w:color="auto"/>
                          </w:divBdr>
                          <w:divsChild>
                            <w:div w:id="1749646026">
                              <w:marLeft w:val="0"/>
                              <w:marRight w:val="0"/>
                              <w:marTop w:val="0"/>
                              <w:marBottom w:val="0"/>
                              <w:divBdr>
                                <w:top w:val="none" w:sz="0" w:space="0" w:color="auto"/>
                                <w:left w:val="none" w:sz="0" w:space="0" w:color="auto"/>
                                <w:bottom w:val="none" w:sz="0" w:space="0" w:color="auto"/>
                                <w:right w:val="none" w:sz="0" w:space="0" w:color="auto"/>
                              </w:divBdr>
                              <w:divsChild>
                                <w:div w:id="1610821394">
                                  <w:marLeft w:val="0"/>
                                  <w:marRight w:val="0"/>
                                  <w:marTop w:val="0"/>
                                  <w:marBottom w:val="0"/>
                                  <w:divBdr>
                                    <w:top w:val="none" w:sz="0" w:space="0" w:color="auto"/>
                                    <w:left w:val="none" w:sz="0" w:space="0" w:color="auto"/>
                                    <w:bottom w:val="none" w:sz="0" w:space="0" w:color="auto"/>
                                    <w:right w:val="none" w:sz="0" w:space="0" w:color="auto"/>
                                  </w:divBdr>
                                  <w:divsChild>
                                    <w:div w:id="13641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9362421">
      <w:bodyDiv w:val="1"/>
      <w:marLeft w:val="0"/>
      <w:marRight w:val="0"/>
      <w:marTop w:val="0"/>
      <w:marBottom w:val="0"/>
      <w:divBdr>
        <w:top w:val="none" w:sz="0" w:space="0" w:color="auto"/>
        <w:left w:val="none" w:sz="0" w:space="0" w:color="auto"/>
        <w:bottom w:val="none" w:sz="0" w:space="0" w:color="auto"/>
        <w:right w:val="none" w:sz="0" w:space="0" w:color="auto"/>
      </w:divBdr>
    </w:div>
    <w:div w:id="668750370">
      <w:bodyDiv w:val="1"/>
      <w:marLeft w:val="0"/>
      <w:marRight w:val="0"/>
      <w:marTop w:val="0"/>
      <w:marBottom w:val="0"/>
      <w:divBdr>
        <w:top w:val="none" w:sz="0" w:space="0" w:color="auto"/>
        <w:left w:val="none" w:sz="0" w:space="0" w:color="auto"/>
        <w:bottom w:val="none" w:sz="0" w:space="0" w:color="auto"/>
        <w:right w:val="none" w:sz="0" w:space="0" w:color="auto"/>
      </w:divBdr>
    </w:div>
    <w:div w:id="671025694">
      <w:bodyDiv w:val="1"/>
      <w:marLeft w:val="0"/>
      <w:marRight w:val="0"/>
      <w:marTop w:val="0"/>
      <w:marBottom w:val="0"/>
      <w:divBdr>
        <w:top w:val="none" w:sz="0" w:space="0" w:color="auto"/>
        <w:left w:val="none" w:sz="0" w:space="0" w:color="auto"/>
        <w:bottom w:val="none" w:sz="0" w:space="0" w:color="auto"/>
        <w:right w:val="none" w:sz="0" w:space="0" w:color="auto"/>
      </w:divBdr>
      <w:divsChild>
        <w:div w:id="1804273632">
          <w:marLeft w:val="0"/>
          <w:marRight w:val="0"/>
          <w:marTop w:val="0"/>
          <w:marBottom w:val="0"/>
          <w:divBdr>
            <w:top w:val="none" w:sz="0" w:space="0" w:color="auto"/>
            <w:left w:val="none" w:sz="0" w:space="0" w:color="auto"/>
            <w:bottom w:val="none" w:sz="0" w:space="0" w:color="auto"/>
            <w:right w:val="none" w:sz="0" w:space="0" w:color="auto"/>
          </w:divBdr>
          <w:divsChild>
            <w:div w:id="696810884">
              <w:marLeft w:val="0"/>
              <w:marRight w:val="0"/>
              <w:marTop w:val="0"/>
              <w:marBottom w:val="0"/>
              <w:divBdr>
                <w:top w:val="none" w:sz="0" w:space="0" w:color="auto"/>
                <w:left w:val="none" w:sz="0" w:space="0" w:color="auto"/>
                <w:bottom w:val="none" w:sz="0" w:space="0" w:color="auto"/>
                <w:right w:val="none" w:sz="0" w:space="0" w:color="auto"/>
              </w:divBdr>
              <w:divsChild>
                <w:div w:id="2020421239">
                  <w:marLeft w:val="0"/>
                  <w:marRight w:val="0"/>
                  <w:marTop w:val="0"/>
                  <w:marBottom w:val="0"/>
                  <w:divBdr>
                    <w:top w:val="none" w:sz="0" w:space="0" w:color="auto"/>
                    <w:left w:val="none" w:sz="0" w:space="0" w:color="auto"/>
                    <w:bottom w:val="none" w:sz="0" w:space="0" w:color="auto"/>
                    <w:right w:val="none" w:sz="0" w:space="0" w:color="auto"/>
                  </w:divBdr>
                  <w:divsChild>
                    <w:div w:id="1267617957">
                      <w:marLeft w:val="0"/>
                      <w:marRight w:val="0"/>
                      <w:marTop w:val="0"/>
                      <w:marBottom w:val="0"/>
                      <w:divBdr>
                        <w:top w:val="none" w:sz="0" w:space="0" w:color="auto"/>
                        <w:left w:val="none" w:sz="0" w:space="0" w:color="auto"/>
                        <w:bottom w:val="none" w:sz="0" w:space="0" w:color="auto"/>
                        <w:right w:val="none" w:sz="0" w:space="0" w:color="auto"/>
                      </w:divBdr>
                      <w:divsChild>
                        <w:div w:id="277374815">
                          <w:marLeft w:val="0"/>
                          <w:marRight w:val="0"/>
                          <w:marTop w:val="0"/>
                          <w:marBottom w:val="0"/>
                          <w:divBdr>
                            <w:top w:val="none" w:sz="0" w:space="0" w:color="auto"/>
                            <w:left w:val="none" w:sz="0" w:space="0" w:color="auto"/>
                            <w:bottom w:val="none" w:sz="0" w:space="0" w:color="auto"/>
                            <w:right w:val="none" w:sz="0" w:space="0" w:color="auto"/>
                          </w:divBdr>
                          <w:divsChild>
                            <w:div w:id="903221650">
                              <w:marLeft w:val="0"/>
                              <w:marRight w:val="0"/>
                              <w:marTop w:val="0"/>
                              <w:marBottom w:val="0"/>
                              <w:divBdr>
                                <w:top w:val="none" w:sz="0" w:space="0" w:color="auto"/>
                                <w:left w:val="none" w:sz="0" w:space="0" w:color="auto"/>
                                <w:bottom w:val="none" w:sz="0" w:space="0" w:color="auto"/>
                                <w:right w:val="none" w:sz="0" w:space="0" w:color="auto"/>
                              </w:divBdr>
                              <w:divsChild>
                                <w:div w:id="2059208092">
                                  <w:marLeft w:val="0"/>
                                  <w:marRight w:val="0"/>
                                  <w:marTop w:val="0"/>
                                  <w:marBottom w:val="0"/>
                                  <w:divBdr>
                                    <w:top w:val="none" w:sz="0" w:space="0" w:color="auto"/>
                                    <w:left w:val="none" w:sz="0" w:space="0" w:color="auto"/>
                                    <w:bottom w:val="none" w:sz="0" w:space="0" w:color="auto"/>
                                    <w:right w:val="none" w:sz="0" w:space="0" w:color="auto"/>
                                  </w:divBdr>
                                  <w:divsChild>
                                    <w:div w:id="1280643577">
                                      <w:marLeft w:val="0"/>
                                      <w:marRight w:val="0"/>
                                      <w:marTop w:val="0"/>
                                      <w:marBottom w:val="0"/>
                                      <w:divBdr>
                                        <w:top w:val="none" w:sz="0" w:space="0" w:color="auto"/>
                                        <w:left w:val="none" w:sz="0" w:space="0" w:color="auto"/>
                                        <w:bottom w:val="none" w:sz="0" w:space="0" w:color="auto"/>
                                        <w:right w:val="none" w:sz="0" w:space="0" w:color="auto"/>
                                      </w:divBdr>
                                      <w:divsChild>
                                        <w:div w:id="513888103">
                                          <w:marLeft w:val="0"/>
                                          <w:marRight w:val="0"/>
                                          <w:marTop w:val="0"/>
                                          <w:marBottom w:val="0"/>
                                          <w:divBdr>
                                            <w:top w:val="none" w:sz="0" w:space="0" w:color="auto"/>
                                            <w:left w:val="none" w:sz="0" w:space="0" w:color="auto"/>
                                            <w:bottom w:val="none" w:sz="0" w:space="0" w:color="auto"/>
                                            <w:right w:val="none" w:sz="0" w:space="0" w:color="auto"/>
                                          </w:divBdr>
                                          <w:divsChild>
                                            <w:div w:id="657459445">
                                              <w:marLeft w:val="0"/>
                                              <w:marRight w:val="0"/>
                                              <w:marTop w:val="0"/>
                                              <w:marBottom w:val="0"/>
                                              <w:divBdr>
                                                <w:top w:val="none" w:sz="0" w:space="0" w:color="auto"/>
                                                <w:left w:val="none" w:sz="0" w:space="0" w:color="auto"/>
                                                <w:bottom w:val="none" w:sz="0" w:space="0" w:color="auto"/>
                                                <w:right w:val="none" w:sz="0" w:space="0" w:color="auto"/>
                                              </w:divBdr>
                                              <w:divsChild>
                                                <w:div w:id="1250966323">
                                                  <w:marLeft w:val="0"/>
                                                  <w:marRight w:val="0"/>
                                                  <w:marTop w:val="0"/>
                                                  <w:marBottom w:val="0"/>
                                                  <w:divBdr>
                                                    <w:top w:val="none" w:sz="0" w:space="0" w:color="auto"/>
                                                    <w:left w:val="none" w:sz="0" w:space="0" w:color="auto"/>
                                                    <w:bottom w:val="none" w:sz="0" w:space="0" w:color="auto"/>
                                                    <w:right w:val="none" w:sz="0" w:space="0" w:color="auto"/>
                                                  </w:divBdr>
                                                  <w:divsChild>
                                                    <w:div w:id="1112670507">
                                                      <w:marLeft w:val="0"/>
                                                      <w:marRight w:val="0"/>
                                                      <w:marTop w:val="0"/>
                                                      <w:marBottom w:val="0"/>
                                                      <w:divBdr>
                                                        <w:top w:val="none" w:sz="0" w:space="0" w:color="auto"/>
                                                        <w:left w:val="none" w:sz="0" w:space="0" w:color="auto"/>
                                                        <w:bottom w:val="none" w:sz="0" w:space="0" w:color="auto"/>
                                                        <w:right w:val="none" w:sz="0" w:space="0" w:color="auto"/>
                                                      </w:divBdr>
                                                      <w:divsChild>
                                                        <w:div w:id="618997574">
                                                          <w:marLeft w:val="0"/>
                                                          <w:marRight w:val="0"/>
                                                          <w:marTop w:val="0"/>
                                                          <w:marBottom w:val="0"/>
                                                          <w:divBdr>
                                                            <w:top w:val="none" w:sz="0" w:space="0" w:color="auto"/>
                                                            <w:left w:val="none" w:sz="0" w:space="0" w:color="auto"/>
                                                            <w:bottom w:val="none" w:sz="0" w:space="0" w:color="auto"/>
                                                            <w:right w:val="none" w:sz="0" w:space="0" w:color="auto"/>
                                                          </w:divBdr>
                                                          <w:divsChild>
                                                            <w:div w:id="157812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5249977">
      <w:bodyDiv w:val="1"/>
      <w:marLeft w:val="0"/>
      <w:marRight w:val="0"/>
      <w:marTop w:val="0"/>
      <w:marBottom w:val="0"/>
      <w:divBdr>
        <w:top w:val="none" w:sz="0" w:space="0" w:color="auto"/>
        <w:left w:val="none" w:sz="0" w:space="0" w:color="auto"/>
        <w:bottom w:val="none" w:sz="0" w:space="0" w:color="auto"/>
        <w:right w:val="none" w:sz="0" w:space="0" w:color="auto"/>
      </w:divBdr>
    </w:div>
    <w:div w:id="718824106">
      <w:bodyDiv w:val="1"/>
      <w:marLeft w:val="0"/>
      <w:marRight w:val="0"/>
      <w:marTop w:val="0"/>
      <w:marBottom w:val="0"/>
      <w:divBdr>
        <w:top w:val="none" w:sz="0" w:space="0" w:color="auto"/>
        <w:left w:val="none" w:sz="0" w:space="0" w:color="auto"/>
        <w:bottom w:val="none" w:sz="0" w:space="0" w:color="auto"/>
        <w:right w:val="none" w:sz="0" w:space="0" w:color="auto"/>
      </w:divBdr>
      <w:divsChild>
        <w:div w:id="487213189">
          <w:marLeft w:val="0"/>
          <w:marRight w:val="0"/>
          <w:marTop w:val="0"/>
          <w:marBottom w:val="0"/>
          <w:divBdr>
            <w:top w:val="none" w:sz="0" w:space="0" w:color="auto"/>
            <w:left w:val="none" w:sz="0" w:space="0" w:color="auto"/>
            <w:bottom w:val="none" w:sz="0" w:space="0" w:color="auto"/>
            <w:right w:val="none" w:sz="0" w:space="0" w:color="auto"/>
          </w:divBdr>
          <w:divsChild>
            <w:div w:id="1528567023">
              <w:marLeft w:val="0"/>
              <w:marRight w:val="0"/>
              <w:marTop w:val="0"/>
              <w:marBottom w:val="0"/>
              <w:divBdr>
                <w:top w:val="none" w:sz="0" w:space="0" w:color="auto"/>
                <w:left w:val="none" w:sz="0" w:space="0" w:color="auto"/>
                <w:bottom w:val="none" w:sz="0" w:space="0" w:color="auto"/>
                <w:right w:val="none" w:sz="0" w:space="0" w:color="auto"/>
              </w:divBdr>
              <w:divsChild>
                <w:div w:id="1589120820">
                  <w:marLeft w:val="0"/>
                  <w:marRight w:val="0"/>
                  <w:marTop w:val="0"/>
                  <w:marBottom w:val="0"/>
                  <w:divBdr>
                    <w:top w:val="none" w:sz="0" w:space="0" w:color="auto"/>
                    <w:left w:val="none" w:sz="0" w:space="0" w:color="auto"/>
                    <w:bottom w:val="none" w:sz="0" w:space="0" w:color="auto"/>
                    <w:right w:val="none" w:sz="0" w:space="0" w:color="auto"/>
                  </w:divBdr>
                  <w:divsChild>
                    <w:div w:id="184904430">
                      <w:marLeft w:val="0"/>
                      <w:marRight w:val="0"/>
                      <w:marTop w:val="0"/>
                      <w:marBottom w:val="0"/>
                      <w:divBdr>
                        <w:top w:val="none" w:sz="0" w:space="0" w:color="auto"/>
                        <w:left w:val="none" w:sz="0" w:space="0" w:color="auto"/>
                        <w:bottom w:val="none" w:sz="0" w:space="0" w:color="auto"/>
                        <w:right w:val="none" w:sz="0" w:space="0" w:color="auto"/>
                      </w:divBdr>
                      <w:divsChild>
                        <w:div w:id="1502306504">
                          <w:marLeft w:val="230"/>
                          <w:marRight w:val="230"/>
                          <w:marTop w:val="230"/>
                          <w:marBottom w:val="230"/>
                          <w:divBdr>
                            <w:top w:val="none" w:sz="0" w:space="0" w:color="auto"/>
                            <w:left w:val="none" w:sz="0" w:space="0" w:color="auto"/>
                            <w:bottom w:val="none" w:sz="0" w:space="0" w:color="auto"/>
                            <w:right w:val="none" w:sz="0" w:space="0" w:color="auto"/>
                          </w:divBdr>
                          <w:divsChild>
                            <w:div w:id="869730053">
                              <w:marLeft w:val="0"/>
                              <w:marRight w:val="0"/>
                              <w:marTop w:val="0"/>
                              <w:marBottom w:val="0"/>
                              <w:divBdr>
                                <w:top w:val="none" w:sz="0" w:space="0" w:color="auto"/>
                                <w:left w:val="none" w:sz="0" w:space="0" w:color="auto"/>
                                <w:bottom w:val="none" w:sz="0" w:space="0" w:color="auto"/>
                                <w:right w:val="none" w:sz="0" w:space="0" w:color="auto"/>
                              </w:divBdr>
                              <w:divsChild>
                                <w:div w:id="1986271695">
                                  <w:marLeft w:val="0"/>
                                  <w:marRight w:val="0"/>
                                  <w:marTop w:val="0"/>
                                  <w:marBottom w:val="0"/>
                                  <w:divBdr>
                                    <w:top w:val="none" w:sz="0" w:space="0" w:color="auto"/>
                                    <w:left w:val="none" w:sz="0" w:space="0" w:color="auto"/>
                                    <w:bottom w:val="none" w:sz="0" w:space="0" w:color="auto"/>
                                    <w:right w:val="none" w:sz="0" w:space="0" w:color="auto"/>
                                  </w:divBdr>
                                  <w:divsChild>
                                    <w:div w:id="1432431008">
                                      <w:marLeft w:val="0"/>
                                      <w:marRight w:val="0"/>
                                      <w:marTop w:val="0"/>
                                      <w:marBottom w:val="0"/>
                                      <w:divBdr>
                                        <w:top w:val="none" w:sz="0" w:space="0" w:color="auto"/>
                                        <w:left w:val="none" w:sz="0" w:space="0" w:color="auto"/>
                                        <w:bottom w:val="none" w:sz="0" w:space="0" w:color="auto"/>
                                        <w:right w:val="none" w:sz="0" w:space="0" w:color="auto"/>
                                      </w:divBdr>
                                      <w:divsChild>
                                        <w:div w:id="170054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5932658">
      <w:bodyDiv w:val="1"/>
      <w:marLeft w:val="0"/>
      <w:marRight w:val="0"/>
      <w:marTop w:val="0"/>
      <w:marBottom w:val="0"/>
      <w:divBdr>
        <w:top w:val="none" w:sz="0" w:space="0" w:color="auto"/>
        <w:left w:val="none" w:sz="0" w:space="0" w:color="auto"/>
        <w:bottom w:val="none" w:sz="0" w:space="0" w:color="auto"/>
        <w:right w:val="none" w:sz="0" w:space="0" w:color="auto"/>
      </w:divBdr>
      <w:divsChild>
        <w:div w:id="230163517">
          <w:marLeft w:val="0"/>
          <w:marRight w:val="0"/>
          <w:marTop w:val="0"/>
          <w:marBottom w:val="0"/>
          <w:divBdr>
            <w:top w:val="none" w:sz="0" w:space="0" w:color="auto"/>
            <w:left w:val="none" w:sz="0" w:space="0" w:color="auto"/>
            <w:bottom w:val="none" w:sz="0" w:space="0" w:color="auto"/>
            <w:right w:val="none" w:sz="0" w:space="0" w:color="auto"/>
          </w:divBdr>
          <w:divsChild>
            <w:div w:id="680356068">
              <w:marLeft w:val="75"/>
              <w:marRight w:val="75"/>
              <w:marTop w:val="150"/>
              <w:marBottom w:val="0"/>
              <w:divBdr>
                <w:top w:val="none" w:sz="0" w:space="0" w:color="auto"/>
                <w:left w:val="none" w:sz="0" w:space="0" w:color="auto"/>
                <w:bottom w:val="none" w:sz="0" w:space="0" w:color="auto"/>
                <w:right w:val="none" w:sz="0" w:space="0" w:color="auto"/>
              </w:divBdr>
            </w:div>
          </w:divsChild>
        </w:div>
      </w:divsChild>
    </w:div>
    <w:div w:id="741488536">
      <w:bodyDiv w:val="1"/>
      <w:marLeft w:val="0"/>
      <w:marRight w:val="0"/>
      <w:marTop w:val="0"/>
      <w:marBottom w:val="0"/>
      <w:divBdr>
        <w:top w:val="none" w:sz="0" w:space="0" w:color="auto"/>
        <w:left w:val="none" w:sz="0" w:space="0" w:color="auto"/>
        <w:bottom w:val="none" w:sz="0" w:space="0" w:color="auto"/>
        <w:right w:val="none" w:sz="0" w:space="0" w:color="auto"/>
      </w:divBdr>
      <w:divsChild>
        <w:div w:id="785849050">
          <w:marLeft w:val="0"/>
          <w:marRight w:val="0"/>
          <w:marTop w:val="0"/>
          <w:marBottom w:val="0"/>
          <w:divBdr>
            <w:top w:val="none" w:sz="0" w:space="0" w:color="auto"/>
            <w:left w:val="none" w:sz="0" w:space="0" w:color="auto"/>
            <w:bottom w:val="none" w:sz="0" w:space="0" w:color="auto"/>
            <w:right w:val="none" w:sz="0" w:space="0" w:color="auto"/>
          </w:divBdr>
          <w:divsChild>
            <w:div w:id="436678367">
              <w:marLeft w:val="0"/>
              <w:marRight w:val="0"/>
              <w:marTop w:val="0"/>
              <w:marBottom w:val="0"/>
              <w:divBdr>
                <w:top w:val="none" w:sz="0" w:space="0" w:color="auto"/>
                <w:left w:val="none" w:sz="0" w:space="0" w:color="auto"/>
                <w:bottom w:val="none" w:sz="0" w:space="0" w:color="auto"/>
                <w:right w:val="none" w:sz="0" w:space="0" w:color="auto"/>
              </w:divBdr>
              <w:divsChild>
                <w:div w:id="610095083">
                  <w:marLeft w:val="0"/>
                  <w:marRight w:val="0"/>
                  <w:marTop w:val="0"/>
                  <w:marBottom w:val="0"/>
                  <w:divBdr>
                    <w:top w:val="none" w:sz="0" w:space="0" w:color="auto"/>
                    <w:left w:val="none" w:sz="0" w:space="0" w:color="auto"/>
                    <w:bottom w:val="none" w:sz="0" w:space="0" w:color="auto"/>
                    <w:right w:val="none" w:sz="0" w:space="0" w:color="auto"/>
                  </w:divBdr>
                  <w:divsChild>
                    <w:div w:id="1931116267">
                      <w:marLeft w:val="2325"/>
                      <w:marRight w:val="0"/>
                      <w:marTop w:val="0"/>
                      <w:marBottom w:val="0"/>
                      <w:divBdr>
                        <w:top w:val="none" w:sz="0" w:space="0" w:color="auto"/>
                        <w:left w:val="none" w:sz="0" w:space="0" w:color="auto"/>
                        <w:bottom w:val="none" w:sz="0" w:space="0" w:color="auto"/>
                        <w:right w:val="none" w:sz="0" w:space="0" w:color="auto"/>
                      </w:divBdr>
                      <w:divsChild>
                        <w:div w:id="1992711091">
                          <w:marLeft w:val="0"/>
                          <w:marRight w:val="0"/>
                          <w:marTop w:val="0"/>
                          <w:marBottom w:val="0"/>
                          <w:divBdr>
                            <w:top w:val="none" w:sz="0" w:space="0" w:color="auto"/>
                            <w:left w:val="none" w:sz="0" w:space="0" w:color="auto"/>
                            <w:bottom w:val="none" w:sz="0" w:space="0" w:color="auto"/>
                            <w:right w:val="none" w:sz="0" w:space="0" w:color="auto"/>
                          </w:divBdr>
                          <w:divsChild>
                            <w:div w:id="1064453228">
                              <w:marLeft w:val="0"/>
                              <w:marRight w:val="0"/>
                              <w:marTop w:val="0"/>
                              <w:marBottom w:val="0"/>
                              <w:divBdr>
                                <w:top w:val="none" w:sz="0" w:space="0" w:color="auto"/>
                                <w:left w:val="none" w:sz="0" w:space="0" w:color="auto"/>
                                <w:bottom w:val="none" w:sz="0" w:space="0" w:color="auto"/>
                                <w:right w:val="none" w:sz="0" w:space="0" w:color="auto"/>
                              </w:divBdr>
                              <w:divsChild>
                                <w:div w:id="279456502">
                                  <w:marLeft w:val="0"/>
                                  <w:marRight w:val="0"/>
                                  <w:marTop w:val="0"/>
                                  <w:marBottom w:val="0"/>
                                  <w:divBdr>
                                    <w:top w:val="none" w:sz="0" w:space="0" w:color="auto"/>
                                    <w:left w:val="none" w:sz="0" w:space="0" w:color="auto"/>
                                    <w:bottom w:val="none" w:sz="0" w:space="0" w:color="auto"/>
                                    <w:right w:val="none" w:sz="0" w:space="0" w:color="auto"/>
                                  </w:divBdr>
                                  <w:divsChild>
                                    <w:div w:id="1253704578">
                                      <w:marLeft w:val="0"/>
                                      <w:marRight w:val="0"/>
                                      <w:marTop w:val="0"/>
                                      <w:marBottom w:val="0"/>
                                      <w:divBdr>
                                        <w:top w:val="none" w:sz="0" w:space="0" w:color="auto"/>
                                        <w:left w:val="none" w:sz="0" w:space="0" w:color="auto"/>
                                        <w:bottom w:val="none" w:sz="0" w:space="0" w:color="auto"/>
                                        <w:right w:val="none" w:sz="0" w:space="0" w:color="auto"/>
                                      </w:divBdr>
                                      <w:divsChild>
                                        <w:div w:id="1023627762">
                                          <w:marLeft w:val="0"/>
                                          <w:marRight w:val="0"/>
                                          <w:marTop w:val="0"/>
                                          <w:marBottom w:val="0"/>
                                          <w:divBdr>
                                            <w:top w:val="none" w:sz="0" w:space="0" w:color="auto"/>
                                            <w:left w:val="none" w:sz="0" w:space="0" w:color="auto"/>
                                            <w:bottom w:val="none" w:sz="0" w:space="0" w:color="auto"/>
                                            <w:right w:val="none" w:sz="0" w:space="0" w:color="auto"/>
                                          </w:divBdr>
                                          <w:divsChild>
                                            <w:div w:id="18078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8405248">
      <w:bodyDiv w:val="1"/>
      <w:marLeft w:val="0"/>
      <w:marRight w:val="0"/>
      <w:marTop w:val="0"/>
      <w:marBottom w:val="0"/>
      <w:divBdr>
        <w:top w:val="none" w:sz="0" w:space="0" w:color="auto"/>
        <w:left w:val="none" w:sz="0" w:space="0" w:color="auto"/>
        <w:bottom w:val="none" w:sz="0" w:space="0" w:color="auto"/>
        <w:right w:val="none" w:sz="0" w:space="0" w:color="auto"/>
      </w:divBdr>
    </w:div>
    <w:div w:id="782463276">
      <w:bodyDiv w:val="1"/>
      <w:marLeft w:val="0"/>
      <w:marRight w:val="0"/>
      <w:marTop w:val="0"/>
      <w:marBottom w:val="0"/>
      <w:divBdr>
        <w:top w:val="none" w:sz="0" w:space="0" w:color="auto"/>
        <w:left w:val="none" w:sz="0" w:space="0" w:color="auto"/>
        <w:bottom w:val="none" w:sz="0" w:space="0" w:color="auto"/>
        <w:right w:val="none" w:sz="0" w:space="0" w:color="auto"/>
      </w:divBdr>
      <w:divsChild>
        <w:div w:id="329479968">
          <w:marLeft w:val="0"/>
          <w:marRight w:val="0"/>
          <w:marTop w:val="0"/>
          <w:marBottom w:val="0"/>
          <w:divBdr>
            <w:top w:val="none" w:sz="0" w:space="0" w:color="auto"/>
            <w:left w:val="none" w:sz="0" w:space="0" w:color="auto"/>
            <w:bottom w:val="none" w:sz="0" w:space="0" w:color="auto"/>
            <w:right w:val="none" w:sz="0" w:space="0" w:color="auto"/>
          </w:divBdr>
          <w:divsChild>
            <w:div w:id="952856808">
              <w:marLeft w:val="58"/>
              <w:marRight w:val="58"/>
              <w:marTop w:val="115"/>
              <w:marBottom w:val="0"/>
              <w:divBdr>
                <w:top w:val="none" w:sz="0" w:space="0" w:color="auto"/>
                <w:left w:val="none" w:sz="0" w:space="0" w:color="auto"/>
                <w:bottom w:val="none" w:sz="0" w:space="0" w:color="auto"/>
                <w:right w:val="none" w:sz="0" w:space="0" w:color="auto"/>
              </w:divBdr>
            </w:div>
          </w:divsChild>
        </w:div>
      </w:divsChild>
    </w:div>
    <w:div w:id="907154741">
      <w:bodyDiv w:val="1"/>
      <w:marLeft w:val="0"/>
      <w:marRight w:val="0"/>
      <w:marTop w:val="0"/>
      <w:marBottom w:val="0"/>
      <w:divBdr>
        <w:top w:val="none" w:sz="0" w:space="0" w:color="auto"/>
        <w:left w:val="none" w:sz="0" w:space="0" w:color="auto"/>
        <w:bottom w:val="none" w:sz="0" w:space="0" w:color="auto"/>
        <w:right w:val="none" w:sz="0" w:space="0" w:color="auto"/>
      </w:divBdr>
      <w:divsChild>
        <w:div w:id="827555650">
          <w:marLeft w:val="0"/>
          <w:marRight w:val="0"/>
          <w:marTop w:val="0"/>
          <w:marBottom w:val="0"/>
          <w:divBdr>
            <w:top w:val="none" w:sz="0" w:space="0" w:color="auto"/>
            <w:left w:val="none" w:sz="0" w:space="0" w:color="auto"/>
            <w:bottom w:val="none" w:sz="0" w:space="0" w:color="auto"/>
            <w:right w:val="none" w:sz="0" w:space="0" w:color="auto"/>
          </w:divBdr>
          <w:divsChild>
            <w:div w:id="138302137">
              <w:marLeft w:val="0"/>
              <w:marRight w:val="0"/>
              <w:marTop w:val="0"/>
              <w:marBottom w:val="0"/>
              <w:divBdr>
                <w:top w:val="none" w:sz="0" w:space="0" w:color="auto"/>
                <w:left w:val="none" w:sz="0" w:space="0" w:color="auto"/>
                <w:bottom w:val="none" w:sz="0" w:space="0" w:color="auto"/>
                <w:right w:val="none" w:sz="0" w:space="0" w:color="auto"/>
              </w:divBdr>
              <w:divsChild>
                <w:div w:id="1262956998">
                  <w:marLeft w:val="0"/>
                  <w:marRight w:val="0"/>
                  <w:marTop w:val="0"/>
                  <w:marBottom w:val="0"/>
                  <w:divBdr>
                    <w:top w:val="none" w:sz="0" w:space="0" w:color="auto"/>
                    <w:left w:val="none" w:sz="0" w:space="0" w:color="auto"/>
                    <w:bottom w:val="none" w:sz="0" w:space="0" w:color="auto"/>
                    <w:right w:val="none" w:sz="0" w:space="0" w:color="auto"/>
                  </w:divBdr>
                  <w:divsChild>
                    <w:div w:id="1199590200">
                      <w:marLeft w:val="2325"/>
                      <w:marRight w:val="0"/>
                      <w:marTop w:val="0"/>
                      <w:marBottom w:val="0"/>
                      <w:divBdr>
                        <w:top w:val="none" w:sz="0" w:space="0" w:color="auto"/>
                        <w:left w:val="none" w:sz="0" w:space="0" w:color="auto"/>
                        <w:bottom w:val="none" w:sz="0" w:space="0" w:color="auto"/>
                        <w:right w:val="none" w:sz="0" w:space="0" w:color="auto"/>
                      </w:divBdr>
                      <w:divsChild>
                        <w:div w:id="1589466420">
                          <w:marLeft w:val="0"/>
                          <w:marRight w:val="0"/>
                          <w:marTop w:val="0"/>
                          <w:marBottom w:val="0"/>
                          <w:divBdr>
                            <w:top w:val="none" w:sz="0" w:space="0" w:color="auto"/>
                            <w:left w:val="none" w:sz="0" w:space="0" w:color="auto"/>
                            <w:bottom w:val="none" w:sz="0" w:space="0" w:color="auto"/>
                            <w:right w:val="none" w:sz="0" w:space="0" w:color="auto"/>
                          </w:divBdr>
                          <w:divsChild>
                            <w:div w:id="879320700">
                              <w:marLeft w:val="0"/>
                              <w:marRight w:val="0"/>
                              <w:marTop w:val="0"/>
                              <w:marBottom w:val="0"/>
                              <w:divBdr>
                                <w:top w:val="none" w:sz="0" w:space="0" w:color="auto"/>
                                <w:left w:val="none" w:sz="0" w:space="0" w:color="auto"/>
                                <w:bottom w:val="none" w:sz="0" w:space="0" w:color="auto"/>
                                <w:right w:val="none" w:sz="0" w:space="0" w:color="auto"/>
                              </w:divBdr>
                              <w:divsChild>
                                <w:div w:id="596132079">
                                  <w:marLeft w:val="0"/>
                                  <w:marRight w:val="0"/>
                                  <w:marTop w:val="0"/>
                                  <w:marBottom w:val="0"/>
                                  <w:divBdr>
                                    <w:top w:val="none" w:sz="0" w:space="0" w:color="auto"/>
                                    <w:left w:val="none" w:sz="0" w:space="0" w:color="auto"/>
                                    <w:bottom w:val="none" w:sz="0" w:space="0" w:color="auto"/>
                                    <w:right w:val="none" w:sz="0" w:space="0" w:color="auto"/>
                                  </w:divBdr>
                                  <w:divsChild>
                                    <w:div w:id="1077747024">
                                      <w:marLeft w:val="15"/>
                                      <w:marRight w:val="15"/>
                                      <w:marTop w:val="15"/>
                                      <w:marBottom w:val="15"/>
                                      <w:divBdr>
                                        <w:top w:val="none" w:sz="0" w:space="0" w:color="auto"/>
                                        <w:left w:val="none" w:sz="0" w:space="0" w:color="auto"/>
                                        <w:bottom w:val="none" w:sz="0" w:space="0" w:color="auto"/>
                                        <w:right w:val="none" w:sz="0" w:space="0" w:color="auto"/>
                                      </w:divBdr>
                                      <w:divsChild>
                                        <w:div w:id="44442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2299547">
      <w:bodyDiv w:val="1"/>
      <w:marLeft w:val="0"/>
      <w:marRight w:val="0"/>
      <w:marTop w:val="0"/>
      <w:marBottom w:val="0"/>
      <w:divBdr>
        <w:top w:val="none" w:sz="0" w:space="0" w:color="auto"/>
        <w:left w:val="none" w:sz="0" w:space="0" w:color="auto"/>
        <w:bottom w:val="none" w:sz="0" w:space="0" w:color="auto"/>
        <w:right w:val="none" w:sz="0" w:space="0" w:color="auto"/>
      </w:divBdr>
    </w:div>
    <w:div w:id="940453701">
      <w:bodyDiv w:val="1"/>
      <w:marLeft w:val="0"/>
      <w:marRight w:val="0"/>
      <w:marTop w:val="0"/>
      <w:marBottom w:val="0"/>
      <w:divBdr>
        <w:top w:val="none" w:sz="0" w:space="0" w:color="auto"/>
        <w:left w:val="none" w:sz="0" w:space="0" w:color="auto"/>
        <w:bottom w:val="none" w:sz="0" w:space="0" w:color="auto"/>
        <w:right w:val="none" w:sz="0" w:space="0" w:color="auto"/>
      </w:divBdr>
    </w:div>
    <w:div w:id="959722513">
      <w:bodyDiv w:val="1"/>
      <w:marLeft w:val="0"/>
      <w:marRight w:val="0"/>
      <w:marTop w:val="0"/>
      <w:marBottom w:val="0"/>
      <w:divBdr>
        <w:top w:val="none" w:sz="0" w:space="0" w:color="auto"/>
        <w:left w:val="none" w:sz="0" w:space="0" w:color="auto"/>
        <w:bottom w:val="none" w:sz="0" w:space="0" w:color="auto"/>
        <w:right w:val="none" w:sz="0" w:space="0" w:color="auto"/>
      </w:divBdr>
      <w:divsChild>
        <w:div w:id="1035735733">
          <w:marLeft w:val="0"/>
          <w:marRight w:val="0"/>
          <w:marTop w:val="0"/>
          <w:marBottom w:val="0"/>
          <w:divBdr>
            <w:top w:val="none" w:sz="0" w:space="0" w:color="auto"/>
            <w:left w:val="none" w:sz="0" w:space="0" w:color="auto"/>
            <w:bottom w:val="none" w:sz="0" w:space="0" w:color="auto"/>
            <w:right w:val="none" w:sz="0" w:space="0" w:color="auto"/>
          </w:divBdr>
          <w:divsChild>
            <w:div w:id="715737685">
              <w:marLeft w:val="0"/>
              <w:marRight w:val="0"/>
              <w:marTop w:val="0"/>
              <w:marBottom w:val="0"/>
              <w:divBdr>
                <w:top w:val="none" w:sz="0" w:space="0" w:color="auto"/>
                <w:left w:val="none" w:sz="0" w:space="0" w:color="auto"/>
                <w:bottom w:val="none" w:sz="0" w:space="0" w:color="auto"/>
                <w:right w:val="none" w:sz="0" w:space="0" w:color="auto"/>
              </w:divBdr>
              <w:divsChild>
                <w:div w:id="1876769293">
                  <w:marLeft w:val="0"/>
                  <w:marRight w:val="0"/>
                  <w:marTop w:val="0"/>
                  <w:marBottom w:val="0"/>
                  <w:divBdr>
                    <w:top w:val="none" w:sz="0" w:space="0" w:color="auto"/>
                    <w:left w:val="none" w:sz="0" w:space="0" w:color="auto"/>
                    <w:bottom w:val="none" w:sz="0" w:space="0" w:color="auto"/>
                    <w:right w:val="none" w:sz="0" w:space="0" w:color="auto"/>
                  </w:divBdr>
                  <w:divsChild>
                    <w:div w:id="53238920">
                      <w:marLeft w:val="0"/>
                      <w:marRight w:val="0"/>
                      <w:marTop w:val="0"/>
                      <w:marBottom w:val="0"/>
                      <w:divBdr>
                        <w:top w:val="none" w:sz="0" w:space="0" w:color="auto"/>
                        <w:left w:val="none" w:sz="0" w:space="0" w:color="auto"/>
                        <w:bottom w:val="none" w:sz="0" w:space="0" w:color="auto"/>
                        <w:right w:val="none" w:sz="0" w:space="0" w:color="auto"/>
                      </w:divBdr>
                      <w:divsChild>
                        <w:div w:id="653411836">
                          <w:marLeft w:val="300"/>
                          <w:marRight w:val="300"/>
                          <w:marTop w:val="300"/>
                          <w:marBottom w:val="300"/>
                          <w:divBdr>
                            <w:top w:val="none" w:sz="0" w:space="0" w:color="auto"/>
                            <w:left w:val="none" w:sz="0" w:space="0" w:color="auto"/>
                            <w:bottom w:val="none" w:sz="0" w:space="0" w:color="auto"/>
                            <w:right w:val="none" w:sz="0" w:space="0" w:color="auto"/>
                          </w:divBdr>
                          <w:divsChild>
                            <w:div w:id="381944670">
                              <w:marLeft w:val="0"/>
                              <w:marRight w:val="0"/>
                              <w:marTop w:val="0"/>
                              <w:marBottom w:val="0"/>
                              <w:divBdr>
                                <w:top w:val="none" w:sz="0" w:space="0" w:color="auto"/>
                                <w:left w:val="none" w:sz="0" w:space="0" w:color="auto"/>
                                <w:bottom w:val="none" w:sz="0" w:space="0" w:color="auto"/>
                                <w:right w:val="none" w:sz="0" w:space="0" w:color="auto"/>
                              </w:divBdr>
                              <w:divsChild>
                                <w:div w:id="2060350846">
                                  <w:marLeft w:val="0"/>
                                  <w:marRight w:val="0"/>
                                  <w:marTop w:val="0"/>
                                  <w:marBottom w:val="0"/>
                                  <w:divBdr>
                                    <w:top w:val="none" w:sz="0" w:space="0" w:color="auto"/>
                                    <w:left w:val="none" w:sz="0" w:space="0" w:color="auto"/>
                                    <w:bottom w:val="none" w:sz="0" w:space="0" w:color="auto"/>
                                    <w:right w:val="none" w:sz="0" w:space="0" w:color="auto"/>
                                  </w:divBdr>
                                  <w:divsChild>
                                    <w:div w:id="11023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393897">
      <w:bodyDiv w:val="1"/>
      <w:marLeft w:val="0"/>
      <w:marRight w:val="0"/>
      <w:marTop w:val="0"/>
      <w:marBottom w:val="0"/>
      <w:divBdr>
        <w:top w:val="none" w:sz="0" w:space="0" w:color="auto"/>
        <w:left w:val="none" w:sz="0" w:space="0" w:color="auto"/>
        <w:bottom w:val="none" w:sz="0" w:space="0" w:color="auto"/>
        <w:right w:val="none" w:sz="0" w:space="0" w:color="auto"/>
      </w:divBdr>
      <w:divsChild>
        <w:div w:id="156847717">
          <w:marLeft w:val="360"/>
          <w:marRight w:val="0"/>
          <w:marTop w:val="200"/>
          <w:marBottom w:val="0"/>
          <w:divBdr>
            <w:top w:val="none" w:sz="0" w:space="0" w:color="auto"/>
            <w:left w:val="none" w:sz="0" w:space="0" w:color="auto"/>
            <w:bottom w:val="none" w:sz="0" w:space="0" w:color="auto"/>
            <w:right w:val="none" w:sz="0" w:space="0" w:color="auto"/>
          </w:divBdr>
        </w:div>
        <w:div w:id="226307877">
          <w:marLeft w:val="1166"/>
          <w:marRight w:val="0"/>
          <w:marTop w:val="200"/>
          <w:marBottom w:val="0"/>
          <w:divBdr>
            <w:top w:val="none" w:sz="0" w:space="0" w:color="auto"/>
            <w:left w:val="none" w:sz="0" w:space="0" w:color="auto"/>
            <w:bottom w:val="none" w:sz="0" w:space="0" w:color="auto"/>
            <w:right w:val="none" w:sz="0" w:space="0" w:color="auto"/>
          </w:divBdr>
        </w:div>
        <w:div w:id="1129203887">
          <w:marLeft w:val="360"/>
          <w:marRight w:val="0"/>
          <w:marTop w:val="200"/>
          <w:marBottom w:val="0"/>
          <w:divBdr>
            <w:top w:val="none" w:sz="0" w:space="0" w:color="auto"/>
            <w:left w:val="none" w:sz="0" w:space="0" w:color="auto"/>
            <w:bottom w:val="none" w:sz="0" w:space="0" w:color="auto"/>
            <w:right w:val="none" w:sz="0" w:space="0" w:color="auto"/>
          </w:divBdr>
        </w:div>
        <w:div w:id="1649364344">
          <w:marLeft w:val="360"/>
          <w:marRight w:val="0"/>
          <w:marTop w:val="200"/>
          <w:marBottom w:val="0"/>
          <w:divBdr>
            <w:top w:val="none" w:sz="0" w:space="0" w:color="auto"/>
            <w:left w:val="none" w:sz="0" w:space="0" w:color="auto"/>
            <w:bottom w:val="none" w:sz="0" w:space="0" w:color="auto"/>
            <w:right w:val="none" w:sz="0" w:space="0" w:color="auto"/>
          </w:divBdr>
        </w:div>
        <w:div w:id="1659070379">
          <w:marLeft w:val="806"/>
          <w:marRight w:val="0"/>
          <w:marTop w:val="58"/>
          <w:marBottom w:val="0"/>
          <w:divBdr>
            <w:top w:val="none" w:sz="0" w:space="0" w:color="auto"/>
            <w:left w:val="none" w:sz="0" w:space="0" w:color="auto"/>
            <w:bottom w:val="none" w:sz="0" w:space="0" w:color="auto"/>
            <w:right w:val="none" w:sz="0" w:space="0" w:color="auto"/>
          </w:divBdr>
        </w:div>
        <w:div w:id="1891071360">
          <w:marLeft w:val="360"/>
          <w:marRight w:val="0"/>
          <w:marTop w:val="200"/>
          <w:marBottom w:val="0"/>
          <w:divBdr>
            <w:top w:val="none" w:sz="0" w:space="0" w:color="auto"/>
            <w:left w:val="none" w:sz="0" w:space="0" w:color="auto"/>
            <w:bottom w:val="none" w:sz="0" w:space="0" w:color="auto"/>
            <w:right w:val="none" w:sz="0" w:space="0" w:color="auto"/>
          </w:divBdr>
        </w:div>
      </w:divsChild>
    </w:div>
    <w:div w:id="1107890784">
      <w:bodyDiv w:val="1"/>
      <w:marLeft w:val="0"/>
      <w:marRight w:val="0"/>
      <w:marTop w:val="0"/>
      <w:marBottom w:val="0"/>
      <w:divBdr>
        <w:top w:val="none" w:sz="0" w:space="0" w:color="auto"/>
        <w:left w:val="none" w:sz="0" w:space="0" w:color="auto"/>
        <w:bottom w:val="none" w:sz="0" w:space="0" w:color="auto"/>
        <w:right w:val="none" w:sz="0" w:space="0" w:color="auto"/>
      </w:divBdr>
    </w:div>
    <w:div w:id="1154183613">
      <w:bodyDiv w:val="1"/>
      <w:marLeft w:val="0"/>
      <w:marRight w:val="0"/>
      <w:marTop w:val="0"/>
      <w:marBottom w:val="0"/>
      <w:divBdr>
        <w:top w:val="none" w:sz="0" w:space="0" w:color="auto"/>
        <w:left w:val="none" w:sz="0" w:space="0" w:color="auto"/>
        <w:bottom w:val="none" w:sz="0" w:space="0" w:color="auto"/>
        <w:right w:val="none" w:sz="0" w:space="0" w:color="auto"/>
      </w:divBdr>
    </w:div>
    <w:div w:id="1155416625">
      <w:bodyDiv w:val="1"/>
      <w:marLeft w:val="0"/>
      <w:marRight w:val="0"/>
      <w:marTop w:val="0"/>
      <w:marBottom w:val="0"/>
      <w:divBdr>
        <w:top w:val="none" w:sz="0" w:space="0" w:color="auto"/>
        <w:left w:val="none" w:sz="0" w:space="0" w:color="auto"/>
        <w:bottom w:val="none" w:sz="0" w:space="0" w:color="auto"/>
        <w:right w:val="none" w:sz="0" w:space="0" w:color="auto"/>
      </w:divBdr>
      <w:divsChild>
        <w:div w:id="818882071">
          <w:marLeft w:val="0"/>
          <w:marRight w:val="0"/>
          <w:marTop w:val="0"/>
          <w:marBottom w:val="0"/>
          <w:divBdr>
            <w:top w:val="none" w:sz="0" w:space="0" w:color="auto"/>
            <w:left w:val="none" w:sz="0" w:space="0" w:color="auto"/>
            <w:bottom w:val="none" w:sz="0" w:space="0" w:color="auto"/>
            <w:right w:val="none" w:sz="0" w:space="0" w:color="auto"/>
          </w:divBdr>
          <w:divsChild>
            <w:div w:id="977339523">
              <w:marLeft w:val="0"/>
              <w:marRight w:val="0"/>
              <w:marTop w:val="0"/>
              <w:marBottom w:val="0"/>
              <w:divBdr>
                <w:top w:val="none" w:sz="0" w:space="0" w:color="auto"/>
                <w:left w:val="none" w:sz="0" w:space="0" w:color="auto"/>
                <w:bottom w:val="none" w:sz="0" w:space="0" w:color="auto"/>
                <w:right w:val="none" w:sz="0" w:space="0" w:color="auto"/>
              </w:divBdr>
              <w:divsChild>
                <w:div w:id="1999265263">
                  <w:marLeft w:val="0"/>
                  <w:marRight w:val="0"/>
                  <w:marTop w:val="0"/>
                  <w:marBottom w:val="0"/>
                  <w:divBdr>
                    <w:top w:val="none" w:sz="0" w:space="0" w:color="auto"/>
                    <w:left w:val="none" w:sz="0" w:space="0" w:color="auto"/>
                    <w:bottom w:val="none" w:sz="0" w:space="0" w:color="auto"/>
                    <w:right w:val="none" w:sz="0" w:space="0" w:color="auto"/>
                  </w:divBdr>
                  <w:divsChild>
                    <w:div w:id="1065101294">
                      <w:marLeft w:val="2325"/>
                      <w:marRight w:val="0"/>
                      <w:marTop w:val="0"/>
                      <w:marBottom w:val="0"/>
                      <w:divBdr>
                        <w:top w:val="none" w:sz="0" w:space="0" w:color="auto"/>
                        <w:left w:val="none" w:sz="0" w:space="0" w:color="auto"/>
                        <w:bottom w:val="none" w:sz="0" w:space="0" w:color="auto"/>
                        <w:right w:val="none" w:sz="0" w:space="0" w:color="auto"/>
                      </w:divBdr>
                      <w:divsChild>
                        <w:div w:id="1281567331">
                          <w:marLeft w:val="0"/>
                          <w:marRight w:val="0"/>
                          <w:marTop w:val="0"/>
                          <w:marBottom w:val="0"/>
                          <w:divBdr>
                            <w:top w:val="none" w:sz="0" w:space="0" w:color="auto"/>
                            <w:left w:val="none" w:sz="0" w:space="0" w:color="auto"/>
                            <w:bottom w:val="none" w:sz="0" w:space="0" w:color="auto"/>
                            <w:right w:val="none" w:sz="0" w:space="0" w:color="auto"/>
                          </w:divBdr>
                          <w:divsChild>
                            <w:div w:id="102892526">
                              <w:marLeft w:val="0"/>
                              <w:marRight w:val="0"/>
                              <w:marTop w:val="0"/>
                              <w:marBottom w:val="0"/>
                              <w:divBdr>
                                <w:top w:val="none" w:sz="0" w:space="0" w:color="auto"/>
                                <w:left w:val="none" w:sz="0" w:space="0" w:color="auto"/>
                                <w:bottom w:val="none" w:sz="0" w:space="0" w:color="auto"/>
                                <w:right w:val="none" w:sz="0" w:space="0" w:color="auto"/>
                              </w:divBdr>
                              <w:divsChild>
                                <w:div w:id="820341734">
                                  <w:marLeft w:val="0"/>
                                  <w:marRight w:val="0"/>
                                  <w:marTop w:val="0"/>
                                  <w:marBottom w:val="0"/>
                                  <w:divBdr>
                                    <w:top w:val="none" w:sz="0" w:space="0" w:color="auto"/>
                                    <w:left w:val="none" w:sz="0" w:space="0" w:color="auto"/>
                                    <w:bottom w:val="none" w:sz="0" w:space="0" w:color="auto"/>
                                    <w:right w:val="none" w:sz="0" w:space="0" w:color="auto"/>
                                  </w:divBdr>
                                  <w:divsChild>
                                    <w:div w:id="1438596565">
                                      <w:marLeft w:val="0"/>
                                      <w:marRight w:val="0"/>
                                      <w:marTop w:val="0"/>
                                      <w:marBottom w:val="0"/>
                                      <w:divBdr>
                                        <w:top w:val="none" w:sz="0" w:space="0" w:color="auto"/>
                                        <w:left w:val="none" w:sz="0" w:space="0" w:color="auto"/>
                                        <w:bottom w:val="none" w:sz="0" w:space="0" w:color="auto"/>
                                        <w:right w:val="none" w:sz="0" w:space="0" w:color="auto"/>
                                      </w:divBdr>
                                      <w:divsChild>
                                        <w:div w:id="441607064">
                                          <w:marLeft w:val="0"/>
                                          <w:marRight w:val="0"/>
                                          <w:marTop w:val="0"/>
                                          <w:marBottom w:val="0"/>
                                          <w:divBdr>
                                            <w:top w:val="none" w:sz="0" w:space="0" w:color="auto"/>
                                            <w:left w:val="none" w:sz="0" w:space="0" w:color="auto"/>
                                            <w:bottom w:val="none" w:sz="0" w:space="0" w:color="auto"/>
                                            <w:right w:val="none" w:sz="0" w:space="0" w:color="auto"/>
                                          </w:divBdr>
                                          <w:divsChild>
                                            <w:div w:id="1527986838">
                                              <w:marLeft w:val="0"/>
                                              <w:marRight w:val="0"/>
                                              <w:marTop w:val="0"/>
                                              <w:marBottom w:val="0"/>
                                              <w:divBdr>
                                                <w:top w:val="none" w:sz="0" w:space="0" w:color="auto"/>
                                                <w:left w:val="none" w:sz="0" w:space="0" w:color="auto"/>
                                                <w:bottom w:val="none" w:sz="0" w:space="0" w:color="auto"/>
                                                <w:right w:val="none" w:sz="0" w:space="0" w:color="auto"/>
                                              </w:divBdr>
                                              <w:divsChild>
                                                <w:div w:id="406683429">
                                                  <w:marLeft w:val="0"/>
                                                  <w:marRight w:val="0"/>
                                                  <w:marTop w:val="0"/>
                                                  <w:marBottom w:val="0"/>
                                                  <w:divBdr>
                                                    <w:top w:val="none" w:sz="0" w:space="0" w:color="auto"/>
                                                    <w:left w:val="none" w:sz="0" w:space="0" w:color="auto"/>
                                                    <w:bottom w:val="none" w:sz="0" w:space="0" w:color="auto"/>
                                                    <w:right w:val="none" w:sz="0" w:space="0" w:color="auto"/>
                                                  </w:divBdr>
                                                  <w:divsChild>
                                                    <w:div w:id="1634364472">
                                                      <w:marLeft w:val="0"/>
                                                      <w:marRight w:val="0"/>
                                                      <w:marTop w:val="0"/>
                                                      <w:marBottom w:val="0"/>
                                                      <w:divBdr>
                                                        <w:top w:val="none" w:sz="0" w:space="0" w:color="auto"/>
                                                        <w:left w:val="none" w:sz="0" w:space="0" w:color="auto"/>
                                                        <w:bottom w:val="none" w:sz="0" w:space="0" w:color="auto"/>
                                                        <w:right w:val="none" w:sz="0" w:space="0" w:color="auto"/>
                                                      </w:divBdr>
                                                      <w:divsChild>
                                                        <w:div w:id="1200389561">
                                                          <w:marLeft w:val="15"/>
                                                          <w:marRight w:val="15"/>
                                                          <w:marTop w:val="15"/>
                                                          <w:marBottom w:val="15"/>
                                                          <w:divBdr>
                                                            <w:top w:val="none" w:sz="0" w:space="0" w:color="auto"/>
                                                            <w:left w:val="none" w:sz="0" w:space="0" w:color="auto"/>
                                                            <w:bottom w:val="none" w:sz="0" w:space="0" w:color="auto"/>
                                                            <w:right w:val="none" w:sz="0" w:space="0" w:color="auto"/>
                                                          </w:divBdr>
                                                          <w:divsChild>
                                                            <w:div w:id="29715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1894423">
      <w:bodyDiv w:val="1"/>
      <w:marLeft w:val="0"/>
      <w:marRight w:val="0"/>
      <w:marTop w:val="0"/>
      <w:marBottom w:val="0"/>
      <w:divBdr>
        <w:top w:val="none" w:sz="0" w:space="0" w:color="auto"/>
        <w:left w:val="none" w:sz="0" w:space="0" w:color="auto"/>
        <w:bottom w:val="none" w:sz="0" w:space="0" w:color="auto"/>
        <w:right w:val="none" w:sz="0" w:space="0" w:color="auto"/>
      </w:divBdr>
    </w:div>
    <w:div w:id="1173762814">
      <w:bodyDiv w:val="1"/>
      <w:marLeft w:val="0"/>
      <w:marRight w:val="0"/>
      <w:marTop w:val="0"/>
      <w:marBottom w:val="0"/>
      <w:divBdr>
        <w:top w:val="none" w:sz="0" w:space="0" w:color="auto"/>
        <w:left w:val="none" w:sz="0" w:space="0" w:color="auto"/>
        <w:bottom w:val="none" w:sz="0" w:space="0" w:color="auto"/>
        <w:right w:val="none" w:sz="0" w:space="0" w:color="auto"/>
      </w:divBdr>
      <w:divsChild>
        <w:div w:id="1379471296">
          <w:marLeft w:val="0"/>
          <w:marRight w:val="0"/>
          <w:marTop w:val="0"/>
          <w:marBottom w:val="0"/>
          <w:divBdr>
            <w:top w:val="none" w:sz="0" w:space="0" w:color="auto"/>
            <w:left w:val="none" w:sz="0" w:space="0" w:color="auto"/>
            <w:bottom w:val="none" w:sz="0" w:space="0" w:color="auto"/>
            <w:right w:val="none" w:sz="0" w:space="0" w:color="auto"/>
          </w:divBdr>
          <w:divsChild>
            <w:div w:id="1568488578">
              <w:marLeft w:val="0"/>
              <w:marRight w:val="0"/>
              <w:marTop w:val="0"/>
              <w:marBottom w:val="0"/>
              <w:divBdr>
                <w:top w:val="none" w:sz="0" w:space="0" w:color="auto"/>
                <w:left w:val="none" w:sz="0" w:space="0" w:color="auto"/>
                <w:bottom w:val="none" w:sz="0" w:space="0" w:color="auto"/>
                <w:right w:val="none" w:sz="0" w:space="0" w:color="auto"/>
              </w:divBdr>
              <w:divsChild>
                <w:div w:id="1654720091">
                  <w:marLeft w:val="0"/>
                  <w:marRight w:val="0"/>
                  <w:marTop w:val="0"/>
                  <w:marBottom w:val="0"/>
                  <w:divBdr>
                    <w:top w:val="none" w:sz="0" w:space="0" w:color="auto"/>
                    <w:left w:val="none" w:sz="0" w:space="0" w:color="auto"/>
                    <w:bottom w:val="none" w:sz="0" w:space="0" w:color="auto"/>
                    <w:right w:val="none" w:sz="0" w:space="0" w:color="auto"/>
                  </w:divBdr>
                  <w:divsChild>
                    <w:div w:id="1351949864">
                      <w:marLeft w:val="2325"/>
                      <w:marRight w:val="0"/>
                      <w:marTop w:val="0"/>
                      <w:marBottom w:val="0"/>
                      <w:divBdr>
                        <w:top w:val="none" w:sz="0" w:space="0" w:color="auto"/>
                        <w:left w:val="none" w:sz="0" w:space="0" w:color="auto"/>
                        <w:bottom w:val="none" w:sz="0" w:space="0" w:color="auto"/>
                        <w:right w:val="none" w:sz="0" w:space="0" w:color="auto"/>
                      </w:divBdr>
                      <w:divsChild>
                        <w:div w:id="631324905">
                          <w:marLeft w:val="0"/>
                          <w:marRight w:val="0"/>
                          <w:marTop w:val="0"/>
                          <w:marBottom w:val="0"/>
                          <w:divBdr>
                            <w:top w:val="none" w:sz="0" w:space="0" w:color="auto"/>
                            <w:left w:val="none" w:sz="0" w:space="0" w:color="auto"/>
                            <w:bottom w:val="none" w:sz="0" w:space="0" w:color="auto"/>
                            <w:right w:val="none" w:sz="0" w:space="0" w:color="auto"/>
                          </w:divBdr>
                          <w:divsChild>
                            <w:div w:id="119225849">
                              <w:marLeft w:val="0"/>
                              <w:marRight w:val="0"/>
                              <w:marTop w:val="0"/>
                              <w:marBottom w:val="0"/>
                              <w:divBdr>
                                <w:top w:val="none" w:sz="0" w:space="0" w:color="auto"/>
                                <w:left w:val="none" w:sz="0" w:space="0" w:color="auto"/>
                                <w:bottom w:val="none" w:sz="0" w:space="0" w:color="auto"/>
                                <w:right w:val="none" w:sz="0" w:space="0" w:color="auto"/>
                              </w:divBdr>
                              <w:divsChild>
                                <w:div w:id="596602811">
                                  <w:marLeft w:val="0"/>
                                  <w:marRight w:val="0"/>
                                  <w:marTop w:val="0"/>
                                  <w:marBottom w:val="0"/>
                                  <w:divBdr>
                                    <w:top w:val="none" w:sz="0" w:space="0" w:color="auto"/>
                                    <w:left w:val="none" w:sz="0" w:space="0" w:color="auto"/>
                                    <w:bottom w:val="none" w:sz="0" w:space="0" w:color="auto"/>
                                    <w:right w:val="none" w:sz="0" w:space="0" w:color="auto"/>
                                  </w:divBdr>
                                  <w:divsChild>
                                    <w:div w:id="942349205">
                                      <w:marLeft w:val="0"/>
                                      <w:marRight w:val="0"/>
                                      <w:marTop w:val="0"/>
                                      <w:marBottom w:val="0"/>
                                      <w:divBdr>
                                        <w:top w:val="none" w:sz="0" w:space="0" w:color="auto"/>
                                        <w:left w:val="none" w:sz="0" w:space="0" w:color="auto"/>
                                        <w:bottom w:val="none" w:sz="0" w:space="0" w:color="auto"/>
                                        <w:right w:val="none" w:sz="0" w:space="0" w:color="auto"/>
                                      </w:divBdr>
                                      <w:divsChild>
                                        <w:div w:id="1526406397">
                                          <w:marLeft w:val="0"/>
                                          <w:marRight w:val="0"/>
                                          <w:marTop w:val="0"/>
                                          <w:marBottom w:val="0"/>
                                          <w:divBdr>
                                            <w:top w:val="none" w:sz="0" w:space="0" w:color="auto"/>
                                            <w:left w:val="none" w:sz="0" w:space="0" w:color="auto"/>
                                            <w:bottom w:val="none" w:sz="0" w:space="0" w:color="auto"/>
                                            <w:right w:val="none" w:sz="0" w:space="0" w:color="auto"/>
                                          </w:divBdr>
                                          <w:divsChild>
                                            <w:div w:id="197478164">
                                              <w:marLeft w:val="0"/>
                                              <w:marRight w:val="0"/>
                                              <w:marTop w:val="0"/>
                                              <w:marBottom w:val="0"/>
                                              <w:divBdr>
                                                <w:top w:val="none" w:sz="0" w:space="0" w:color="auto"/>
                                                <w:left w:val="none" w:sz="0" w:space="0" w:color="auto"/>
                                                <w:bottom w:val="none" w:sz="0" w:space="0" w:color="auto"/>
                                                <w:right w:val="none" w:sz="0" w:space="0" w:color="auto"/>
                                              </w:divBdr>
                                              <w:divsChild>
                                                <w:div w:id="1047223716">
                                                  <w:marLeft w:val="0"/>
                                                  <w:marRight w:val="0"/>
                                                  <w:marTop w:val="0"/>
                                                  <w:marBottom w:val="0"/>
                                                  <w:divBdr>
                                                    <w:top w:val="none" w:sz="0" w:space="0" w:color="auto"/>
                                                    <w:left w:val="none" w:sz="0" w:space="0" w:color="auto"/>
                                                    <w:bottom w:val="none" w:sz="0" w:space="0" w:color="auto"/>
                                                    <w:right w:val="none" w:sz="0" w:space="0" w:color="auto"/>
                                                  </w:divBdr>
                                                  <w:divsChild>
                                                    <w:div w:id="213734563">
                                                      <w:marLeft w:val="0"/>
                                                      <w:marRight w:val="0"/>
                                                      <w:marTop w:val="0"/>
                                                      <w:marBottom w:val="0"/>
                                                      <w:divBdr>
                                                        <w:top w:val="none" w:sz="0" w:space="0" w:color="auto"/>
                                                        <w:left w:val="none" w:sz="0" w:space="0" w:color="auto"/>
                                                        <w:bottom w:val="none" w:sz="0" w:space="0" w:color="auto"/>
                                                        <w:right w:val="none" w:sz="0" w:space="0" w:color="auto"/>
                                                      </w:divBdr>
                                                    </w:div>
                                                    <w:div w:id="4234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8329943">
      <w:bodyDiv w:val="1"/>
      <w:marLeft w:val="0"/>
      <w:marRight w:val="0"/>
      <w:marTop w:val="0"/>
      <w:marBottom w:val="0"/>
      <w:divBdr>
        <w:top w:val="none" w:sz="0" w:space="0" w:color="auto"/>
        <w:left w:val="none" w:sz="0" w:space="0" w:color="auto"/>
        <w:bottom w:val="none" w:sz="0" w:space="0" w:color="auto"/>
        <w:right w:val="none" w:sz="0" w:space="0" w:color="auto"/>
      </w:divBdr>
      <w:divsChild>
        <w:div w:id="808977774">
          <w:marLeft w:val="0"/>
          <w:marRight w:val="0"/>
          <w:marTop w:val="0"/>
          <w:marBottom w:val="0"/>
          <w:divBdr>
            <w:top w:val="none" w:sz="0" w:space="0" w:color="auto"/>
            <w:left w:val="none" w:sz="0" w:space="0" w:color="auto"/>
            <w:bottom w:val="none" w:sz="0" w:space="0" w:color="auto"/>
            <w:right w:val="none" w:sz="0" w:space="0" w:color="auto"/>
          </w:divBdr>
          <w:divsChild>
            <w:div w:id="1042439990">
              <w:marLeft w:val="0"/>
              <w:marRight w:val="0"/>
              <w:marTop w:val="0"/>
              <w:marBottom w:val="0"/>
              <w:divBdr>
                <w:top w:val="none" w:sz="0" w:space="0" w:color="auto"/>
                <w:left w:val="none" w:sz="0" w:space="0" w:color="auto"/>
                <w:bottom w:val="none" w:sz="0" w:space="0" w:color="auto"/>
                <w:right w:val="none" w:sz="0" w:space="0" w:color="auto"/>
              </w:divBdr>
              <w:divsChild>
                <w:div w:id="1267155310">
                  <w:marLeft w:val="0"/>
                  <w:marRight w:val="0"/>
                  <w:marTop w:val="0"/>
                  <w:marBottom w:val="0"/>
                  <w:divBdr>
                    <w:top w:val="none" w:sz="0" w:space="0" w:color="auto"/>
                    <w:left w:val="none" w:sz="0" w:space="0" w:color="auto"/>
                    <w:bottom w:val="none" w:sz="0" w:space="0" w:color="auto"/>
                    <w:right w:val="none" w:sz="0" w:space="0" w:color="auto"/>
                  </w:divBdr>
                  <w:divsChild>
                    <w:div w:id="2130006127">
                      <w:marLeft w:val="2325"/>
                      <w:marRight w:val="0"/>
                      <w:marTop w:val="0"/>
                      <w:marBottom w:val="0"/>
                      <w:divBdr>
                        <w:top w:val="none" w:sz="0" w:space="0" w:color="auto"/>
                        <w:left w:val="none" w:sz="0" w:space="0" w:color="auto"/>
                        <w:bottom w:val="none" w:sz="0" w:space="0" w:color="auto"/>
                        <w:right w:val="none" w:sz="0" w:space="0" w:color="auto"/>
                      </w:divBdr>
                      <w:divsChild>
                        <w:div w:id="1382746616">
                          <w:marLeft w:val="0"/>
                          <w:marRight w:val="0"/>
                          <w:marTop w:val="0"/>
                          <w:marBottom w:val="0"/>
                          <w:divBdr>
                            <w:top w:val="none" w:sz="0" w:space="0" w:color="auto"/>
                            <w:left w:val="none" w:sz="0" w:space="0" w:color="auto"/>
                            <w:bottom w:val="none" w:sz="0" w:space="0" w:color="auto"/>
                            <w:right w:val="none" w:sz="0" w:space="0" w:color="auto"/>
                          </w:divBdr>
                          <w:divsChild>
                            <w:div w:id="1415590667">
                              <w:marLeft w:val="0"/>
                              <w:marRight w:val="0"/>
                              <w:marTop w:val="0"/>
                              <w:marBottom w:val="0"/>
                              <w:divBdr>
                                <w:top w:val="none" w:sz="0" w:space="0" w:color="auto"/>
                                <w:left w:val="none" w:sz="0" w:space="0" w:color="auto"/>
                                <w:bottom w:val="none" w:sz="0" w:space="0" w:color="auto"/>
                                <w:right w:val="none" w:sz="0" w:space="0" w:color="auto"/>
                              </w:divBdr>
                              <w:divsChild>
                                <w:div w:id="1787768420">
                                  <w:marLeft w:val="0"/>
                                  <w:marRight w:val="0"/>
                                  <w:marTop w:val="0"/>
                                  <w:marBottom w:val="0"/>
                                  <w:divBdr>
                                    <w:top w:val="none" w:sz="0" w:space="0" w:color="auto"/>
                                    <w:left w:val="none" w:sz="0" w:space="0" w:color="auto"/>
                                    <w:bottom w:val="none" w:sz="0" w:space="0" w:color="auto"/>
                                    <w:right w:val="none" w:sz="0" w:space="0" w:color="auto"/>
                                  </w:divBdr>
                                  <w:divsChild>
                                    <w:div w:id="856820172">
                                      <w:marLeft w:val="0"/>
                                      <w:marRight w:val="0"/>
                                      <w:marTop w:val="0"/>
                                      <w:marBottom w:val="0"/>
                                      <w:divBdr>
                                        <w:top w:val="none" w:sz="0" w:space="0" w:color="auto"/>
                                        <w:left w:val="none" w:sz="0" w:space="0" w:color="auto"/>
                                        <w:bottom w:val="none" w:sz="0" w:space="0" w:color="auto"/>
                                        <w:right w:val="none" w:sz="0" w:space="0" w:color="auto"/>
                                      </w:divBdr>
                                      <w:divsChild>
                                        <w:div w:id="1653215571">
                                          <w:marLeft w:val="0"/>
                                          <w:marRight w:val="0"/>
                                          <w:marTop w:val="0"/>
                                          <w:marBottom w:val="0"/>
                                          <w:divBdr>
                                            <w:top w:val="none" w:sz="0" w:space="0" w:color="auto"/>
                                            <w:left w:val="none" w:sz="0" w:space="0" w:color="auto"/>
                                            <w:bottom w:val="none" w:sz="0" w:space="0" w:color="auto"/>
                                            <w:right w:val="none" w:sz="0" w:space="0" w:color="auto"/>
                                          </w:divBdr>
                                          <w:divsChild>
                                            <w:div w:id="623927425">
                                              <w:marLeft w:val="0"/>
                                              <w:marRight w:val="0"/>
                                              <w:marTop w:val="0"/>
                                              <w:marBottom w:val="0"/>
                                              <w:divBdr>
                                                <w:top w:val="none" w:sz="0" w:space="0" w:color="auto"/>
                                                <w:left w:val="none" w:sz="0" w:space="0" w:color="auto"/>
                                                <w:bottom w:val="none" w:sz="0" w:space="0" w:color="auto"/>
                                                <w:right w:val="none" w:sz="0" w:space="0" w:color="auto"/>
                                              </w:divBdr>
                                              <w:divsChild>
                                                <w:div w:id="111139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5770997">
      <w:bodyDiv w:val="1"/>
      <w:marLeft w:val="0"/>
      <w:marRight w:val="0"/>
      <w:marTop w:val="0"/>
      <w:marBottom w:val="0"/>
      <w:divBdr>
        <w:top w:val="none" w:sz="0" w:space="0" w:color="auto"/>
        <w:left w:val="none" w:sz="0" w:space="0" w:color="auto"/>
        <w:bottom w:val="none" w:sz="0" w:space="0" w:color="auto"/>
        <w:right w:val="none" w:sz="0" w:space="0" w:color="auto"/>
      </w:divBdr>
    </w:div>
    <w:div w:id="1203984331">
      <w:bodyDiv w:val="1"/>
      <w:marLeft w:val="0"/>
      <w:marRight w:val="0"/>
      <w:marTop w:val="0"/>
      <w:marBottom w:val="0"/>
      <w:divBdr>
        <w:top w:val="none" w:sz="0" w:space="0" w:color="auto"/>
        <w:left w:val="none" w:sz="0" w:space="0" w:color="auto"/>
        <w:bottom w:val="none" w:sz="0" w:space="0" w:color="auto"/>
        <w:right w:val="none" w:sz="0" w:space="0" w:color="auto"/>
      </w:divBdr>
    </w:div>
    <w:div w:id="1218735380">
      <w:bodyDiv w:val="1"/>
      <w:marLeft w:val="0"/>
      <w:marRight w:val="0"/>
      <w:marTop w:val="0"/>
      <w:marBottom w:val="0"/>
      <w:divBdr>
        <w:top w:val="none" w:sz="0" w:space="0" w:color="auto"/>
        <w:left w:val="none" w:sz="0" w:space="0" w:color="auto"/>
        <w:bottom w:val="none" w:sz="0" w:space="0" w:color="auto"/>
        <w:right w:val="none" w:sz="0" w:space="0" w:color="auto"/>
      </w:divBdr>
      <w:divsChild>
        <w:div w:id="1820804379">
          <w:marLeft w:val="0"/>
          <w:marRight w:val="0"/>
          <w:marTop w:val="0"/>
          <w:marBottom w:val="0"/>
          <w:divBdr>
            <w:top w:val="none" w:sz="0" w:space="0" w:color="auto"/>
            <w:left w:val="none" w:sz="0" w:space="0" w:color="auto"/>
            <w:bottom w:val="none" w:sz="0" w:space="0" w:color="auto"/>
            <w:right w:val="none" w:sz="0" w:space="0" w:color="auto"/>
          </w:divBdr>
          <w:divsChild>
            <w:div w:id="1552502078">
              <w:marLeft w:val="58"/>
              <w:marRight w:val="58"/>
              <w:marTop w:val="115"/>
              <w:marBottom w:val="0"/>
              <w:divBdr>
                <w:top w:val="none" w:sz="0" w:space="0" w:color="auto"/>
                <w:left w:val="none" w:sz="0" w:space="0" w:color="auto"/>
                <w:bottom w:val="none" w:sz="0" w:space="0" w:color="auto"/>
                <w:right w:val="none" w:sz="0" w:space="0" w:color="auto"/>
              </w:divBdr>
              <w:divsChild>
                <w:div w:id="34815432">
                  <w:marLeft w:val="0"/>
                  <w:marRight w:val="0"/>
                  <w:marTop w:val="0"/>
                  <w:marBottom w:val="0"/>
                  <w:divBdr>
                    <w:top w:val="none" w:sz="0" w:space="0" w:color="auto"/>
                    <w:left w:val="none" w:sz="0" w:space="0" w:color="auto"/>
                    <w:bottom w:val="none" w:sz="0" w:space="0" w:color="auto"/>
                    <w:right w:val="none" w:sz="0" w:space="0" w:color="auto"/>
                  </w:divBdr>
                </w:div>
                <w:div w:id="1275595068">
                  <w:marLeft w:val="0"/>
                  <w:marRight w:val="0"/>
                  <w:marTop w:val="0"/>
                  <w:marBottom w:val="0"/>
                  <w:divBdr>
                    <w:top w:val="none" w:sz="0" w:space="0" w:color="auto"/>
                    <w:left w:val="none" w:sz="0" w:space="0" w:color="auto"/>
                    <w:bottom w:val="none" w:sz="0" w:space="0" w:color="auto"/>
                    <w:right w:val="none" w:sz="0" w:space="0" w:color="auto"/>
                  </w:divBdr>
                </w:div>
                <w:div w:id="128110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883082">
      <w:bodyDiv w:val="1"/>
      <w:marLeft w:val="0"/>
      <w:marRight w:val="0"/>
      <w:marTop w:val="0"/>
      <w:marBottom w:val="0"/>
      <w:divBdr>
        <w:top w:val="none" w:sz="0" w:space="0" w:color="auto"/>
        <w:left w:val="none" w:sz="0" w:space="0" w:color="auto"/>
        <w:bottom w:val="none" w:sz="0" w:space="0" w:color="auto"/>
        <w:right w:val="none" w:sz="0" w:space="0" w:color="auto"/>
      </w:divBdr>
      <w:divsChild>
        <w:div w:id="2086679057">
          <w:marLeft w:val="360"/>
          <w:marRight w:val="0"/>
          <w:marTop w:val="200"/>
          <w:marBottom w:val="0"/>
          <w:divBdr>
            <w:top w:val="none" w:sz="0" w:space="0" w:color="auto"/>
            <w:left w:val="none" w:sz="0" w:space="0" w:color="auto"/>
            <w:bottom w:val="none" w:sz="0" w:space="0" w:color="auto"/>
            <w:right w:val="none" w:sz="0" w:space="0" w:color="auto"/>
          </w:divBdr>
        </w:div>
      </w:divsChild>
    </w:div>
    <w:div w:id="1253322598">
      <w:bodyDiv w:val="1"/>
      <w:marLeft w:val="0"/>
      <w:marRight w:val="0"/>
      <w:marTop w:val="0"/>
      <w:marBottom w:val="0"/>
      <w:divBdr>
        <w:top w:val="none" w:sz="0" w:space="0" w:color="auto"/>
        <w:left w:val="none" w:sz="0" w:space="0" w:color="auto"/>
        <w:bottom w:val="none" w:sz="0" w:space="0" w:color="auto"/>
        <w:right w:val="none" w:sz="0" w:space="0" w:color="auto"/>
      </w:divBdr>
      <w:divsChild>
        <w:div w:id="1958944685">
          <w:marLeft w:val="0"/>
          <w:marRight w:val="0"/>
          <w:marTop w:val="0"/>
          <w:marBottom w:val="0"/>
          <w:divBdr>
            <w:top w:val="none" w:sz="0" w:space="0" w:color="auto"/>
            <w:left w:val="none" w:sz="0" w:space="0" w:color="auto"/>
            <w:bottom w:val="none" w:sz="0" w:space="0" w:color="auto"/>
            <w:right w:val="none" w:sz="0" w:space="0" w:color="auto"/>
          </w:divBdr>
          <w:divsChild>
            <w:div w:id="55207346">
              <w:marLeft w:val="0"/>
              <w:marRight w:val="0"/>
              <w:marTop w:val="0"/>
              <w:marBottom w:val="0"/>
              <w:divBdr>
                <w:top w:val="none" w:sz="0" w:space="0" w:color="auto"/>
                <w:left w:val="none" w:sz="0" w:space="0" w:color="auto"/>
                <w:bottom w:val="none" w:sz="0" w:space="0" w:color="auto"/>
                <w:right w:val="none" w:sz="0" w:space="0" w:color="auto"/>
              </w:divBdr>
              <w:divsChild>
                <w:div w:id="823350615">
                  <w:marLeft w:val="0"/>
                  <w:marRight w:val="0"/>
                  <w:marTop w:val="0"/>
                  <w:marBottom w:val="0"/>
                  <w:divBdr>
                    <w:top w:val="none" w:sz="0" w:space="0" w:color="auto"/>
                    <w:left w:val="none" w:sz="0" w:space="0" w:color="auto"/>
                    <w:bottom w:val="none" w:sz="0" w:space="0" w:color="auto"/>
                    <w:right w:val="none" w:sz="0" w:space="0" w:color="auto"/>
                  </w:divBdr>
                  <w:divsChild>
                    <w:div w:id="260189105">
                      <w:marLeft w:val="0"/>
                      <w:marRight w:val="0"/>
                      <w:marTop w:val="0"/>
                      <w:marBottom w:val="0"/>
                      <w:divBdr>
                        <w:top w:val="none" w:sz="0" w:space="0" w:color="auto"/>
                        <w:left w:val="none" w:sz="0" w:space="0" w:color="auto"/>
                        <w:bottom w:val="none" w:sz="0" w:space="0" w:color="auto"/>
                        <w:right w:val="none" w:sz="0" w:space="0" w:color="auto"/>
                      </w:divBdr>
                      <w:divsChild>
                        <w:div w:id="450704561">
                          <w:marLeft w:val="0"/>
                          <w:marRight w:val="0"/>
                          <w:marTop w:val="0"/>
                          <w:marBottom w:val="0"/>
                          <w:divBdr>
                            <w:top w:val="none" w:sz="0" w:space="0" w:color="auto"/>
                            <w:left w:val="none" w:sz="0" w:space="0" w:color="auto"/>
                            <w:bottom w:val="none" w:sz="0" w:space="0" w:color="auto"/>
                            <w:right w:val="none" w:sz="0" w:space="0" w:color="auto"/>
                          </w:divBdr>
                          <w:divsChild>
                            <w:div w:id="1584951531">
                              <w:marLeft w:val="0"/>
                              <w:marRight w:val="0"/>
                              <w:marTop w:val="0"/>
                              <w:marBottom w:val="0"/>
                              <w:divBdr>
                                <w:top w:val="none" w:sz="0" w:space="0" w:color="auto"/>
                                <w:left w:val="none" w:sz="0" w:space="0" w:color="auto"/>
                                <w:bottom w:val="none" w:sz="0" w:space="0" w:color="auto"/>
                                <w:right w:val="none" w:sz="0" w:space="0" w:color="auto"/>
                              </w:divBdr>
                              <w:divsChild>
                                <w:div w:id="719089934">
                                  <w:marLeft w:val="0"/>
                                  <w:marRight w:val="0"/>
                                  <w:marTop w:val="0"/>
                                  <w:marBottom w:val="0"/>
                                  <w:divBdr>
                                    <w:top w:val="none" w:sz="0" w:space="0" w:color="auto"/>
                                    <w:left w:val="none" w:sz="0" w:space="0" w:color="auto"/>
                                    <w:bottom w:val="none" w:sz="0" w:space="0" w:color="auto"/>
                                    <w:right w:val="none" w:sz="0" w:space="0" w:color="auto"/>
                                  </w:divBdr>
                                  <w:divsChild>
                                    <w:div w:id="24885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5191009">
      <w:bodyDiv w:val="1"/>
      <w:marLeft w:val="0"/>
      <w:marRight w:val="0"/>
      <w:marTop w:val="0"/>
      <w:marBottom w:val="0"/>
      <w:divBdr>
        <w:top w:val="none" w:sz="0" w:space="0" w:color="auto"/>
        <w:left w:val="none" w:sz="0" w:space="0" w:color="auto"/>
        <w:bottom w:val="none" w:sz="0" w:space="0" w:color="auto"/>
        <w:right w:val="none" w:sz="0" w:space="0" w:color="auto"/>
      </w:divBdr>
    </w:div>
    <w:div w:id="1265306246">
      <w:bodyDiv w:val="1"/>
      <w:marLeft w:val="0"/>
      <w:marRight w:val="0"/>
      <w:marTop w:val="0"/>
      <w:marBottom w:val="0"/>
      <w:divBdr>
        <w:top w:val="none" w:sz="0" w:space="0" w:color="auto"/>
        <w:left w:val="none" w:sz="0" w:space="0" w:color="auto"/>
        <w:bottom w:val="none" w:sz="0" w:space="0" w:color="auto"/>
        <w:right w:val="none" w:sz="0" w:space="0" w:color="auto"/>
      </w:divBdr>
    </w:div>
    <w:div w:id="1273584613">
      <w:bodyDiv w:val="1"/>
      <w:marLeft w:val="0"/>
      <w:marRight w:val="0"/>
      <w:marTop w:val="0"/>
      <w:marBottom w:val="0"/>
      <w:divBdr>
        <w:top w:val="none" w:sz="0" w:space="0" w:color="auto"/>
        <w:left w:val="none" w:sz="0" w:space="0" w:color="auto"/>
        <w:bottom w:val="none" w:sz="0" w:space="0" w:color="auto"/>
        <w:right w:val="none" w:sz="0" w:space="0" w:color="auto"/>
      </w:divBdr>
      <w:divsChild>
        <w:div w:id="675691186">
          <w:marLeft w:val="274"/>
          <w:marRight w:val="0"/>
          <w:marTop w:val="58"/>
          <w:marBottom w:val="68"/>
          <w:divBdr>
            <w:top w:val="none" w:sz="0" w:space="0" w:color="auto"/>
            <w:left w:val="none" w:sz="0" w:space="0" w:color="auto"/>
            <w:bottom w:val="none" w:sz="0" w:space="0" w:color="auto"/>
            <w:right w:val="none" w:sz="0" w:space="0" w:color="auto"/>
          </w:divBdr>
        </w:div>
        <w:div w:id="1451322524">
          <w:marLeft w:val="274"/>
          <w:marRight w:val="0"/>
          <w:marTop w:val="58"/>
          <w:marBottom w:val="68"/>
          <w:divBdr>
            <w:top w:val="none" w:sz="0" w:space="0" w:color="auto"/>
            <w:left w:val="none" w:sz="0" w:space="0" w:color="auto"/>
            <w:bottom w:val="none" w:sz="0" w:space="0" w:color="auto"/>
            <w:right w:val="none" w:sz="0" w:space="0" w:color="auto"/>
          </w:divBdr>
        </w:div>
        <w:div w:id="1582523301">
          <w:marLeft w:val="274"/>
          <w:marRight w:val="0"/>
          <w:marTop w:val="58"/>
          <w:marBottom w:val="68"/>
          <w:divBdr>
            <w:top w:val="none" w:sz="0" w:space="0" w:color="auto"/>
            <w:left w:val="none" w:sz="0" w:space="0" w:color="auto"/>
            <w:bottom w:val="none" w:sz="0" w:space="0" w:color="auto"/>
            <w:right w:val="none" w:sz="0" w:space="0" w:color="auto"/>
          </w:divBdr>
        </w:div>
        <w:div w:id="2041586124">
          <w:marLeft w:val="274"/>
          <w:marRight w:val="0"/>
          <w:marTop w:val="58"/>
          <w:marBottom w:val="68"/>
          <w:divBdr>
            <w:top w:val="none" w:sz="0" w:space="0" w:color="auto"/>
            <w:left w:val="none" w:sz="0" w:space="0" w:color="auto"/>
            <w:bottom w:val="none" w:sz="0" w:space="0" w:color="auto"/>
            <w:right w:val="none" w:sz="0" w:space="0" w:color="auto"/>
          </w:divBdr>
        </w:div>
        <w:div w:id="2134127950">
          <w:marLeft w:val="274"/>
          <w:marRight w:val="0"/>
          <w:marTop w:val="58"/>
          <w:marBottom w:val="68"/>
          <w:divBdr>
            <w:top w:val="none" w:sz="0" w:space="0" w:color="auto"/>
            <w:left w:val="none" w:sz="0" w:space="0" w:color="auto"/>
            <w:bottom w:val="none" w:sz="0" w:space="0" w:color="auto"/>
            <w:right w:val="none" w:sz="0" w:space="0" w:color="auto"/>
          </w:divBdr>
        </w:div>
      </w:divsChild>
    </w:div>
    <w:div w:id="1324703588">
      <w:bodyDiv w:val="1"/>
      <w:marLeft w:val="0"/>
      <w:marRight w:val="0"/>
      <w:marTop w:val="0"/>
      <w:marBottom w:val="0"/>
      <w:divBdr>
        <w:top w:val="none" w:sz="0" w:space="0" w:color="auto"/>
        <w:left w:val="none" w:sz="0" w:space="0" w:color="auto"/>
        <w:bottom w:val="none" w:sz="0" w:space="0" w:color="auto"/>
        <w:right w:val="none" w:sz="0" w:space="0" w:color="auto"/>
      </w:divBdr>
      <w:divsChild>
        <w:div w:id="1409301467">
          <w:marLeft w:val="0"/>
          <w:marRight w:val="0"/>
          <w:marTop w:val="0"/>
          <w:marBottom w:val="0"/>
          <w:divBdr>
            <w:top w:val="none" w:sz="0" w:space="0" w:color="auto"/>
            <w:left w:val="none" w:sz="0" w:space="0" w:color="auto"/>
            <w:bottom w:val="none" w:sz="0" w:space="0" w:color="auto"/>
            <w:right w:val="none" w:sz="0" w:space="0" w:color="auto"/>
          </w:divBdr>
          <w:divsChild>
            <w:div w:id="813790388">
              <w:marLeft w:val="0"/>
              <w:marRight w:val="0"/>
              <w:marTop w:val="0"/>
              <w:marBottom w:val="0"/>
              <w:divBdr>
                <w:top w:val="none" w:sz="0" w:space="0" w:color="auto"/>
                <w:left w:val="none" w:sz="0" w:space="0" w:color="auto"/>
                <w:bottom w:val="none" w:sz="0" w:space="0" w:color="auto"/>
                <w:right w:val="none" w:sz="0" w:space="0" w:color="auto"/>
              </w:divBdr>
              <w:divsChild>
                <w:div w:id="950668777">
                  <w:marLeft w:val="0"/>
                  <w:marRight w:val="0"/>
                  <w:marTop w:val="0"/>
                  <w:marBottom w:val="0"/>
                  <w:divBdr>
                    <w:top w:val="none" w:sz="0" w:space="0" w:color="auto"/>
                    <w:left w:val="none" w:sz="0" w:space="0" w:color="auto"/>
                    <w:bottom w:val="none" w:sz="0" w:space="0" w:color="auto"/>
                    <w:right w:val="none" w:sz="0" w:space="0" w:color="auto"/>
                  </w:divBdr>
                  <w:divsChild>
                    <w:div w:id="1709910180">
                      <w:marLeft w:val="2325"/>
                      <w:marRight w:val="0"/>
                      <w:marTop w:val="0"/>
                      <w:marBottom w:val="0"/>
                      <w:divBdr>
                        <w:top w:val="none" w:sz="0" w:space="0" w:color="auto"/>
                        <w:left w:val="none" w:sz="0" w:space="0" w:color="auto"/>
                        <w:bottom w:val="none" w:sz="0" w:space="0" w:color="auto"/>
                        <w:right w:val="none" w:sz="0" w:space="0" w:color="auto"/>
                      </w:divBdr>
                      <w:divsChild>
                        <w:div w:id="787625540">
                          <w:marLeft w:val="0"/>
                          <w:marRight w:val="0"/>
                          <w:marTop w:val="0"/>
                          <w:marBottom w:val="0"/>
                          <w:divBdr>
                            <w:top w:val="none" w:sz="0" w:space="0" w:color="auto"/>
                            <w:left w:val="none" w:sz="0" w:space="0" w:color="auto"/>
                            <w:bottom w:val="none" w:sz="0" w:space="0" w:color="auto"/>
                            <w:right w:val="none" w:sz="0" w:space="0" w:color="auto"/>
                          </w:divBdr>
                          <w:divsChild>
                            <w:div w:id="1563558129">
                              <w:marLeft w:val="0"/>
                              <w:marRight w:val="0"/>
                              <w:marTop w:val="0"/>
                              <w:marBottom w:val="0"/>
                              <w:divBdr>
                                <w:top w:val="none" w:sz="0" w:space="0" w:color="auto"/>
                                <w:left w:val="none" w:sz="0" w:space="0" w:color="auto"/>
                                <w:bottom w:val="none" w:sz="0" w:space="0" w:color="auto"/>
                                <w:right w:val="none" w:sz="0" w:space="0" w:color="auto"/>
                              </w:divBdr>
                              <w:divsChild>
                                <w:div w:id="1194079658">
                                  <w:marLeft w:val="0"/>
                                  <w:marRight w:val="0"/>
                                  <w:marTop w:val="0"/>
                                  <w:marBottom w:val="0"/>
                                  <w:divBdr>
                                    <w:top w:val="none" w:sz="0" w:space="0" w:color="auto"/>
                                    <w:left w:val="none" w:sz="0" w:space="0" w:color="auto"/>
                                    <w:bottom w:val="none" w:sz="0" w:space="0" w:color="auto"/>
                                    <w:right w:val="none" w:sz="0" w:space="0" w:color="auto"/>
                                  </w:divBdr>
                                  <w:divsChild>
                                    <w:div w:id="899678520">
                                      <w:marLeft w:val="0"/>
                                      <w:marRight w:val="0"/>
                                      <w:marTop w:val="0"/>
                                      <w:marBottom w:val="0"/>
                                      <w:divBdr>
                                        <w:top w:val="none" w:sz="0" w:space="0" w:color="auto"/>
                                        <w:left w:val="none" w:sz="0" w:space="0" w:color="auto"/>
                                        <w:bottom w:val="none" w:sz="0" w:space="0" w:color="auto"/>
                                        <w:right w:val="none" w:sz="0" w:space="0" w:color="auto"/>
                                      </w:divBdr>
                                      <w:divsChild>
                                        <w:div w:id="590628513">
                                          <w:marLeft w:val="0"/>
                                          <w:marRight w:val="0"/>
                                          <w:marTop w:val="0"/>
                                          <w:marBottom w:val="0"/>
                                          <w:divBdr>
                                            <w:top w:val="none" w:sz="0" w:space="0" w:color="auto"/>
                                            <w:left w:val="none" w:sz="0" w:space="0" w:color="auto"/>
                                            <w:bottom w:val="none" w:sz="0" w:space="0" w:color="auto"/>
                                            <w:right w:val="none" w:sz="0" w:space="0" w:color="auto"/>
                                          </w:divBdr>
                                          <w:divsChild>
                                            <w:div w:id="1110855633">
                                              <w:marLeft w:val="0"/>
                                              <w:marRight w:val="0"/>
                                              <w:marTop w:val="0"/>
                                              <w:marBottom w:val="0"/>
                                              <w:divBdr>
                                                <w:top w:val="none" w:sz="0" w:space="0" w:color="auto"/>
                                                <w:left w:val="none" w:sz="0" w:space="0" w:color="auto"/>
                                                <w:bottom w:val="none" w:sz="0" w:space="0" w:color="auto"/>
                                                <w:right w:val="none" w:sz="0" w:space="0" w:color="auto"/>
                                              </w:divBdr>
                                              <w:divsChild>
                                                <w:div w:id="710157257">
                                                  <w:marLeft w:val="0"/>
                                                  <w:marRight w:val="0"/>
                                                  <w:marTop w:val="0"/>
                                                  <w:marBottom w:val="0"/>
                                                  <w:divBdr>
                                                    <w:top w:val="none" w:sz="0" w:space="0" w:color="auto"/>
                                                    <w:left w:val="none" w:sz="0" w:space="0" w:color="auto"/>
                                                    <w:bottom w:val="none" w:sz="0" w:space="0" w:color="auto"/>
                                                    <w:right w:val="none" w:sz="0" w:space="0" w:color="auto"/>
                                                  </w:divBdr>
                                                </w:div>
                                                <w:div w:id="139010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4670365">
      <w:bodyDiv w:val="1"/>
      <w:marLeft w:val="0"/>
      <w:marRight w:val="0"/>
      <w:marTop w:val="0"/>
      <w:marBottom w:val="0"/>
      <w:divBdr>
        <w:top w:val="none" w:sz="0" w:space="0" w:color="auto"/>
        <w:left w:val="none" w:sz="0" w:space="0" w:color="auto"/>
        <w:bottom w:val="none" w:sz="0" w:space="0" w:color="auto"/>
        <w:right w:val="none" w:sz="0" w:space="0" w:color="auto"/>
      </w:divBdr>
    </w:div>
    <w:div w:id="1367946999">
      <w:bodyDiv w:val="1"/>
      <w:marLeft w:val="0"/>
      <w:marRight w:val="0"/>
      <w:marTop w:val="0"/>
      <w:marBottom w:val="0"/>
      <w:divBdr>
        <w:top w:val="none" w:sz="0" w:space="0" w:color="auto"/>
        <w:left w:val="none" w:sz="0" w:space="0" w:color="auto"/>
        <w:bottom w:val="none" w:sz="0" w:space="0" w:color="auto"/>
        <w:right w:val="none" w:sz="0" w:space="0" w:color="auto"/>
      </w:divBdr>
      <w:divsChild>
        <w:div w:id="1482650407">
          <w:marLeft w:val="0"/>
          <w:marRight w:val="0"/>
          <w:marTop w:val="0"/>
          <w:marBottom w:val="0"/>
          <w:divBdr>
            <w:top w:val="none" w:sz="0" w:space="0" w:color="auto"/>
            <w:left w:val="none" w:sz="0" w:space="0" w:color="auto"/>
            <w:bottom w:val="none" w:sz="0" w:space="0" w:color="auto"/>
            <w:right w:val="none" w:sz="0" w:space="0" w:color="auto"/>
          </w:divBdr>
          <w:divsChild>
            <w:div w:id="538976064">
              <w:marLeft w:val="75"/>
              <w:marRight w:val="75"/>
              <w:marTop w:val="150"/>
              <w:marBottom w:val="0"/>
              <w:divBdr>
                <w:top w:val="none" w:sz="0" w:space="0" w:color="auto"/>
                <w:left w:val="none" w:sz="0" w:space="0" w:color="auto"/>
                <w:bottom w:val="none" w:sz="0" w:space="0" w:color="auto"/>
                <w:right w:val="none" w:sz="0" w:space="0" w:color="auto"/>
              </w:divBdr>
              <w:divsChild>
                <w:div w:id="75439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3447">
      <w:bodyDiv w:val="1"/>
      <w:marLeft w:val="0"/>
      <w:marRight w:val="0"/>
      <w:marTop w:val="0"/>
      <w:marBottom w:val="0"/>
      <w:divBdr>
        <w:top w:val="none" w:sz="0" w:space="0" w:color="auto"/>
        <w:left w:val="none" w:sz="0" w:space="0" w:color="auto"/>
        <w:bottom w:val="none" w:sz="0" w:space="0" w:color="auto"/>
        <w:right w:val="none" w:sz="0" w:space="0" w:color="auto"/>
      </w:divBdr>
      <w:divsChild>
        <w:div w:id="1572885418">
          <w:marLeft w:val="0"/>
          <w:marRight w:val="0"/>
          <w:marTop w:val="0"/>
          <w:marBottom w:val="0"/>
          <w:divBdr>
            <w:top w:val="none" w:sz="0" w:space="0" w:color="auto"/>
            <w:left w:val="none" w:sz="0" w:space="0" w:color="auto"/>
            <w:bottom w:val="none" w:sz="0" w:space="0" w:color="auto"/>
            <w:right w:val="none" w:sz="0" w:space="0" w:color="auto"/>
          </w:divBdr>
          <w:divsChild>
            <w:div w:id="1009060877">
              <w:marLeft w:val="0"/>
              <w:marRight w:val="0"/>
              <w:marTop w:val="0"/>
              <w:marBottom w:val="0"/>
              <w:divBdr>
                <w:top w:val="none" w:sz="0" w:space="0" w:color="auto"/>
                <w:left w:val="none" w:sz="0" w:space="0" w:color="auto"/>
                <w:bottom w:val="none" w:sz="0" w:space="0" w:color="auto"/>
                <w:right w:val="none" w:sz="0" w:space="0" w:color="auto"/>
              </w:divBdr>
              <w:divsChild>
                <w:div w:id="162935743">
                  <w:marLeft w:val="0"/>
                  <w:marRight w:val="0"/>
                  <w:marTop w:val="0"/>
                  <w:marBottom w:val="0"/>
                  <w:divBdr>
                    <w:top w:val="none" w:sz="0" w:space="0" w:color="auto"/>
                    <w:left w:val="none" w:sz="0" w:space="0" w:color="auto"/>
                    <w:bottom w:val="none" w:sz="0" w:space="0" w:color="auto"/>
                    <w:right w:val="none" w:sz="0" w:space="0" w:color="auto"/>
                  </w:divBdr>
                  <w:divsChild>
                    <w:div w:id="1655915985">
                      <w:marLeft w:val="0"/>
                      <w:marRight w:val="0"/>
                      <w:marTop w:val="0"/>
                      <w:marBottom w:val="0"/>
                      <w:divBdr>
                        <w:top w:val="none" w:sz="0" w:space="0" w:color="auto"/>
                        <w:left w:val="none" w:sz="0" w:space="0" w:color="auto"/>
                        <w:bottom w:val="none" w:sz="0" w:space="0" w:color="auto"/>
                        <w:right w:val="none" w:sz="0" w:space="0" w:color="auto"/>
                      </w:divBdr>
                      <w:divsChild>
                        <w:div w:id="959842217">
                          <w:marLeft w:val="300"/>
                          <w:marRight w:val="300"/>
                          <w:marTop w:val="300"/>
                          <w:marBottom w:val="300"/>
                          <w:divBdr>
                            <w:top w:val="none" w:sz="0" w:space="0" w:color="auto"/>
                            <w:left w:val="none" w:sz="0" w:space="0" w:color="auto"/>
                            <w:bottom w:val="none" w:sz="0" w:space="0" w:color="auto"/>
                            <w:right w:val="none" w:sz="0" w:space="0" w:color="auto"/>
                          </w:divBdr>
                          <w:divsChild>
                            <w:div w:id="984697015">
                              <w:marLeft w:val="0"/>
                              <w:marRight w:val="0"/>
                              <w:marTop w:val="0"/>
                              <w:marBottom w:val="0"/>
                              <w:divBdr>
                                <w:top w:val="none" w:sz="0" w:space="0" w:color="auto"/>
                                <w:left w:val="none" w:sz="0" w:space="0" w:color="auto"/>
                                <w:bottom w:val="none" w:sz="0" w:space="0" w:color="auto"/>
                                <w:right w:val="none" w:sz="0" w:space="0" w:color="auto"/>
                              </w:divBdr>
                              <w:divsChild>
                                <w:div w:id="201137232">
                                  <w:marLeft w:val="0"/>
                                  <w:marRight w:val="0"/>
                                  <w:marTop w:val="0"/>
                                  <w:marBottom w:val="0"/>
                                  <w:divBdr>
                                    <w:top w:val="none" w:sz="0" w:space="0" w:color="auto"/>
                                    <w:left w:val="none" w:sz="0" w:space="0" w:color="auto"/>
                                    <w:bottom w:val="none" w:sz="0" w:space="0" w:color="auto"/>
                                    <w:right w:val="none" w:sz="0" w:space="0" w:color="auto"/>
                                  </w:divBdr>
                                  <w:divsChild>
                                    <w:div w:id="202062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279408">
      <w:bodyDiv w:val="1"/>
      <w:marLeft w:val="0"/>
      <w:marRight w:val="0"/>
      <w:marTop w:val="0"/>
      <w:marBottom w:val="0"/>
      <w:divBdr>
        <w:top w:val="none" w:sz="0" w:space="0" w:color="auto"/>
        <w:left w:val="none" w:sz="0" w:space="0" w:color="auto"/>
        <w:bottom w:val="none" w:sz="0" w:space="0" w:color="auto"/>
        <w:right w:val="none" w:sz="0" w:space="0" w:color="auto"/>
      </w:divBdr>
    </w:div>
    <w:div w:id="1417634801">
      <w:bodyDiv w:val="1"/>
      <w:marLeft w:val="0"/>
      <w:marRight w:val="0"/>
      <w:marTop w:val="0"/>
      <w:marBottom w:val="0"/>
      <w:divBdr>
        <w:top w:val="none" w:sz="0" w:space="0" w:color="auto"/>
        <w:left w:val="none" w:sz="0" w:space="0" w:color="auto"/>
        <w:bottom w:val="none" w:sz="0" w:space="0" w:color="auto"/>
        <w:right w:val="none" w:sz="0" w:space="0" w:color="auto"/>
      </w:divBdr>
    </w:div>
    <w:div w:id="1433668677">
      <w:bodyDiv w:val="1"/>
      <w:marLeft w:val="0"/>
      <w:marRight w:val="0"/>
      <w:marTop w:val="0"/>
      <w:marBottom w:val="0"/>
      <w:divBdr>
        <w:top w:val="none" w:sz="0" w:space="0" w:color="auto"/>
        <w:left w:val="none" w:sz="0" w:space="0" w:color="auto"/>
        <w:bottom w:val="none" w:sz="0" w:space="0" w:color="auto"/>
        <w:right w:val="none" w:sz="0" w:space="0" w:color="auto"/>
      </w:divBdr>
      <w:divsChild>
        <w:div w:id="1866596891">
          <w:marLeft w:val="0"/>
          <w:marRight w:val="0"/>
          <w:marTop w:val="0"/>
          <w:marBottom w:val="0"/>
          <w:divBdr>
            <w:top w:val="none" w:sz="0" w:space="0" w:color="auto"/>
            <w:left w:val="none" w:sz="0" w:space="0" w:color="auto"/>
            <w:bottom w:val="none" w:sz="0" w:space="0" w:color="auto"/>
            <w:right w:val="none" w:sz="0" w:space="0" w:color="auto"/>
          </w:divBdr>
          <w:divsChild>
            <w:div w:id="863133265">
              <w:marLeft w:val="0"/>
              <w:marRight w:val="0"/>
              <w:marTop w:val="0"/>
              <w:marBottom w:val="0"/>
              <w:divBdr>
                <w:top w:val="none" w:sz="0" w:space="0" w:color="auto"/>
                <w:left w:val="none" w:sz="0" w:space="0" w:color="auto"/>
                <w:bottom w:val="none" w:sz="0" w:space="0" w:color="auto"/>
                <w:right w:val="none" w:sz="0" w:space="0" w:color="auto"/>
              </w:divBdr>
              <w:divsChild>
                <w:div w:id="989215549">
                  <w:marLeft w:val="0"/>
                  <w:marRight w:val="0"/>
                  <w:marTop w:val="0"/>
                  <w:marBottom w:val="0"/>
                  <w:divBdr>
                    <w:top w:val="none" w:sz="0" w:space="0" w:color="auto"/>
                    <w:left w:val="none" w:sz="0" w:space="0" w:color="auto"/>
                    <w:bottom w:val="none" w:sz="0" w:space="0" w:color="auto"/>
                    <w:right w:val="none" w:sz="0" w:space="0" w:color="auto"/>
                  </w:divBdr>
                  <w:divsChild>
                    <w:div w:id="1695956217">
                      <w:marLeft w:val="0"/>
                      <w:marRight w:val="0"/>
                      <w:marTop w:val="0"/>
                      <w:marBottom w:val="0"/>
                      <w:divBdr>
                        <w:top w:val="none" w:sz="0" w:space="0" w:color="auto"/>
                        <w:left w:val="none" w:sz="0" w:space="0" w:color="auto"/>
                        <w:bottom w:val="none" w:sz="0" w:space="0" w:color="auto"/>
                        <w:right w:val="none" w:sz="0" w:space="0" w:color="auto"/>
                      </w:divBdr>
                      <w:divsChild>
                        <w:div w:id="162014467">
                          <w:marLeft w:val="0"/>
                          <w:marRight w:val="0"/>
                          <w:marTop w:val="0"/>
                          <w:marBottom w:val="0"/>
                          <w:divBdr>
                            <w:top w:val="none" w:sz="0" w:space="0" w:color="auto"/>
                            <w:left w:val="none" w:sz="0" w:space="0" w:color="auto"/>
                            <w:bottom w:val="none" w:sz="0" w:space="0" w:color="auto"/>
                            <w:right w:val="none" w:sz="0" w:space="0" w:color="auto"/>
                          </w:divBdr>
                          <w:divsChild>
                            <w:div w:id="1887520873">
                              <w:marLeft w:val="0"/>
                              <w:marRight w:val="0"/>
                              <w:marTop w:val="0"/>
                              <w:marBottom w:val="0"/>
                              <w:divBdr>
                                <w:top w:val="none" w:sz="0" w:space="0" w:color="auto"/>
                                <w:left w:val="none" w:sz="0" w:space="0" w:color="auto"/>
                                <w:bottom w:val="none" w:sz="0" w:space="0" w:color="auto"/>
                                <w:right w:val="none" w:sz="0" w:space="0" w:color="auto"/>
                              </w:divBdr>
                              <w:divsChild>
                                <w:div w:id="2037147611">
                                  <w:marLeft w:val="0"/>
                                  <w:marRight w:val="0"/>
                                  <w:marTop w:val="0"/>
                                  <w:marBottom w:val="0"/>
                                  <w:divBdr>
                                    <w:top w:val="none" w:sz="0" w:space="0" w:color="auto"/>
                                    <w:left w:val="none" w:sz="0" w:space="0" w:color="auto"/>
                                    <w:bottom w:val="none" w:sz="0" w:space="0" w:color="auto"/>
                                    <w:right w:val="none" w:sz="0" w:space="0" w:color="auto"/>
                                  </w:divBdr>
                                  <w:divsChild>
                                    <w:div w:id="119684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0151592">
      <w:bodyDiv w:val="1"/>
      <w:marLeft w:val="0"/>
      <w:marRight w:val="0"/>
      <w:marTop w:val="0"/>
      <w:marBottom w:val="0"/>
      <w:divBdr>
        <w:top w:val="none" w:sz="0" w:space="0" w:color="auto"/>
        <w:left w:val="none" w:sz="0" w:space="0" w:color="auto"/>
        <w:bottom w:val="none" w:sz="0" w:space="0" w:color="auto"/>
        <w:right w:val="none" w:sz="0" w:space="0" w:color="auto"/>
      </w:divBdr>
      <w:divsChild>
        <w:div w:id="860509659">
          <w:marLeft w:val="0"/>
          <w:marRight w:val="0"/>
          <w:marTop w:val="0"/>
          <w:marBottom w:val="0"/>
          <w:divBdr>
            <w:top w:val="none" w:sz="0" w:space="0" w:color="auto"/>
            <w:left w:val="none" w:sz="0" w:space="0" w:color="auto"/>
            <w:bottom w:val="none" w:sz="0" w:space="0" w:color="auto"/>
            <w:right w:val="none" w:sz="0" w:space="0" w:color="auto"/>
          </w:divBdr>
          <w:divsChild>
            <w:div w:id="1405371818">
              <w:marLeft w:val="-5484"/>
              <w:marRight w:val="-5484"/>
              <w:marTop w:val="0"/>
              <w:marBottom w:val="0"/>
              <w:divBdr>
                <w:top w:val="none" w:sz="0" w:space="0" w:color="auto"/>
                <w:left w:val="none" w:sz="0" w:space="0" w:color="auto"/>
                <w:bottom w:val="none" w:sz="0" w:space="0" w:color="auto"/>
                <w:right w:val="none" w:sz="0" w:space="0" w:color="auto"/>
              </w:divBdr>
              <w:divsChild>
                <w:div w:id="1345784318">
                  <w:marLeft w:val="0"/>
                  <w:marRight w:val="0"/>
                  <w:marTop w:val="0"/>
                  <w:marBottom w:val="0"/>
                  <w:divBdr>
                    <w:top w:val="single" w:sz="2" w:space="0" w:color="FFFFFF"/>
                    <w:left w:val="none" w:sz="0" w:space="0" w:color="auto"/>
                    <w:bottom w:val="none" w:sz="0" w:space="0" w:color="auto"/>
                    <w:right w:val="none" w:sz="0" w:space="0" w:color="auto"/>
                  </w:divBdr>
                  <w:divsChild>
                    <w:div w:id="398746613">
                      <w:marLeft w:val="81"/>
                      <w:marRight w:val="81"/>
                      <w:marTop w:val="0"/>
                      <w:marBottom w:val="115"/>
                      <w:divBdr>
                        <w:top w:val="none" w:sz="0" w:space="0" w:color="auto"/>
                        <w:left w:val="none" w:sz="0" w:space="0" w:color="auto"/>
                        <w:bottom w:val="none" w:sz="0" w:space="0" w:color="auto"/>
                        <w:right w:val="none" w:sz="0" w:space="0" w:color="auto"/>
                      </w:divBdr>
                      <w:divsChild>
                        <w:div w:id="108135188">
                          <w:marLeft w:val="0"/>
                          <w:marRight w:val="0"/>
                          <w:marTop w:val="0"/>
                          <w:marBottom w:val="0"/>
                          <w:divBdr>
                            <w:top w:val="none" w:sz="0" w:space="0" w:color="auto"/>
                            <w:left w:val="none" w:sz="0" w:space="0" w:color="auto"/>
                            <w:bottom w:val="none" w:sz="0" w:space="0" w:color="auto"/>
                            <w:right w:val="none" w:sz="0" w:space="0" w:color="auto"/>
                          </w:divBdr>
                          <w:divsChild>
                            <w:div w:id="1305697030">
                              <w:marLeft w:val="0"/>
                              <w:marRight w:val="0"/>
                              <w:marTop w:val="0"/>
                              <w:marBottom w:val="0"/>
                              <w:divBdr>
                                <w:top w:val="none" w:sz="0" w:space="0" w:color="auto"/>
                                <w:left w:val="none" w:sz="0" w:space="0" w:color="auto"/>
                                <w:bottom w:val="none" w:sz="0" w:space="0" w:color="auto"/>
                                <w:right w:val="none" w:sz="0" w:space="0" w:color="auto"/>
                              </w:divBdr>
                              <w:divsChild>
                                <w:div w:id="1881627436">
                                  <w:marLeft w:val="0"/>
                                  <w:marRight w:val="0"/>
                                  <w:marTop w:val="0"/>
                                  <w:marBottom w:val="0"/>
                                  <w:divBdr>
                                    <w:top w:val="none" w:sz="0" w:space="0" w:color="auto"/>
                                    <w:left w:val="none" w:sz="0" w:space="0" w:color="auto"/>
                                    <w:bottom w:val="none" w:sz="0" w:space="0" w:color="auto"/>
                                    <w:right w:val="none" w:sz="0" w:space="0" w:color="auto"/>
                                  </w:divBdr>
                                  <w:divsChild>
                                    <w:div w:id="96414202">
                                      <w:marLeft w:val="0"/>
                                      <w:marRight w:val="0"/>
                                      <w:marTop w:val="0"/>
                                      <w:marBottom w:val="0"/>
                                      <w:divBdr>
                                        <w:top w:val="none" w:sz="0" w:space="0" w:color="auto"/>
                                        <w:left w:val="none" w:sz="0" w:space="0" w:color="auto"/>
                                        <w:bottom w:val="none" w:sz="0" w:space="0" w:color="auto"/>
                                        <w:right w:val="none" w:sz="0" w:space="0" w:color="auto"/>
                                      </w:divBdr>
                                      <w:divsChild>
                                        <w:div w:id="286281593">
                                          <w:marLeft w:val="58"/>
                                          <w:marRight w:val="5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2407976">
      <w:bodyDiv w:val="1"/>
      <w:marLeft w:val="0"/>
      <w:marRight w:val="0"/>
      <w:marTop w:val="0"/>
      <w:marBottom w:val="0"/>
      <w:divBdr>
        <w:top w:val="none" w:sz="0" w:space="0" w:color="auto"/>
        <w:left w:val="none" w:sz="0" w:space="0" w:color="auto"/>
        <w:bottom w:val="none" w:sz="0" w:space="0" w:color="auto"/>
        <w:right w:val="none" w:sz="0" w:space="0" w:color="auto"/>
      </w:divBdr>
      <w:divsChild>
        <w:div w:id="339895691">
          <w:marLeft w:val="1440"/>
          <w:marRight w:val="0"/>
          <w:marTop w:val="115"/>
          <w:marBottom w:val="0"/>
          <w:divBdr>
            <w:top w:val="none" w:sz="0" w:space="0" w:color="auto"/>
            <w:left w:val="none" w:sz="0" w:space="0" w:color="auto"/>
            <w:bottom w:val="none" w:sz="0" w:space="0" w:color="auto"/>
            <w:right w:val="none" w:sz="0" w:space="0" w:color="auto"/>
          </w:divBdr>
        </w:div>
        <w:div w:id="584455374">
          <w:marLeft w:val="1440"/>
          <w:marRight w:val="0"/>
          <w:marTop w:val="115"/>
          <w:marBottom w:val="0"/>
          <w:divBdr>
            <w:top w:val="none" w:sz="0" w:space="0" w:color="auto"/>
            <w:left w:val="none" w:sz="0" w:space="0" w:color="auto"/>
            <w:bottom w:val="none" w:sz="0" w:space="0" w:color="auto"/>
            <w:right w:val="none" w:sz="0" w:space="0" w:color="auto"/>
          </w:divBdr>
        </w:div>
        <w:div w:id="989482499">
          <w:marLeft w:val="1440"/>
          <w:marRight w:val="0"/>
          <w:marTop w:val="115"/>
          <w:marBottom w:val="0"/>
          <w:divBdr>
            <w:top w:val="none" w:sz="0" w:space="0" w:color="auto"/>
            <w:left w:val="none" w:sz="0" w:space="0" w:color="auto"/>
            <w:bottom w:val="none" w:sz="0" w:space="0" w:color="auto"/>
            <w:right w:val="none" w:sz="0" w:space="0" w:color="auto"/>
          </w:divBdr>
        </w:div>
        <w:div w:id="1250963009">
          <w:marLeft w:val="1440"/>
          <w:marRight w:val="0"/>
          <w:marTop w:val="115"/>
          <w:marBottom w:val="0"/>
          <w:divBdr>
            <w:top w:val="none" w:sz="0" w:space="0" w:color="auto"/>
            <w:left w:val="none" w:sz="0" w:space="0" w:color="auto"/>
            <w:bottom w:val="none" w:sz="0" w:space="0" w:color="auto"/>
            <w:right w:val="none" w:sz="0" w:space="0" w:color="auto"/>
          </w:divBdr>
        </w:div>
      </w:divsChild>
    </w:div>
    <w:div w:id="1494372858">
      <w:bodyDiv w:val="1"/>
      <w:marLeft w:val="0"/>
      <w:marRight w:val="0"/>
      <w:marTop w:val="0"/>
      <w:marBottom w:val="0"/>
      <w:divBdr>
        <w:top w:val="none" w:sz="0" w:space="0" w:color="auto"/>
        <w:left w:val="none" w:sz="0" w:space="0" w:color="auto"/>
        <w:bottom w:val="none" w:sz="0" w:space="0" w:color="auto"/>
        <w:right w:val="none" w:sz="0" w:space="0" w:color="auto"/>
      </w:divBdr>
      <w:divsChild>
        <w:div w:id="2065980391">
          <w:marLeft w:val="0"/>
          <w:marRight w:val="0"/>
          <w:marTop w:val="0"/>
          <w:marBottom w:val="0"/>
          <w:divBdr>
            <w:top w:val="none" w:sz="0" w:space="0" w:color="auto"/>
            <w:left w:val="none" w:sz="0" w:space="0" w:color="auto"/>
            <w:bottom w:val="none" w:sz="0" w:space="0" w:color="auto"/>
            <w:right w:val="none" w:sz="0" w:space="0" w:color="auto"/>
          </w:divBdr>
          <w:divsChild>
            <w:div w:id="815490972">
              <w:marLeft w:val="0"/>
              <w:marRight w:val="0"/>
              <w:marTop w:val="0"/>
              <w:marBottom w:val="0"/>
              <w:divBdr>
                <w:top w:val="none" w:sz="0" w:space="0" w:color="auto"/>
                <w:left w:val="none" w:sz="0" w:space="0" w:color="auto"/>
                <w:bottom w:val="none" w:sz="0" w:space="0" w:color="auto"/>
                <w:right w:val="none" w:sz="0" w:space="0" w:color="auto"/>
              </w:divBdr>
              <w:divsChild>
                <w:div w:id="1020161226">
                  <w:marLeft w:val="0"/>
                  <w:marRight w:val="0"/>
                  <w:marTop w:val="0"/>
                  <w:marBottom w:val="0"/>
                  <w:divBdr>
                    <w:top w:val="none" w:sz="0" w:space="0" w:color="auto"/>
                    <w:left w:val="none" w:sz="0" w:space="0" w:color="auto"/>
                    <w:bottom w:val="none" w:sz="0" w:space="0" w:color="auto"/>
                    <w:right w:val="none" w:sz="0" w:space="0" w:color="auto"/>
                  </w:divBdr>
                  <w:divsChild>
                    <w:div w:id="351034890">
                      <w:marLeft w:val="0"/>
                      <w:marRight w:val="0"/>
                      <w:marTop w:val="0"/>
                      <w:marBottom w:val="0"/>
                      <w:divBdr>
                        <w:top w:val="none" w:sz="0" w:space="0" w:color="auto"/>
                        <w:left w:val="none" w:sz="0" w:space="0" w:color="auto"/>
                        <w:bottom w:val="none" w:sz="0" w:space="0" w:color="auto"/>
                        <w:right w:val="none" w:sz="0" w:space="0" w:color="auto"/>
                      </w:divBdr>
                      <w:divsChild>
                        <w:div w:id="926502034">
                          <w:marLeft w:val="0"/>
                          <w:marRight w:val="0"/>
                          <w:marTop w:val="0"/>
                          <w:marBottom w:val="0"/>
                          <w:divBdr>
                            <w:top w:val="none" w:sz="0" w:space="0" w:color="auto"/>
                            <w:left w:val="none" w:sz="0" w:space="0" w:color="auto"/>
                            <w:bottom w:val="none" w:sz="0" w:space="0" w:color="auto"/>
                            <w:right w:val="none" w:sz="0" w:space="0" w:color="auto"/>
                          </w:divBdr>
                          <w:divsChild>
                            <w:div w:id="1601719119">
                              <w:marLeft w:val="0"/>
                              <w:marRight w:val="0"/>
                              <w:marTop w:val="0"/>
                              <w:marBottom w:val="0"/>
                              <w:divBdr>
                                <w:top w:val="none" w:sz="0" w:space="0" w:color="auto"/>
                                <w:left w:val="none" w:sz="0" w:space="0" w:color="auto"/>
                                <w:bottom w:val="none" w:sz="0" w:space="0" w:color="auto"/>
                                <w:right w:val="none" w:sz="0" w:space="0" w:color="auto"/>
                              </w:divBdr>
                              <w:divsChild>
                                <w:div w:id="860705683">
                                  <w:marLeft w:val="0"/>
                                  <w:marRight w:val="0"/>
                                  <w:marTop w:val="0"/>
                                  <w:marBottom w:val="0"/>
                                  <w:divBdr>
                                    <w:top w:val="none" w:sz="0" w:space="0" w:color="auto"/>
                                    <w:left w:val="none" w:sz="0" w:space="0" w:color="auto"/>
                                    <w:bottom w:val="none" w:sz="0" w:space="0" w:color="auto"/>
                                    <w:right w:val="none" w:sz="0" w:space="0" w:color="auto"/>
                                  </w:divBdr>
                                  <w:divsChild>
                                    <w:div w:id="88606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337745">
      <w:bodyDiv w:val="1"/>
      <w:marLeft w:val="0"/>
      <w:marRight w:val="0"/>
      <w:marTop w:val="0"/>
      <w:marBottom w:val="0"/>
      <w:divBdr>
        <w:top w:val="none" w:sz="0" w:space="0" w:color="auto"/>
        <w:left w:val="none" w:sz="0" w:space="0" w:color="auto"/>
        <w:bottom w:val="none" w:sz="0" w:space="0" w:color="auto"/>
        <w:right w:val="none" w:sz="0" w:space="0" w:color="auto"/>
      </w:divBdr>
      <w:divsChild>
        <w:div w:id="1068844252">
          <w:marLeft w:val="0"/>
          <w:marRight w:val="0"/>
          <w:marTop w:val="0"/>
          <w:marBottom w:val="0"/>
          <w:divBdr>
            <w:top w:val="none" w:sz="0" w:space="0" w:color="auto"/>
            <w:left w:val="none" w:sz="0" w:space="0" w:color="auto"/>
            <w:bottom w:val="none" w:sz="0" w:space="0" w:color="auto"/>
            <w:right w:val="none" w:sz="0" w:space="0" w:color="auto"/>
          </w:divBdr>
          <w:divsChild>
            <w:div w:id="2115972187">
              <w:marLeft w:val="0"/>
              <w:marRight w:val="0"/>
              <w:marTop w:val="0"/>
              <w:marBottom w:val="0"/>
              <w:divBdr>
                <w:top w:val="none" w:sz="0" w:space="0" w:color="auto"/>
                <w:left w:val="none" w:sz="0" w:space="0" w:color="auto"/>
                <w:bottom w:val="none" w:sz="0" w:space="0" w:color="auto"/>
                <w:right w:val="none" w:sz="0" w:space="0" w:color="auto"/>
              </w:divBdr>
              <w:divsChild>
                <w:div w:id="1259212237">
                  <w:marLeft w:val="0"/>
                  <w:marRight w:val="0"/>
                  <w:marTop w:val="0"/>
                  <w:marBottom w:val="0"/>
                  <w:divBdr>
                    <w:top w:val="none" w:sz="0" w:space="0" w:color="auto"/>
                    <w:left w:val="none" w:sz="0" w:space="0" w:color="auto"/>
                    <w:bottom w:val="none" w:sz="0" w:space="0" w:color="auto"/>
                    <w:right w:val="none" w:sz="0" w:space="0" w:color="auto"/>
                  </w:divBdr>
                  <w:divsChild>
                    <w:div w:id="2026200683">
                      <w:marLeft w:val="2325"/>
                      <w:marRight w:val="0"/>
                      <w:marTop w:val="0"/>
                      <w:marBottom w:val="0"/>
                      <w:divBdr>
                        <w:top w:val="none" w:sz="0" w:space="0" w:color="auto"/>
                        <w:left w:val="none" w:sz="0" w:space="0" w:color="auto"/>
                        <w:bottom w:val="none" w:sz="0" w:space="0" w:color="auto"/>
                        <w:right w:val="none" w:sz="0" w:space="0" w:color="auto"/>
                      </w:divBdr>
                      <w:divsChild>
                        <w:div w:id="557908471">
                          <w:marLeft w:val="0"/>
                          <w:marRight w:val="0"/>
                          <w:marTop w:val="0"/>
                          <w:marBottom w:val="0"/>
                          <w:divBdr>
                            <w:top w:val="none" w:sz="0" w:space="0" w:color="auto"/>
                            <w:left w:val="none" w:sz="0" w:space="0" w:color="auto"/>
                            <w:bottom w:val="none" w:sz="0" w:space="0" w:color="auto"/>
                            <w:right w:val="none" w:sz="0" w:space="0" w:color="auto"/>
                          </w:divBdr>
                          <w:divsChild>
                            <w:div w:id="2129162215">
                              <w:marLeft w:val="0"/>
                              <w:marRight w:val="0"/>
                              <w:marTop w:val="0"/>
                              <w:marBottom w:val="0"/>
                              <w:divBdr>
                                <w:top w:val="none" w:sz="0" w:space="0" w:color="auto"/>
                                <w:left w:val="none" w:sz="0" w:space="0" w:color="auto"/>
                                <w:bottom w:val="none" w:sz="0" w:space="0" w:color="auto"/>
                                <w:right w:val="none" w:sz="0" w:space="0" w:color="auto"/>
                              </w:divBdr>
                              <w:divsChild>
                                <w:div w:id="1037970502">
                                  <w:marLeft w:val="0"/>
                                  <w:marRight w:val="0"/>
                                  <w:marTop w:val="0"/>
                                  <w:marBottom w:val="0"/>
                                  <w:divBdr>
                                    <w:top w:val="none" w:sz="0" w:space="0" w:color="auto"/>
                                    <w:left w:val="none" w:sz="0" w:space="0" w:color="auto"/>
                                    <w:bottom w:val="none" w:sz="0" w:space="0" w:color="auto"/>
                                    <w:right w:val="none" w:sz="0" w:space="0" w:color="auto"/>
                                  </w:divBdr>
                                  <w:divsChild>
                                    <w:div w:id="1067611055">
                                      <w:marLeft w:val="0"/>
                                      <w:marRight w:val="0"/>
                                      <w:marTop w:val="0"/>
                                      <w:marBottom w:val="0"/>
                                      <w:divBdr>
                                        <w:top w:val="none" w:sz="0" w:space="0" w:color="auto"/>
                                        <w:left w:val="none" w:sz="0" w:space="0" w:color="auto"/>
                                        <w:bottom w:val="none" w:sz="0" w:space="0" w:color="auto"/>
                                        <w:right w:val="none" w:sz="0" w:space="0" w:color="auto"/>
                                      </w:divBdr>
                                      <w:divsChild>
                                        <w:div w:id="970130701">
                                          <w:marLeft w:val="0"/>
                                          <w:marRight w:val="0"/>
                                          <w:marTop w:val="0"/>
                                          <w:marBottom w:val="0"/>
                                          <w:divBdr>
                                            <w:top w:val="none" w:sz="0" w:space="0" w:color="auto"/>
                                            <w:left w:val="none" w:sz="0" w:space="0" w:color="auto"/>
                                            <w:bottom w:val="none" w:sz="0" w:space="0" w:color="auto"/>
                                            <w:right w:val="none" w:sz="0" w:space="0" w:color="auto"/>
                                          </w:divBdr>
                                          <w:divsChild>
                                            <w:div w:id="909728616">
                                              <w:marLeft w:val="0"/>
                                              <w:marRight w:val="0"/>
                                              <w:marTop w:val="0"/>
                                              <w:marBottom w:val="0"/>
                                              <w:divBdr>
                                                <w:top w:val="none" w:sz="0" w:space="0" w:color="auto"/>
                                                <w:left w:val="none" w:sz="0" w:space="0" w:color="auto"/>
                                                <w:bottom w:val="none" w:sz="0" w:space="0" w:color="auto"/>
                                                <w:right w:val="none" w:sz="0" w:space="0" w:color="auto"/>
                                              </w:divBdr>
                                              <w:divsChild>
                                                <w:div w:id="89275551">
                                                  <w:marLeft w:val="0"/>
                                                  <w:marRight w:val="0"/>
                                                  <w:marTop w:val="0"/>
                                                  <w:marBottom w:val="0"/>
                                                  <w:divBdr>
                                                    <w:top w:val="none" w:sz="0" w:space="0" w:color="auto"/>
                                                    <w:left w:val="none" w:sz="0" w:space="0" w:color="auto"/>
                                                    <w:bottom w:val="none" w:sz="0" w:space="0" w:color="auto"/>
                                                    <w:right w:val="none" w:sz="0" w:space="0" w:color="auto"/>
                                                  </w:divBdr>
                                                  <w:divsChild>
                                                    <w:div w:id="1803841031">
                                                      <w:marLeft w:val="0"/>
                                                      <w:marRight w:val="0"/>
                                                      <w:marTop w:val="0"/>
                                                      <w:marBottom w:val="0"/>
                                                      <w:divBdr>
                                                        <w:top w:val="none" w:sz="0" w:space="0" w:color="auto"/>
                                                        <w:left w:val="none" w:sz="0" w:space="0" w:color="auto"/>
                                                        <w:bottom w:val="none" w:sz="0" w:space="0" w:color="auto"/>
                                                        <w:right w:val="none" w:sz="0" w:space="0" w:color="auto"/>
                                                      </w:divBdr>
                                                      <w:divsChild>
                                                        <w:div w:id="952634295">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6771812">
      <w:bodyDiv w:val="1"/>
      <w:marLeft w:val="0"/>
      <w:marRight w:val="0"/>
      <w:marTop w:val="0"/>
      <w:marBottom w:val="0"/>
      <w:divBdr>
        <w:top w:val="none" w:sz="0" w:space="0" w:color="auto"/>
        <w:left w:val="none" w:sz="0" w:space="0" w:color="auto"/>
        <w:bottom w:val="none" w:sz="0" w:space="0" w:color="auto"/>
        <w:right w:val="none" w:sz="0" w:space="0" w:color="auto"/>
      </w:divBdr>
    </w:div>
    <w:div w:id="1529104709">
      <w:bodyDiv w:val="1"/>
      <w:marLeft w:val="0"/>
      <w:marRight w:val="0"/>
      <w:marTop w:val="0"/>
      <w:marBottom w:val="0"/>
      <w:divBdr>
        <w:top w:val="none" w:sz="0" w:space="0" w:color="auto"/>
        <w:left w:val="none" w:sz="0" w:space="0" w:color="auto"/>
        <w:bottom w:val="none" w:sz="0" w:space="0" w:color="auto"/>
        <w:right w:val="none" w:sz="0" w:space="0" w:color="auto"/>
      </w:divBdr>
      <w:divsChild>
        <w:div w:id="958335583">
          <w:marLeft w:val="0"/>
          <w:marRight w:val="0"/>
          <w:marTop w:val="0"/>
          <w:marBottom w:val="0"/>
          <w:divBdr>
            <w:top w:val="none" w:sz="0" w:space="0" w:color="auto"/>
            <w:left w:val="none" w:sz="0" w:space="0" w:color="auto"/>
            <w:bottom w:val="none" w:sz="0" w:space="0" w:color="auto"/>
            <w:right w:val="none" w:sz="0" w:space="0" w:color="auto"/>
          </w:divBdr>
          <w:divsChild>
            <w:div w:id="1198663160">
              <w:marLeft w:val="0"/>
              <w:marRight w:val="0"/>
              <w:marTop w:val="0"/>
              <w:marBottom w:val="0"/>
              <w:divBdr>
                <w:top w:val="none" w:sz="0" w:space="0" w:color="auto"/>
                <w:left w:val="none" w:sz="0" w:space="0" w:color="auto"/>
                <w:bottom w:val="none" w:sz="0" w:space="0" w:color="auto"/>
                <w:right w:val="none" w:sz="0" w:space="0" w:color="auto"/>
              </w:divBdr>
              <w:divsChild>
                <w:div w:id="1968781841">
                  <w:marLeft w:val="0"/>
                  <w:marRight w:val="0"/>
                  <w:marTop w:val="0"/>
                  <w:marBottom w:val="0"/>
                  <w:divBdr>
                    <w:top w:val="none" w:sz="0" w:space="0" w:color="auto"/>
                    <w:left w:val="none" w:sz="0" w:space="0" w:color="auto"/>
                    <w:bottom w:val="none" w:sz="0" w:space="0" w:color="auto"/>
                    <w:right w:val="none" w:sz="0" w:space="0" w:color="auto"/>
                  </w:divBdr>
                  <w:divsChild>
                    <w:div w:id="819661227">
                      <w:marLeft w:val="0"/>
                      <w:marRight w:val="0"/>
                      <w:marTop w:val="0"/>
                      <w:marBottom w:val="0"/>
                      <w:divBdr>
                        <w:top w:val="none" w:sz="0" w:space="0" w:color="auto"/>
                        <w:left w:val="none" w:sz="0" w:space="0" w:color="auto"/>
                        <w:bottom w:val="none" w:sz="0" w:space="0" w:color="auto"/>
                        <w:right w:val="none" w:sz="0" w:space="0" w:color="auto"/>
                      </w:divBdr>
                      <w:divsChild>
                        <w:div w:id="1953896477">
                          <w:marLeft w:val="300"/>
                          <w:marRight w:val="300"/>
                          <w:marTop w:val="300"/>
                          <w:marBottom w:val="300"/>
                          <w:divBdr>
                            <w:top w:val="none" w:sz="0" w:space="0" w:color="auto"/>
                            <w:left w:val="none" w:sz="0" w:space="0" w:color="auto"/>
                            <w:bottom w:val="none" w:sz="0" w:space="0" w:color="auto"/>
                            <w:right w:val="none" w:sz="0" w:space="0" w:color="auto"/>
                          </w:divBdr>
                          <w:divsChild>
                            <w:div w:id="827402009">
                              <w:marLeft w:val="0"/>
                              <w:marRight w:val="0"/>
                              <w:marTop w:val="0"/>
                              <w:marBottom w:val="0"/>
                              <w:divBdr>
                                <w:top w:val="none" w:sz="0" w:space="0" w:color="auto"/>
                                <w:left w:val="none" w:sz="0" w:space="0" w:color="auto"/>
                                <w:bottom w:val="none" w:sz="0" w:space="0" w:color="auto"/>
                                <w:right w:val="none" w:sz="0" w:space="0" w:color="auto"/>
                              </w:divBdr>
                              <w:divsChild>
                                <w:div w:id="327632976">
                                  <w:marLeft w:val="0"/>
                                  <w:marRight w:val="0"/>
                                  <w:marTop w:val="0"/>
                                  <w:marBottom w:val="0"/>
                                  <w:divBdr>
                                    <w:top w:val="none" w:sz="0" w:space="0" w:color="auto"/>
                                    <w:left w:val="none" w:sz="0" w:space="0" w:color="auto"/>
                                    <w:bottom w:val="none" w:sz="0" w:space="0" w:color="auto"/>
                                    <w:right w:val="none" w:sz="0" w:space="0" w:color="auto"/>
                                  </w:divBdr>
                                  <w:divsChild>
                                    <w:div w:id="1271085274">
                                      <w:marLeft w:val="7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307816">
      <w:bodyDiv w:val="1"/>
      <w:marLeft w:val="0"/>
      <w:marRight w:val="0"/>
      <w:marTop w:val="0"/>
      <w:marBottom w:val="0"/>
      <w:divBdr>
        <w:top w:val="none" w:sz="0" w:space="0" w:color="auto"/>
        <w:left w:val="none" w:sz="0" w:space="0" w:color="auto"/>
        <w:bottom w:val="none" w:sz="0" w:space="0" w:color="auto"/>
        <w:right w:val="none" w:sz="0" w:space="0" w:color="auto"/>
      </w:divBdr>
    </w:div>
    <w:div w:id="1588660552">
      <w:bodyDiv w:val="1"/>
      <w:marLeft w:val="0"/>
      <w:marRight w:val="0"/>
      <w:marTop w:val="0"/>
      <w:marBottom w:val="0"/>
      <w:divBdr>
        <w:top w:val="none" w:sz="0" w:space="0" w:color="auto"/>
        <w:left w:val="none" w:sz="0" w:space="0" w:color="auto"/>
        <w:bottom w:val="none" w:sz="0" w:space="0" w:color="auto"/>
        <w:right w:val="none" w:sz="0" w:space="0" w:color="auto"/>
      </w:divBdr>
      <w:divsChild>
        <w:div w:id="1823503134">
          <w:marLeft w:val="0"/>
          <w:marRight w:val="0"/>
          <w:marTop w:val="0"/>
          <w:marBottom w:val="0"/>
          <w:divBdr>
            <w:top w:val="none" w:sz="0" w:space="0" w:color="auto"/>
            <w:left w:val="none" w:sz="0" w:space="0" w:color="auto"/>
            <w:bottom w:val="none" w:sz="0" w:space="0" w:color="auto"/>
            <w:right w:val="none" w:sz="0" w:space="0" w:color="auto"/>
          </w:divBdr>
          <w:divsChild>
            <w:div w:id="174807933">
              <w:marLeft w:val="0"/>
              <w:marRight w:val="0"/>
              <w:marTop w:val="0"/>
              <w:marBottom w:val="0"/>
              <w:divBdr>
                <w:top w:val="none" w:sz="0" w:space="0" w:color="auto"/>
                <w:left w:val="none" w:sz="0" w:space="0" w:color="auto"/>
                <w:bottom w:val="none" w:sz="0" w:space="0" w:color="auto"/>
                <w:right w:val="none" w:sz="0" w:space="0" w:color="auto"/>
              </w:divBdr>
              <w:divsChild>
                <w:div w:id="2074965614">
                  <w:marLeft w:val="0"/>
                  <w:marRight w:val="0"/>
                  <w:marTop w:val="0"/>
                  <w:marBottom w:val="0"/>
                  <w:divBdr>
                    <w:top w:val="none" w:sz="0" w:space="0" w:color="auto"/>
                    <w:left w:val="none" w:sz="0" w:space="0" w:color="auto"/>
                    <w:bottom w:val="none" w:sz="0" w:space="0" w:color="auto"/>
                    <w:right w:val="none" w:sz="0" w:space="0" w:color="auto"/>
                  </w:divBdr>
                  <w:divsChild>
                    <w:div w:id="714043446">
                      <w:marLeft w:val="0"/>
                      <w:marRight w:val="0"/>
                      <w:marTop w:val="0"/>
                      <w:marBottom w:val="0"/>
                      <w:divBdr>
                        <w:top w:val="none" w:sz="0" w:space="0" w:color="auto"/>
                        <w:left w:val="none" w:sz="0" w:space="0" w:color="auto"/>
                        <w:bottom w:val="none" w:sz="0" w:space="0" w:color="auto"/>
                        <w:right w:val="none" w:sz="0" w:space="0" w:color="auto"/>
                      </w:divBdr>
                      <w:divsChild>
                        <w:div w:id="207380574">
                          <w:marLeft w:val="0"/>
                          <w:marRight w:val="0"/>
                          <w:marTop w:val="0"/>
                          <w:marBottom w:val="0"/>
                          <w:divBdr>
                            <w:top w:val="none" w:sz="0" w:space="0" w:color="auto"/>
                            <w:left w:val="none" w:sz="0" w:space="0" w:color="auto"/>
                            <w:bottom w:val="none" w:sz="0" w:space="0" w:color="auto"/>
                            <w:right w:val="none" w:sz="0" w:space="0" w:color="auto"/>
                          </w:divBdr>
                          <w:divsChild>
                            <w:div w:id="47997964">
                              <w:marLeft w:val="0"/>
                              <w:marRight w:val="0"/>
                              <w:marTop w:val="0"/>
                              <w:marBottom w:val="0"/>
                              <w:divBdr>
                                <w:top w:val="none" w:sz="0" w:space="0" w:color="auto"/>
                                <w:left w:val="none" w:sz="0" w:space="0" w:color="auto"/>
                                <w:bottom w:val="none" w:sz="0" w:space="0" w:color="auto"/>
                                <w:right w:val="none" w:sz="0" w:space="0" w:color="auto"/>
                              </w:divBdr>
                              <w:divsChild>
                                <w:div w:id="2138180949">
                                  <w:marLeft w:val="0"/>
                                  <w:marRight w:val="0"/>
                                  <w:marTop w:val="0"/>
                                  <w:marBottom w:val="0"/>
                                  <w:divBdr>
                                    <w:top w:val="single" w:sz="4" w:space="2" w:color="FFFFFF"/>
                                    <w:left w:val="single" w:sz="4" w:space="2" w:color="FFFFFF"/>
                                    <w:bottom w:val="single" w:sz="4" w:space="2" w:color="FFFFFF"/>
                                    <w:right w:val="single" w:sz="4" w:space="2" w:color="FFFFFF"/>
                                  </w:divBdr>
                                  <w:divsChild>
                                    <w:div w:id="216627715">
                                      <w:marLeft w:val="0"/>
                                      <w:marRight w:val="0"/>
                                      <w:marTop w:val="0"/>
                                      <w:marBottom w:val="0"/>
                                      <w:divBdr>
                                        <w:top w:val="none" w:sz="0" w:space="0" w:color="auto"/>
                                        <w:left w:val="none" w:sz="0" w:space="0" w:color="auto"/>
                                        <w:bottom w:val="none" w:sz="0" w:space="0" w:color="auto"/>
                                        <w:right w:val="none" w:sz="0" w:space="0" w:color="auto"/>
                                      </w:divBdr>
                                      <w:divsChild>
                                        <w:div w:id="1697998559">
                                          <w:marLeft w:val="0"/>
                                          <w:marRight w:val="0"/>
                                          <w:marTop w:val="0"/>
                                          <w:marBottom w:val="0"/>
                                          <w:divBdr>
                                            <w:top w:val="none" w:sz="0" w:space="0" w:color="auto"/>
                                            <w:left w:val="none" w:sz="0" w:space="0" w:color="auto"/>
                                            <w:bottom w:val="none" w:sz="0" w:space="0" w:color="auto"/>
                                            <w:right w:val="none" w:sz="0" w:space="0" w:color="auto"/>
                                          </w:divBdr>
                                          <w:divsChild>
                                            <w:div w:id="53938049">
                                              <w:marLeft w:val="0"/>
                                              <w:marRight w:val="0"/>
                                              <w:marTop w:val="0"/>
                                              <w:marBottom w:val="0"/>
                                              <w:divBdr>
                                                <w:top w:val="single" w:sz="4" w:space="3" w:color="86B1E1"/>
                                                <w:left w:val="single" w:sz="4" w:space="0" w:color="86B1E1"/>
                                                <w:bottom w:val="none" w:sz="0" w:space="0" w:color="auto"/>
                                                <w:right w:val="single" w:sz="4" w:space="0" w:color="86B1E1"/>
                                              </w:divBdr>
                                              <w:divsChild>
                                                <w:div w:id="218246374">
                                                  <w:marLeft w:val="0"/>
                                                  <w:marRight w:val="0"/>
                                                  <w:marTop w:val="0"/>
                                                  <w:marBottom w:val="0"/>
                                                  <w:divBdr>
                                                    <w:top w:val="none" w:sz="0" w:space="0" w:color="auto"/>
                                                    <w:left w:val="none" w:sz="0" w:space="0" w:color="auto"/>
                                                    <w:bottom w:val="none" w:sz="0" w:space="0" w:color="auto"/>
                                                    <w:right w:val="none" w:sz="0" w:space="0" w:color="auto"/>
                                                  </w:divBdr>
                                                  <w:divsChild>
                                                    <w:div w:id="677124258">
                                                      <w:marLeft w:val="0"/>
                                                      <w:marRight w:val="0"/>
                                                      <w:marTop w:val="0"/>
                                                      <w:marBottom w:val="0"/>
                                                      <w:divBdr>
                                                        <w:top w:val="none" w:sz="0" w:space="0" w:color="auto"/>
                                                        <w:left w:val="none" w:sz="0" w:space="0" w:color="auto"/>
                                                        <w:bottom w:val="none" w:sz="0" w:space="0" w:color="auto"/>
                                                        <w:right w:val="none" w:sz="0" w:space="0" w:color="auto"/>
                                                      </w:divBdr>
                                                      <w:divsChild>
                                                        <w:div w:id="526529338">
                                                          <w:marLeft w:val="46"/>
                                                          <w:marRight w:val="46"/>
                                                          <w:marTop w:val="46"/>
                                                          <w:marBottom w:val="46"/>
                                                          <w:divBdr>
                                                            <w:top w:val="none" w:sz="0" w:space="0" w:color="auto"/>
                                                            <w:left w:val="none" w:sz="0" w:space="0" w:color="auto"/>
                                                            <w:bottom w:val="none" w:sz="0" w:space="0" w:color="auto"/>
                                                            <w:right w:val="none" w:sz="0" w:space="0" w:color="auto"/>
                                                          </w:divBdr>
                                                        </w:div>
                                                        <w:div w:id="1021474215">
                                                          <w:marLeft w:val="92"/>
                                                          <w:marRight w:val="92"/>
                                                          <w:marTop w:val="92"/>
                                                          <w:marBottom w:val="92"/>
                                                          <w:divBdr>
                                                            <w:top w:val="none" w:sz="0" w:space="0" w:color="auto"/>
                                                            <w:left w:val="none" w:sz="0" w:space="0" w:color="auto"/>
                                                            <w:bottom w:val="none" w:sz="0" w:space="0" w:color="auto"/>
                                                            <w:right w:val="none" w:sz="0" w:space="0" w:color="auto"/>
                                                          </w:divBdr>
                                                        </w:div>
                                                      </w:divsChild>
                                                    </w:div>
                                                  </w:divsChild>
                                                </w:div>
                                              </w:divsChild>
                                            </w:div>
                                          </w:divsChild>
                                        </w:div>
                                      </w:divsChild>
                                    </w:div>
                                    <w:div w:id="253705401">
                                      <w:marLeft w:val="0"/>
                                      <w:marRight w:val="0"/>
                                      <w:marTop w:val="0"/>
                                      <w:marBottom w:val="0"/>
                                      <w:divBdr>
                                        <w:top w:val="none" w:sz="0" w:space="0" w:color="auto"/>
                                        <w:left w:val="none" w:sz="0" w:space="0" w:color="auto"/>
                                        <w:bottom w:val="none" w:sz="0" w:space="0" w:color="auto"/>
                                        <w:right w:val="none" w:sz="0" w:space="0" w:color="auto"/>
                                      </w:divBdr>
                                      <w:divsChild>
                                        <w:div w:id="894973432">
                                          <w:marLeft w:val="0"/>
                                          <w:marRight w:val="0"/>
                                          <w:marTop w:val="0"/>
                                          <w:marBottom w:val="0"/>
                                          <w:divBdr>
                                            <w:top w:val="none" w:sz="0" w:space="0" w:color="auto"/>
                                            <w:left w:val="none" w:sz="0" w:space="0" w:color="auto"/>
                                            <w:bottom w:val="none" w:sz="0" w:space="0" w:color="auto"/>
                                            <w:right w:val="none" w:sz="0" w:space="0" w:color="auto"/>
                                          </w:divBdr>
                                          <w:divsChild>
                                            <w:div w:id="72826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19326">
                              <w:marLeft w:val="0"/>
                              <w:marRight w:val="0"/>
                              <w:marTop w:val="0"/>
                              <w:marBottom w:val="0"/>
                              <w:divBdr>
                                <w:top w:val="none" w:sz="0" w:space="0" w:color="auto"/>
                                <w:left w:val="none" w:sz="0" w:space="0" w:color="auto"/>
                                <w:bottom w:val="none" w:sz="0" w:space="0" w:color="auto"/>
                                <w:right w:val="none" w:sz="0" w:space="0" w:color="auto"/>
                              </w:divBdr>
                              <w:divsChild>
                                <w:div w:id="1464539495">
                                  <w:marLeft w:val="0"/>
                                  <w:marRight w:val="0"/>
                                  <w:marTop w:val="0"/>
                                  <w:marBottom w:val="0"/>
                                  <w:divBdr>
                                    <w:top w:val="single" w:sz="4" w:space="2" w:color="FFFFFF"/>
                                    <w:left w:val="single" w:sz="4" w:space="2" w:color="FFFFFF"/>
                                    <w:bottom w:val="single" w:sz="4" w:space="2" w:color="FFFFFF"/>
                                    <w:right w:val="single" w:sz="4" w:space="2" w:color="FFFFFF"/>
                                  </w:divBdr>
                                  <w:divsChild>
                                    <w:div w:id="856893098">
                                      <w:marLeft w:val="0"/>
                                      <w:marRight w:val="0"/>
                                      <w:marTop w:val="0"/>
                                      <w:marBottom w:val="0"/>
                                      <w:divBdr>
                                        <w:top w:val="none" w:sz="0" w:space="0" w:color="auto"/>
                                        <w:left w:val="none" w:sz="0" w:space="0" w:color="auto"/>
                                        <w:bottom w:val="none" w:sz="0" w:space="0" w:color="auto"/>
                                        <w:right w:val="none" w:sz="0" w:space="0" w:color="auto"/>
                                      </w:divBdr>
                                      <w:divsChild>
                                        <w:div w:id="1816557945">
                                          <w:marLeft w:val="0"/>
                                          <w:marRight w:val="0"/>
                                          <w:marTop w:val="0"/>
                                          <w:marBottom w:val="0"/>
                                          <w:divBdr>
                                            <w:top w:val="none" w:sz="0" w:space="0" w:color="auto"/>
                                            <w:left w:val="none" w:sz="0" w:space="0" w:color="auto"/>
                                            <w:bottom w:val="none" w:sz="0" w:space="0" w:color="auto"/>
                                            <w:right w:val="none" w:sz="0" w:space="0" w:color="auto"/>
                                          </w:divBdr>
                                          <w:divsChild>
                                            <w:div w:id="1591741984">
                                              <w:marLeft w:val="0"/>
                                              <w:marRight w:val="0"/>
                                              <w:marTop w:val="0"/>
                                              <w:marBottom w:val="0"/>
                                              <w:divBdr>
                                                <w:top w:val="single" w:sz="4" w:space="3" w:color="86B1E1"/>
                                                <w:left w:val="single" w:sz="4" w:space="0" w:color="86B1E1"/>
                                                <w:bottom w:val="none" w:sz="0" w:space="0" w:color="auto"/>
                                                <w:right w:val="single" w:sz="4" w:space="0" w:color="86B1E1"/>
                                              </w:divBdr>
                                              <w:divsChild>
                                                <w:div w:id="585959026">
                                                  <w:marLeft w:val="0"/>
                                                  <w:marRight w:val="0"/>
                                                  <w:marTop w:val="0"/>
                                                  <w:marBottom w:val="0"/>
                                                  <w:divBdr>
                                                    <w:top w:val="none" w:sz="0" w:space="0" w:color="auto"/>
                                                    <w:left w:val="none" w:sz="0" w:space="0" w:color="auto"/>
                                                    <w:bottom w:val="none" w:sz="0" w:space="0" w:color="auto"/>
                                                    <w:right w:val="none" w:sz="0" w:space="0" w:color="auto"/>
                                                  </w:divBdr>
                                                  <w:divsChild>
                                                    <w:div w:id="828447406">
                                                      <w:marLeft w:val="0"/>
                                                      <w:marRight w:val="0"/>
                                                      <w:marTop w:val="0"/>
                                                      <w:marBottom w:val="0"/>
                                                      <w:divBdr>
                                                        <w:top w:val="none" w:sz="0" w:space="0" w:color="auto"/>
                                                        <w:left w:val="none" w:sz="0" w:space="0" w:color="auto"/>
                                                        <w:bottom w:val="none" w:sz="0" w:space="0" w:color="auto"/>
                                                        <w:right w:val="none" w:sz="0" w:space="0" w:color="auto"/>
                                                      </w:divBdr>
                                                      <w:divsChild>
                                                        <w:div w:id="53311751">
                                                          <w:marLeft w:val="92"/>
                                                          <w:marRight w:val="92"/>
                                                          <w:marTop w:val="92"/>
                                                          <w:marBottom w:val="92"/>
                                                          <w:divBdr>
                                                            <w:top w:val="none" w:sz="0" w:space="0" w:color="auto"/>
                                                            <w:left w:val="none" w:sz="0" w:space="0" w:color="auto"/>
                                                            <w:bottom w:val="none" w:sz="0" w:space="0" w:color="auto"/>
                                                            <w:right w:val="none" w:sz="0" w:space="0" w:color="auto"/>
                                                          </w:divBdr>
                                                        </w:div>
                                                        <w:div w:id="2121948750">
                                                          <w:marLeft w:val="46"/>
                                                          <w:marRight w:val="46"/>
                                                          <w:marTop w:val="46"/>
                                                          <w:marBottom w:val="46"/>
                                                          <w:divBdr>
                                                            <w:top w:val="none" w:sz="0" w:space="0" w:color="auto"/>
                                                            <w:left w:val="none" w:sz="0" w:space="0" w:color="auto"/>
                                                            <w:bottom w:val="none" w:sz="0" w:space="0" w:color="auto"/>
                                                            <w:right w:val="none" w:sz="0" w:space="0" w:color="auto"/>
                                                          </w:divBdr>
                                                        </w:div>
                                                      </w:divsChild>
                                                    </w:div>
                                                  </w:divsChild>
                                                </w:div>
                                              </w:divsChild>
                                            </w:div>
                                          </w:divsChild>
                                        </w:div>
                                      </w:divsChild>
                                    </w:div>
                                    <w:div w:id="1847400640">
                                      <w:marLeft w:val="0"/>
                                      <w:marRight w:val="0"/>
                                      <w:marTop w:val="0"/>
                                      <w:marBottom w:val="0"/>
                                      <w:divBdr>
                                        <w:top w:val="none" w:sz="0" w:space="0" w:color="auto"/>
                                        <w:left w:val="none" w:sz="0" w:space="0" w:color="auto"/>
                                        <w:bottom w:val="none" w:sz="0" w:space="0" w:color="auto"/>
                                        <w:right w:val="none" w:sz="0" w:space="0" w:color="auto"/>
                                      </w:divBdr>
                                      <w:divsChild>
                                        <w:div w:id="1526214305">
                                          <w:marLeft w:val="0"/>
                                          <w:marRight w:val="0"/>
                                          <w:marTop w:val="0"/>
                                          <w:marBottom w:val="0"/>
                                          <w:divBdr>
                                            <w:top w:val="none" w:sz="0" w:space="0" w:color="auto"/>
                                            <w:left w:val="none" w:sz="0" w:space="0" w:color="auto"/>
                                            <w:bottom w:val="none" w:sz="0" w:space="0" w:color="auto"/>
                                            <w:right w:val="none" w:sz="0" w:space="0" w:color="auto"/>
                                          </w:divBdr>
                                          <w:divsChild>
                                            <w:div w:id="151410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623214">
                              <w:marLeft w:val="0"/>
                              <w:marRight w:val="0"/>
                              <w:marTop w:val="0"/>
                              <w:marBottom w:val="0"/>
                              <w:divBdr>
                                <w:top w:val="none" w:sz="0" w:space="0" w:color="auto"/>
                                <w:left w:val="none" w:sz="0" w:space="0" w:color="auto"/>
                                <w:bottom w:val="none" w:sz="0" w:space="0" w:color="auto"/>
                                <w:right w:val="none" w:sz="0" w:space="0" w:color="auto"/>
                              </w:divBdr>
                              <w:divsChild>
                                <w:div w:id="293173562">
                                  <w:marLeft w:val="0"/>
                                  <w:marRight w:val="0"/>
                                  <w:marTop w:val="0"/>
                                  <w:marBottom w:val="0"/>
                                  <w:divBdr>
                                    <w:top w:val="single" w:sz="4" w:space="2" w:color="FFFFFF"/>
                                    <w:left w:val="single" w:sz="4" w:space="2" w:color="FFFFFF"/>
                                    <w:bottom w:val="single" w:sz="4" w:space="2" w:color="FFFFFF"/>
                                    <w:right w:val="single" w:sz="4" w:space="2" w:color="FFFFFF"/>
                                  </w:divBdr>
                                  <w:divsChild>
                                    <w:div w:id="77139025">
                                      <w:marLeft w:val="0"/>
                                      <w:marRight w:val="0"/>
                                      <w:marTop w:val="0"/>
                                      <w:marBottom w:val="0"/>
                                      <w:divBdr>
                                        <w:top w:val="none" w:sz="0" w:space="0" w:color="auto"/>
                                        <w:left w:val="none" w:sz="0" w:space="0" w:color="auto"/>
                                        <w:bottom w:val="none" w:sz="0" w:space="0" w:color="auto"/>
                                        <w:right w:val="none" w:sz="0" w:space="0" w:color="auto"/>
                                      </w:divBdr>
                                      <w:divsChild>
                                        <w:div w:id="997658225">
                                          <w:marLeft w:val="0"/>
                                          <w:marRight w:val="0"/>
                                          <w:marTop w:val="0"/>
                                          <w:marBottom w:val="0"/>
                                          <w:divBdr>
                                            <w:top w:val="none" w:sz="0" w:space="0" w:color="auto"/>
                                            <w:left w:val="none" w:sz="0" w:space="0" w:color="auto"/>
                                            <w:bottom w:val="none" w:sz="0" w:space="0" w:color="auto"/>
                                            <w:right w:val="none" w:sz="0" w:space="0" w:color="auto"/>
                                          </w:divBdr>
                                          <w:divsChild>
                                            <w:div w:id="1082097044">
                                              <w:marLeft w:val="0"/>
                                              <w:marRight w:val="0"/>
                                              <w:marTop w:val="0"/>
                                              <w:marBottom w:val="0"/>
                                              <w:divBdr>
                                                <w:top w:val="single" w:sz="4" w:space="3" w:color="86B1E1"/>
                                                <w:left w:val="single" w:sz="4" w:space="0" w:color="86B1E1"/>
                                                <w:bottom w:val="none" w:sz="0" w:space="0" w:color="auto"/>
                                                <w:right w:val="single" w:sz="4" w:space="0" w:color="86B1E1"/>
                                              </w:divBdr>
                                              <w:divsChild>
                                                <w:div w:id="650644726">
                                                  <w:marLeft w:val="0"/>
                                                  <w:marRight w:val="0"/>
                                                  <w:marTop w:val="0"/>
                                                  <w:marBottom w:val="0"/>
                                                  <w:divBdr>
                                                    <w:top w:val="none" w:sz="0" w:space="0" w:color="auto"/>
                                                    <w:left w:val="none" w:sz="0" w:space="0" w:color="auto"/>
                                                    <w:bottom w:val="none" w:sz="0" w:space="0" w:color="auto"/>
                                                    <w:right w:val="none" w:sz="0" w:space="0" w:color="auto"/>
                                                  </w:divBdr>
                                                  <w:divsChild>
                                                    <w:div w:id="1317415776">
                                                      <w:marLeft w:val="0"/>
                                                      <w:marRight w:val="0"/>
                                                      <w:marTop w:val="0"/>
                                                      <w:marBottom w:val="0"/>
                                                      <w:divBdr>
                                                        <w:top w:val="none" w:sz="0" w:space="0" w:color="auto"/>
                                                        <w:left w:val="none" w:sz="0" w:space="0" w:color="auto"/>
                                                        <w:bottom w:val="none" w:sz="0" w:space="0" w:color="auto"/>
                                                        <w:right w:val="none" w:sz="0" w:space="0" w:color="auto"/>
                                                      </w:divBdr>
                                                      <w:divsChild>
                                                        <w:div w:id="45760935">
                                                          <w:marLeft w:val="46"/>
                                                          <w:marRight w:val="46"/>
                                                          <w:marTop w:val="46"/>
                                                          <w:marBottom w:val="46"/>
                                                          <w:divBdr>
                                                            <w:top w:val="none" w:sz="0" w:space="0" w:color="auto"/>
                                                            <w:left w:val="none" w:sz="0" w:space="0" w:color="auto"/>
                                                            <w:bottom w:val="none" w:sz="0" w:space="0" w:color="auto"/>
                                                            <w:right w:val="none" w:sz="0" w:space="0" w:color="auto"/>
                                                          </w:divBdr>
                                                        </w:div>
                                                      </w:divsChild>
                                                    </w:div>
                                                  </w:divsChild>
                                                </w:div>
                                              </w:divsChild>
                                            </w:div>
                                          </w:divsChild>
                                        </w:div>
                                      </w:divsChild>
                                    </w:div>
                                    <w:div w:id="1324624492">
                                      <w:marLeft w:val="0"/>
                                      <w:marRight w:val="0"/>
                                      <w:marTop w:val="0"/>
                                      <w:marBottom w:val="0"/>
                                      <w:divBdr>
                                        <w:top w:val="none" w:sz="0" w:space="0" w:color="auto"/>
                                        <w:left w:val="none" w:sz="0" w:space="0" w:color="auto"/>
                                        <w:bottom w:val="none" w:sz="0" w:space="0" w:color="auto"/>
                                        <w:right w:val="none" w:sz="0" w:space="0" w:color="auto"/>
                                      </w:divBdr>
                                      <w:divsChild>
                                        <w:div w:id="769468117">
                                          <w:marLeft w:val="0"/>
                                          <w:marRight w:val="0"/>
                                          <w:marTop w:val="0"/>
                                          <w:marBottom w:val="0"/>
                                          <w:divBdr>
                                            <w:top w:val="none" w:sz="0" w:space="0" w:color="auto"/>
                                            <w:left w:val="none" w:sz="0" w:space="0" w:color="auto"/>
                                            <w:bottom w:val="none" w:sz="0" w:space="0" w:color="auto"/>
                                            <w:right w:val="none" w:sz="0" w:space="0" w:color="auto"/>
                                          </w:divBdr>
                                          <w:divsChild>
                                            <w:div w:id="122829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4455787">
      <w:bodyDiv w:val="1"/>
      <w:marLeft w:val="0"/>
      <w:marRight w:val="0"/>
      <w:marTop w:val="0"/>
      <w:marBottom w:val="0"/>
      <w:divBdr>
        <w:top w:val="none" w:sz="0" w:space="0" w:color="auto"/>
        <w:left w:val="none" w:sz="0" w:space="0" w:color="auto"/>
        <w:bottom w:val="none" w:sz="0" w:space="0" w:color="auto"/>
        <w:right w:val="none" w:sz="0" w:space="0" w:color="auto"/>
      </w:divBdr>
    </w:div>
    <w:div w:id="1692145758">
      <w:bodyDiv w:val="1"/>
      <w:marLeft w:val="0"/>
      <w:marRight w:val="0"/>
      <w:marTop w:val="0"/>
      <w:marBottom w:val="0"/>
      <w:divBdr>
        <w:top w:val="none" w:sz="0" w:space="0" w:color="auto"/>
        <w:left w:val="none" w:sz="0" w:space="0" w:color="auto"/>
        <w:bottom w:val="none" w:sz="0" w:space="0" w:color="auto"/>
        <w:right w:val="none" w:sz="0" w:space="0" w:color="auto"/>
      </w:divBdr>
      <w:divsChild>
        <w:div w:id="2042701399">
          <w:marLeft w:val="0"/>
          <w:marRight w:val="0"/>
          <w:marTop w:val="300"/>
          <w:marBottom w:val="300"/>
          <w:divBdr>
            <w:top w:val="none" w:sz="0" w:space="0" w:color="auto"/>
            <w:left w:val="none" w:sz="0" w:space="0" w:color="auto"/>
            <w:bottom w:val="none" w:sz="0" w:space="0" w:color="auto"/>
            <w:right w:val="none" w:sz="0" w:space="0" w:color="auto"/>
          </w:divBdr>
          <w:divsChild>
            <w:div w:id="373504751">
              <w:marLeft w:val="0"/>
              <w:marRight w:val="0"/>
              <w:marTop w:val="0"/>
              <w:marBottom w:val="0"/>
              <w:divBdr>
                <w:top w:val="none" w:sz="0" w:space="0" w:color="auto"/>
                <w:left w:val="none" w:sz="0" w:space="0" w:color="auto"/>
                <w:bottom w:val="none" w:sz="0" w:space="0" w:color="auto"/>
                <w:right w:val="none" w:sz="0" w:space="0" w:color="auto"/>
              </w:divBdr>
              <w:divsChild>
                <w:div w:id="47652656">
                  <w:marLeft w:val="150"/>
                  <w:marRight w:val="150"/>
                  <w:marTop w:val="0"/>
                  <w:marBottom w:val="0"/>
                  <w:divBdr>
                    <w:top w:val="none" w:sz="0" w:space="0" w:color="auto"/>
                    <w:left w:val="none" w:sz="0" w:space="0" w:color="auto"/>
                    <w:bottom w:val="none" w:sz="0" w:space="0" w:color="auto"/>
                    <w:right w:val="none" w:sz="0" w:space="0" w:color="auto"/>
                  </w:divBdr>
                  <w:divsChild>
                    <w:div w:id="819077135">
                      <w:marLeft w:val="0"/>
                      <w:marRight w:val="0"/>
                      <w:marTop w:val="0"/>
                      <w:marBottom w:val="0"/>
                      <w:divBdr>
                        <w:top w:val="none" w:sz="0" w:space="0" w:color="auto"/>
                        <w:left w:val="none" w:sz="0" w:space="0" w:color="auto"/>
                        <w:bottom w:val="none" w:sz="0" w:space="0" w:color="auto"/>
                        <w:right w:val="none" w:sz="0" w:space="0" w:color="auto"/>
                      </w:divBdr>
                      <w:divsChild>
                        <w:div w:id="1761566354">
                          <w:marLeft w:val="0"/>
                          <w:marRight w:val="0"/>
                          <w:marTop w:val="0"/>
                          <w:marBottom w:val="0"/>
                          <w:divBdr>
                            <w:top w:val="none" w:sz="0" w:space="0" w:color="auto"/>
                            <w:left w:val="none" w:sz="0" w:space="0" w:color="auto"/>
                            <w:bottom w:val="none" w:sz="0" w:space="0" w:color="auto"/>
                            <w:right w:val="none" w:sz="0" w:space="0" w:color="auto"/>
                          </w:divBdr>
                          <w:divsChild>
                            <w:div w:id="923682010">
                              <w:marLeft w:val="0"/>
                              <w:marRight w:val="0"/>
                              <w:marTop w:val="0"/>
                              <w:marBottom w:val="0"/>
                              <w:divBdr>
                                <w:top w:val="none" w:sz="0" w:space="0" w:color="auto"/>
                                <w:left w:val="none" w:sz="0" w:space="0" w:color="auto"/>
                                <w:bottom w:val="none" w:sz="0" w:space="0" w:color="auto"/>
                                <w:right w:val="none" w:sz="0" w:space="0" w:color="auto"/>
                              </w:divBdr>
                              <w:divsChild>
                                <w:div w:id="2122646269">
                                  <w:marLeft w:val="75"/>
                                  <w:marRight w:val="75"/>
                                  <w:marTop w:val="75"/>
                                  <w:marBottom w:val="75"/>
                                  <w:divBdr>
                                    <w:top w:val="none" w:sz="0" w:space="0" w:color="auto"/>
                                    <w:left w:val="none" w:sz="0" w:space="0" w:color="auto"/>
                                    <w:bottom w:val="none" w:sz="0" w:space="0" w:color="auto"/>
                                    <w:right w:val="none" w:sz="0" w:space="0" w:color="auto"/>
                                  </w:divBdr>
                                  <w:divsChild>
                                    <w:div w:id="2049446196">
                                      <w:marLeft w:val="0"/>
                                      <w:marRight w:val="0"/>
                                      <w:marTop w:val="0"/>
                                      <w:marBottom w:val="0"/>
                                      <w:divBdr>
                                        <w:top w:val="none" w:sz="0" w:space="0" w:color="auto"/>
                                        <w:left w:val="none" w:sz="0" w:space="0" w:color="auto"/>
                                        <w:bottom w:val="none" w:sz="0" w:space="0" w:color="auto"/>
                                        <w:right w:val="none" w:sz="0" w:space="0" w:color="auto"/>
                                      </w:divBdr>
                                      <w:divsChild>
                                        <w:div w:id="1565023418">
                                          <w:marLeft w:val="0"/>
                                          <w:marRight w:val="0"/>
                                          <w:marTop w:val="0"/>
                                          <w:marBottom w:val="0"/>
                                          <w:divBdr>
                                            <w:top w:val="none" w:sz="0" w:space="0" w:color="auto"/>
                                            <w:left w:val="none" w:sz="0" w:space="0" w:color="auto"/>
                                            <w:bottom w:val="none" w:sz="0" w:space="0" w:color="auto"/>
                                            <w:right w:val="none" w:sz="0" w:space="0" w:color="auto"/>
                                          </w:divBdr>
                                          <w:divsChild>
                                            <w:div w:id="19939458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3700286">
      <w:bodyDiv w:val="1"/>
      <w:marLeft w:val="0"/>
      <w:marRight w:val="0"/>
      <w:marTop w:val="0"/>
      <w:marBottom w:val="0"/>
      <w:divBdr>
        <w:top w:val="none" w:sz="0" w:space="0" w:color="auto"/>
        <w:left w:val="none" w:sz="0" w:space="0" w:color="auto"/>
        <w:bottom w:val="none" w:sz="0" w:space="0" w:color="auto"/>
        <w:right w:val="none" w:sz="0" w:space="0" w:color="auto"/>
      </w:divBdr>
      <w:divsChild>
        <w:div w:id="2006467117">
          <w:marLeft w:val="0"/>
          <w:marRight w:val="0"/>
          <w:marTop w:val="0"/>
          <w:marBottom w:val="0"/>
          <w:divBdr>
            <w:top w:val="none" w:sz="0" w:space="0" w:color="auto"/>
            <w:left w:val="none" w:sz="0" w:space="0" w:color="auto"/>
            <w:bottom w:val="none" w:sz="0" w:space="0" w:color="auto"/>
            <w:right w:val="none" w:sz="0" w:space="0" w:color="auto"/>
          </w:divBdr>
          <w:divsChild>
            <w:div w:id="1378355280">
              <w:marLeft w:val="0"/>
              <w:marRight w:val="0"/>
              <w:marTop w:val="0"/>
              <w:marBottom w:val="0"/>
              <w:divBdr>
                <w:top w:val="none" w:sz="0" w:space="0" w:color="auto"/>
                <w:left w:val="none" w:sz="0" w:space="0" w:color="auto"/>
                <w:bottom w:val="none" w:sz="0" w:space="0" w:color="auto"/>
                <w:right w:val="none" w:sz="0" w:space="0" w:color="auto"/>
              </w:divBdr>
              <w:divsChild>
                <w:div w:id="1206602816">
                  <w:marLeft w:val="0"/>
                  <w:marRight w:val="0"/>
                  <w:marTop w:val="0"/>
                  <w:marBottom w:val="0"/>
                  <w:divBdr>
                    <w:top w:val="none" w:sz="0" w:space="0" w:color="auto"/>
                    <w:left w:val="none" w:sz="0" w:space="0" w:color="auto"/>
                    <w:bottom w:val="none" w:sz="0" w:space="0" w:color="auto"/>
                    <w:right w:val="none" w:sz="0" w:space="0" w:color="auto"/>
                  </w:divBdr>
                  <w:divsChild>
                    <w:div w:id="328947853">
                      <w:marLeft w:val="0"/>
                      <w:marRight w:val="0"/>
                      <w:marTop w:val="0"/>
                      <w:marBottom w:val="0"/>
                      <w:divBdr>
                        <w:top w:val="none" w:sz="0" w:space="0" w:color="auto"/>
                        <w:left w:val="none" w:sz="0" w:space="0" w:color="auto"/>
                        <w:bottom w:val="none" w:sz="0" w:space="0" w:color="auto"/>
                        <w:right w:val="none" w:sz="0" w:space="0" w:color="auto"/>
                      </w:divBdr>
                      <w:divsChild>
                        <w:div w:id="1467238042">
                          <w:marLeft w:val="300"/>
                          <w:marRight w:val="300"/>
                          <w:marTop w:val="300"/>
                          <w:marBottom w:val="300"/>
                          <w:divBdr>
                            <w:top w:val="none" w:sz="0" w:space="0" w:color="auto"/>
                            <w:left w:val="none" w:sz="0" w:space="0" w:color="auto"/>
                            <w:bottom w:val="none" w:sz="0" w:space="0" w:color="auto"/>
                            <w:right w:val="none" w:sz="0" w:space="0" w:color="auto"/>
                          </w:divBdr>
                          <w:divsChild>
                            <w:div w:id="944265491">
                              <w:marLeft w:val="0"/>
                              <w:marRight w:val="0"/>
                              <w:marTop w:val="0"/>
                              <w:marBottom w:val="0"/>
                              <w:divBdr>
                                <w:top w:val="none" w:sz="0" w:space="0" w:color="auto"/>
                                <w:left w:val="none" w:sz="0" w:space="0" w:color="auto"/>
                                <w:bottom w:val="none" w:sz="0" w:space="0" w:color="auto"/>
                                <w:right w:val="none" w:sz="0" w:space="0" w:color="auto"/>
                              </w:divBdr>
                              <w:divsChild>
                                <w:div w:id="1377003215">
                                  <w:marLeft w:val="0"/>
                                  <w:marRight w:val="0"/>
                                  <w:marTop w:val="0"/>
                                  <w:marBottom w:val="0"/>
                                  <w:divBdr>
                                    <w:top w:val="none" w:sz="0" w:space="0" w:color="auto"/>
                                    <w:left w:val="none" w:sz="0" w:space="0" w:color="auto"/>
                                    <w:bottom w:val="none" w:sz="0" w:space="0" w:color="auto"/>
                                    <w:right w:val="none" w:sz="0" w:space="0" w:color="auto"/>
                                  </w:divBdr>
                                  <w:divsChild>
                                    <w:div w:id="145032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1560805">
      <w:bodyDiv w:val="1"/>
      <w:marLeft w:val="0"/>
      <w:marRight w:val="0"/>
      <w:marTop w:val="0"/>
      <w:marBottom w:val="0"/>
      <w:divBdr>
        <w:top w:val="none" w:sz="0" w:space="0" w:color="auto"/>
        <w:left w:val="none" w:sz="0" w:space="0" w:color="auto"/>
        <w:bottom w:val="none" w:sz="0" w:space="0" w:color="auto"/>
        <w:right w:val="none" w:sz="0" w:space="0" w:color="auto"/>
      </w:divBdr>
    </w:div>
    <w:div w:id="1745907286">
      <w:bodyDiv w:val="1"/>
      <w:marLeft w:val="0"/>
      <w:marRight w:val="0"/>
      <w:marTop w:val="0"/>
      <w:marBottom w:val="0"/>
      <w:divBdr>
        <w:top w:val="none" w:sz="0" w:space="0" w:color="auto"/>
        <w:left w:val="none" w:sz="0" w:space="0" w:color="auto"/>
        <w:bottom w:val="none" w:sz="0" w:space="0" w:color="auto"/>
        <w:right w:val="none" w:sz="0" w:space="0" w:color="auto"/>
      </w:divBdr>
      <w:divsChild>
        <w:div w:id="2003119997">
          <w:marLeft w:val="0"/>
          <w:marRight w:val="0"/>
          <w:marTop w:val="0"/>
          <w:marBottom w:val="0"/>
          <w:divBdr>
            <w:top w:val="none" w:sz="0" w:space="0" w:color="auto"/>
            <w:left w:val="none" w:sz="0" w:space="0" w:color="auto"/>
            <w:bottom w:val="none" w:sz="0" w:space="0" w:color="auto"/>
            <w:right w:val="none" w:sz="0" w:space="0" w:color="auto"/>
          </w:divBdr>
          <w:divsChild>
            <w:div w:id="1545020155">
              <w:marLeft w:val="0"/>
              <w:marRight w:val="0"/>
              <w:marTop w:val="0"/>
              <w:marBottom w:val="0"/>
              <w:divBdr>
                <w:top w:val="none" w:sz="0" w:space="0" w:color="auto"/>
                <w:left w:val="none" w:sz="0" w:space="0" w:color="auto"/>
                <w:bottom w:val="none" w:sz="0" w:space="0" w:color="auto"/>
                <w:right w:val="none" w:sz="0" w:space="0" w:color="auto"/>
              </w:divBdr>
              <w:divsChild>
                <w:div w:id="1122655067">
                  <w:marLeft w:val="0"/>
                  <w:marRight w:val="0"/>
                  <w:marTop w:val="0"/>
                  <w:marBottom w:val="0"/>
                  <w:divBdr>
                    <w:top w:val="none" w:sz="0" w:space="0" w:color="auto"/>
                    <w:left w:val="none" w:sz="0" w:space="0" w:color="auto"/>
                    <w:bottom w:val="none" w:sz="0" w:space="0" w:color="auto"/>
                    <w:right w:val="none" w:sz="0" w:space="0" w:color="auto"/>
                  </w:divBdr>
                  <w:divsChild>
                    <w:div w:id="74209741">
                      <w:marLeft w:val="2325"/>
                      <w:marRight w:val="0"/>
                      <w:marTop w:val="0"/>
                      <w:marBottom w:val="0"/>
                      <w:divBdr>
                        <w:top w:val="none" w:sz="0" w:space="0" w:color="auto"/>
                        <w:left w:val="none" w:sz="0" w:space="0" w:color="auto"/>
                        <w:bottom w:val="none" w:sz="0" w:space="0" w:color="auto"/>
                        <w:right w:val="none" w:sz="0" w:space="0" w:color="auto"/>
                      </w:divBdr>
                      <w:divsChild>
                        <w:div w:id="964383800">
                          <w:marLeft w:val="0"/>
                          <w:marRight w:val="0"/>
                          <w:marTop w:val="0"/>
                          <w:marBottom w:val="0"/>
                          <w:divBdr>
                            <w:top w:val="none" w:sz="0" w:space="0" w:color="auto"/>
                            <w:left w:val="none" w:sz="0" w:space="0" w:color="auto"/>
                            <w:bottom w:val="none" w:sz="0" w:space="0" w:color="auto"/>
                            <w:right w:val="none" w:sz="0" w:space="0" w:color="auto"/>
                          </w:divBdr>
                          <w:divsChild>
                            <w:div w:id="697583526">
                              <w:marLeft w:val="0"/>
                              <w:marRight w:val="0"/>
                              <w:marTop w:val="0"/>
                              <w:marBottom w:val="0"/>
                              <w:divBdr>
                                <w:top w:val="none" w:sz="0" w:space="0" w:color="auto"/>
                                <w:left w:val="none" w:sz="0" w:space="0" w:color="auto"/>
                                <w:bottom w:val="none" w:sz="0" w:space="0" w:color="auto"/>
                                <w:right w:val="none" w:sz="0" w:space="0" w:color="auto"/>
                              </w:divBdr>
                              <w:divsChild>
                                <w:div w:id="373968399">
                                  <w:marLeft w:val="0"/>
                                  <w:marRight w:val="0"/>
                                  <w:marTop w:val="0"/>
                                  <w:marBottom w:val="0"/>
                                  <w:divBdr>
                                    <w:top w:val="none" w:sz="0" w:space="0" w:color="auto"/>
                                    <w:left w:val="none" w:sz="0" w:space="0" w:color="auto"/>
                                    <w:bottom w:val="none" w:sz="0" w:space="0" w:color="auto"/>
                                    <w:right w:val="none" w:sz="0" w:space="0" w:color="auto"/>
                                  </w:divBdr>
                                  <w:divsChild>
                                    <w:div w:id="737629424">
                                      <w:marLeft w:val="0"/>
                                      <w:marRight w:val="0"/>
                                      <w:marTop w:val="0"/>
                                      <w:marBottom w:val="0"/>
                                      <w:divBdr>
                                        <w:top w:val="none" w:sz="0" w:space="0" w:color="auto"/>
                                        <w:left w:val="none" w:sz="0" w:space="0" w:color="auto"/>
                                        <w:bottom w:val="none" w:sz="0" w:space="0" w:color="auto"/>
                                        <w:right w:val="none" w:sz="0" w:space="0" w:color="auto"/>
                                      </w:divBdr>
                                      <w:divsChild>
                                        <w:div w:id="898517325">
                                          <w:marLeft w:val="0"/>
                                          <w:marRight w:val="0"/>
                                          <w:marTop w:val="0"/>
                                          <w:marBottom w:val="0"/>
                                          <w:divBdr>
                                            <w:top w:val="none" w:sz="0" w:space="0" w:color="auto"/>
                                            <w:left w:val="none" w:sz="0" w:space="0" w:color="auto"/>
                                            <w:bottom w:val="none" w:sz="0" w:space="0" w:color="auto"/>
                                            <w:right w:val="none" w:sz="0" w:space="0" w:color="auto"/>
                                          </w:divBdr>
                                          <w:divsChild>
                                            <w:div w:id="636229852">
                                              <w:marLeft w:val="0"/>
                                              <w:marRight w:val="0"/>
                                              <w:marTop w:val="0"/>
                                              <w:marBottom w:val="0"/>
                                              <w:divBdr>
                                                <w:top w:val="none" w:sz="0" w:space="0" w:color="auto"/>
                                                <w:left w:val="none" w:sz="0" w:space="0" w:color="auto"/>
                                                <w:bottom w:val="none" w:sz="0" w:space="0" w:color="auto"/>
                                                <w:right w:val="none" w:sz="0" w:space="0" w:color="auto"/>
                                              </w:divBdr>
                                              <w:divsChild>
                                                <w:div w:id="1124033801">
                                                  <w:marLeft w:val="0"/>
                                                  <w:marRight w:val="0"/>
                                                  <w:marTop w:val="0"/>
                                                  <w:marBottom w:val="0"/>
                                                  <w:divBdr>
                                                    <w:top w:val="none" w:sz="0" w:space="0" w:color="auto"/>
                                                    <w:left w:val="none" w:sz="0" w:space="0" w:color="auto"/>
                                                    <w:bottom w:val="none" w:sz="0" w:space="0" w:color="auto"/>
                                                    <w:right w:val="none" w:sz="0" w:space="0" w:color="auto"/>
                                                  </w:divBdr>
                                                  <w:divsChild>
                                                    <w:div w:id="185179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7632698">
      <w:bodyDiv w:val="1"/>
      <w:marLeft w:val="0"/>
      <w:marRight w:val="0"/>
      <w:marTop w:val="0"/>
      <w:marBottom w:val="0"/>
      <w:divBdr>
        <w:top w:val="none" w:sz="0" w:space="0" w:color="auto"/>
        <w:left w:val="none" w:sz="0" w:space="0" w:color="auto"/>
        <w:bottom w:val="none" w:sz="0" w:space="0" w:color="auto"/>
        <w:right w:val="none" w:sz="0" w:space="0" w:color="auto"/>
      </w:divBdr>
    </w:div>
    <w:div w:id="1770346513">
      <w:bodyDiv w:val="1"/>
      <w:marLeft w:val="0"/>
      <w:marRight w:val="0"/>
      <w:marTop w:val="0"/>
      <w:marBottom w:val="0"/>
      <w:divBdr>
        <w:top w:val="none" w:sz="0" w:space="0" w:color="auto"/>
        <w:left w:val="none" w:sz="0" w:space="0" w:color="auto"/>
        <w:bottom w:val="none" w:sz="0" w:space="0" w:color="auto"/>
        <w:right w:val="none" w:sz="0" w:space="0" w:color="auto"/>
      </w:divBdr>
      <w:divsChild>
        <w:div w:id="2024669587">
          <w:marLeft w:val="0"/>
          <w:marRight w:val="0"/>
          <w:marTop w:val="0"/>
          <w:marBottom w:val="0"/>
          <w:divBdr>
            <w:top w:val="none" w:sz="0" w:space="0" w:color="auto"/>
            <w:left w:val="none" w:sz="0" w:space="0" w:color="auto"/>
            <w:bottom w:val="none" w:sz="0" w:space="0" w:color="auto"/>
            <w:right w:val="none" w:sz="0" w:space="0" w:color="auto"/>
          </w:divBdr>
          <w:divsChild>
            <w:div w:id="781072024">
              <w:marLeft w:val="0"/>
              <w:marRight w:val="0"/>
              <w:marTop w:val="0"/>
              <w:marBottom w:val="0"/>
              <w:divBdr>
                <w:top w:val="none" w:sz="0" w:space="0" w:color="auto"/>
                <w:left w:val="none" w:sz="0" w:space="0" w:color="auto"/>
                <w:bottom w:val="none" w:sz="0" w:space="0" w:color="auto"/>
                <w:right w:val="none" w:sz="0" w:space="0" w:color="auto"/>
              </w:divBdr>
              <w:divsChild>
                <w:div w:id="31419798">
                  <w:marLeft w:val="0"/>
                  <w:marRight w:val="0"/>
                  <w:marTop w:val="0"/>
                  <w:marBottom w:val="0"/>
                  <w:divBdr>
                    <w:top w:val="none" w:sz="0" w:space="0" w:color="auto"/>
                    <w:left w:val="none" w:sz="0" w:space="0" w:color="auto"/>
                    <w:bottom w:val="none" w:sz="0" w:space="0" w:color="auto"/>
                    <w:right w:val="none" w:sz="0" w:space="0" w:color="auto"/>
                  </w:divBdr>
                  <w:divsChild>
                    <w:div w:id="1722749836">
                      <w:marLeft w:val="0"/>
                      <w:marRight w:val="0"/>
                      <w:marTop w:val="0"/>
                      <w:marBottom w:val="0"/>
                      <w:divBdr>
                        <w:top w:val="none" w:sz="0" w:space="0" w:color="auto"/>
                        <w:left w:val="none" w:sz="0" w:space="0" w:color="auto"/>
                        <w:bottom w:val="none" w:sz="0" w:space="0" w:color="auto"/>
                        <w:right w:val="none" w:sz="0" w:space="0" w:color="auto"/>
                      </w:divBdr>
                      <w:divsChild>
                        <w:div w:id="713962626">
                          <w:marLeft w:val="0"/>
                          <w:marRight w:val="0"/>
                          <w:marTop w:val="0"/>
                          <w:marBottom w:val="0"/>
                          <w:divBdr>
                            <w:top w:val="none" w:sz="0" w:space="0" w:color="auto"/>
                            <w:left w:val="none" w:sz="0" w:space="0" w:color="auto"/>
                            <w:bottom w:val="none" w:sz="0" w:space="0" w:color="auto"/>
                            <w:right w:val="none" w:sz="0" w:space="0" w:color="auto"/>
                          </w:divBdr>
                          <w:divsChild>
                            <w:div w:id="138692217">
                              <w:marLeft w:val="0"/>
                              <w:marRight w:val="0"/>
                              <w:marTop w:val="0"/>
                              <w:marBottom w:val="0"/>
                              <w:divBdr>
                                <w:top w:val="none" w:sz="0" w:space="0" w:color="auto"/>
                                <w:left w:val="none" w:sz="0" w:space="0" w:color="auto"/>
                                <w:bottom w:val="none" w:sz="0" w:space="0" w:color="auto"/>
                                <w:right w:val="none" w:sz="0" w:space="0" w:color="auto"/>
                              </w:divBdr>
                              <w:divsChild>
                                <w:div w:id="1130317572">
                                  <w:marLeft w:val="0"/>
                                  <w:marRight w:val="0"/>
                                  <w:marTop w:val="0"/>
                                  <w:marBottom w:val="0"/>
                                  <w:divBdr>
                                    <w:top w:val="single" w:sz="6" w:space="3" w:color="FFFFFF"/>
                                    <w:left w:val="single" w:sz="6" w:space="3" w:color="FFFFFF"/>
                                    <w:bottom w:val="single" w:sz="6" w:space="3" w:color="FFFFFF"/>
                                    <w:right w:val="single" w:sz="6" w:space="3" w:color="FFFFFF"/>
                                  </w:divBdr>
                                  <w:divsChild>
                                    <w:div w:id="793670064">
                                      <w:marLeft w:val="0"/>
                                      <w:marRight w:val="0"/>
                                      <w:marTop w:val="0"/>
                                      <w:marBottom w:val="0"/>
                                      <w:divBdr>
                                        <w:top w:val="none" w:sz="0" w:space="0" w:color="auto"/>
                                        <w:left w:val="none" w:sz="0" w:space="0" w:color="auto"/>
                                        <w:bottom w:val="none" w:sz="0" w:space="0" w:color="auto"/>
                                        <w:right w:val="none" w:sz="0" w:space="0" w:color="auto"/>
                                      </w:divBdr>
                                      <w:divsChild>
                                        <w:div w:id="109856864">
                                          <w:marLeft w:val="0"/>
                                          <w:marRight w:val="0"/>
                                          <w:marTop w:val="0"/>
                                          <w:marBottom w:val="0"/>
                                          <w:divBdr>
                                            <w:top w:val="none" w:sz="0" w:space="0" w:color="auto"/>
                                            <w:left w:val="none" w:sz="0" w:space="0" w:color="auto"/>
                                            <w:bottom w:val="none" w:sz="0" w:space="0" w:color="auto"/>
                                            <w:right w:val="none" w:sz="0" w:space="0" w:color="auto"/>
                                          </w:divBdr>
                                          <w:divsChild>
                                            <w:div w:id="166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95352">
                                      <w:marLeft w:val="0"/>
                                      <w:marRight w:val="0"/>
                                      <w:marTop w:val="0"/>
                                      <w:marBottom w:val="0"/>
                                      <w:divBdr>
                                        <w:top w:val="none" w:sz="0" w:space="0" w:color="auto"/>
                                        <w:left w:val="none" w:sz="0" w:space="0" w:color="auto"/>
                                        <w:bottom w:val="none" w:sz="0" w:space="0" w:color="auto"/>
                                        <w:right w:val="none" w:sz="0" w:space="0" w:color="auto"/>
                                      </w:divBdr>
                                      <w:divsChild>
                                        <w:div w:id="436604901">
                                          <w:marLeft w:val="0"/>
                                          <w:marRight w:val="0"/>
                                          <w:marTop w:val="0"/>
                                          <w:marBottom w:val="0"/>
                                          <w:divBdr>
                                            <w:top w:val="none" w:sz="0" w:space="0" w:color="auto"/>
                                            <w:left w:val="none" w:sz="0" w:space="0" w:color="auto"/>
                                            <w:bottom w:val="none" w:sz="0" w:space="0" w:color="auto"/>
                                            <w:right w:val="none" w:sz="0" w:space="0" w:color="auto"/>
                                          </w:divBdr>
                                          <w:divsChild>
                                            <w:div w:id="1333676041">
                                              <w:marLeft w:val="0"/>
                                              <w:marRight w:val="0"/>
                                              <w:marTop w:val="0"/>
                                              <w:marBottom w:val="0"/>
                                              <w:divBdr>
                                                <w:top w:val="single" w:sz="6" w:space="4" w:color="86B1E1"/>
                                                <w:left w:val="single" w:sz="6" w:space="0" w:color="86B1E1"/>
                                                <w:bottom w:val="none" w:sz="0" w:space="0" w:color="auto"/>
                                                <w:right w:val="single" w:sz="6" w:space="0" w:color="86B1E1"/>
                                              </w:divBdr>
                                              <w:divsChild>
                                                <w:div w:id="123933155">
                                                  <w:marLeft w:val="0"/>
                                                  <w:marRight w:val="0"/>
                                                  <w:marTop w:val="0"/>
                                                  <w:marBottom w:val="0"/>
                                                  <w:divBdr>
                                                    <w:top w:val="none" w:sz="0" w:space="0" w:color="auto"/>
                                                    <w:left w:val="none" w:sz="0" w:space="0" w:color="auto"/>
                                                    <w:bottom w:val="none" w:sz="0" w:space="0" w:color="auto"/>
                                                    <w:right w:val="none" w:sz="0" w:space="0" w:color="auto"/>
                                                  </w:divBdr>
                                                  <w:divsChild>
                                                    <w:div w:id="116073835">
                                                      <w:marLeft w:val="0"/>
                                                      <w:marRight w:val="0"/>
                                                      <w:marTop w:val="0"/>
                                                      <w:marBottom w:val="0"/>
                                                      <w:divBdr>
                                                        <w:top w:val="none" w:sz="0" w:space="0" w:color="auto"/>
                                                        <w:left w:val="none" w:sz="0" w:space="0" w:color="auto"/>
                                                        <w:bottom w:val="none" w:sz="0" w:space="0" w:color="auto"/>
                                                        <w:right w:val="none" w:sz="0" w:space="0" w:color="auto"/>
                                                      </w:divBdr>
                                                      <w:divsChild>
                                                        <w:div w:id="70013074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089488">
                              <w:marLeft w:val="0"/>
                              <w:marRight w:val="0"/>
                              <w:marTop w:val="0"/>
                              <w:marBottom w:val="0"/>
                              <w:divBdr>
                                <w:top w:val="none" w:sz="0" w:space="0" w:color="auto"/>
                                <w:left w:val="none" w:sz="0" w:space="0" w:color="auto"/>
                                <w:bottom w:val="none" w:sz="0" w:space="0" w:color="auto"/>
                                <w:right w:val="none" w:sz="0" w:space="0" w:color="auto"/>
                              </w:divBdr>
                              <w:divsChild>
                                <w:div w:id="368575759">
                                  <w:marLeft w:val="0"/>
                                  <w:marRight w:val="0"/>
                                  <w:marTop w:val="0"/>
                                  <w:marBottom w:val="0"/>
                                  <w:divBdr>
                                    <w:top w:val="single" w:sz="6" w:space="3" w:color="FFFFFF"/>
                                    <w:left w:val="single" w:sz="6" w:space="3" w:color="FFFFFF"/>
                                    <w:bottom w:val="single" w:sz="6" w:space="3" w:color="FFFFFF"/>
                                    <w:right w:val="single" w:sz="6" w:space="3" w:color="FFFFFF"/>
                                  </w:divBdr>
                                  <w:divsChild>
                                    <w:div w:id="251278690">
                                      <w:marLeft w:val="0"/>
                                      <w:marRight w:val="0"/>
                                      <w:marTop w:val="0"/>
                                      <w:marBottom w:val="0"/>
                                      <w:divBdr>
                                        <w:top w:val="none" w:sz="0" w:space="0" w:color="auto"/>
                                        <w:left w:val="none" w:sz="0" w:space="0" w:color="auto"/>
                                        <w:bottom w:val="none" w:sz="0" w:space="0" w:color="auto"/>
                                        <w:right w:val="none" w:sz="0" w:space="0" w:color="auto"/>
                                      </w:divBdr>
                                      <w:divsChild>
                                        <w:div w:id="1852989414">
                                          <w:marLeft w:val="0"/>
                                          <w:marRight w:val="0"/>
                                          <w:marTop w:val="0"/>
                                          <w:marBottom w:val="0"/>
                                          <w:divBdr>
                                            <w:top w:val="none" w:sz="0" w:space="0" w:color="auto"/>
                                            <w:left w:val="none" w:sz="0" w:space="0" w:color="auto"/>
                                            <w:bottom w:val="none" w:sz="0" w:space="0" w:color="auto"/>
                                            <w:right w:val="none" w:sz="0" w:space="0" w:color="auto"/>
                                          </w:divBdr>
                                          <w:divsChild>
                                            <w:div w:id="1804955972">
                                              <w:marLeft w:val="0"/>
                                              <w:marRight w:val="0"/>
                                              <w:marTop w:val="0"/>
                                              <w:marBottom w:val="0"/>
                                              <w:divBdr>
                                                <w:top w:val="single" w:sz="6" w:space="4" w:color="86B1E1"/>
                                                <w:left w:val="single" w:sz="6" w:space="0" w:color="86B1E1"/>
                                                <w:bottom w:val="none" w:sz="0" w:space="0" w:color="auto"/>
                                                <w:right w:val="single" w:sz="6" w:space="0" w:color="86B1E1"/>
                                              </w:divBdr>
                                              <w:divsChild>
                                                <w:div w:id="840504941">
                                                  <w:marLeft w:val="0"/>
                                                  <w:marRight w:val="0"/>
                                                  <w:marTop w:val="0"/>
                                                  <w:marBottom w:val="0"/>
                                                  <w:divBdr>
                                                    <w:top w:val="none" w:sz="0" w:space="0" w:color="auto"/>
                                                    <w:left w:val="none" w:sz="0" w:space="0" w:color="auto"/>
                                                    <w:bottom w:val="none" w:sz="0" w:space="0" w:color="auto"/>
                                                    <w:right w:val="none" w:sz="0" w:space="0" w:color="auto"/>
                                                  </w:divBdr>
                                                  <w:divsChild>
                                                    <w:div w:id="212233418">
                                                      <w:marLeft w:val="0"/>
                                                      <w:marRight w:val="0"/>
                                                      <w:marTop w:val="0"/>
                                                      <w:marBottom w:val="0"/>
                                                      <w:divBdr>
                                                        <w:top w:val="none" w:sz="0" w:space="0" w:color="auto"/>
                                                        <w:left w:val="none" w:sz="0" w:space="0" w:color="auto"/>
                                                        <w:bottom w:val="none" w:sz="0" w:space="0" w:color="auto"/>
                                                        <w:right w:val="none" w:sz="0" w:space="0" w:color="auto"/>
                                                      </w:divBdr>
                                                      <w:divsChild>
                                                        <w:div w:id="122164197">
                                                          <w:marLeft w:val="60"/>
                                                          <w:marRight w:val="60"/>
                                                          <w:marTop w:val="60"/>
                                                          <w:marBottom w:val="60"/>
                                                          <w:divBdr>
                                                            <w:top w:val="none" w:sz="0" w:space="0" w:color="auto"/>
                                                            <w:left w:val="none" w:sz="0" w:space="0" w:color="auto"/>
                                                            <w:bottom w:val="none" w:sz="0" w:space="0" w:color="auto"/>
                                                            <w:right w:val="none" w:sz="0" w:space="0" w:color="auto"/>
                                                          </w:divBdr>
                                                        </w:div>
                                                        <w:div w:id="1061751075">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34011286">
                                      <w:marLeft w:val="0"/>
                                      <w:marRight w:val="0"/>
                                      <w:marTop w:val="0"/>
                                      <w:marBottom w:val="0"/>
                                      <w:divBdr>
                                        <w:top w:val="none" w:sz="0" w:space="0" w:color="auto"/>
                                        <w:left w:val="none" w:sz="0" w:space="0" w:color="auto"/>
                                        <w:bottom w:val="none" w:sz="0" w:space="0" w:color="auto"/>
                                        <w:right w:val="none" w:sz="0" w:space="0" w:color="auto"/>
                                      </w:divBdr>
                                      <w:divsChild>
                                        <w:div w:id="1517040612">
                                          <w:marLeft w:val="0"/>
                                          <w:marRight w:val="0"/>
                                          <w:marTop w:val="0"/>
                                          <w:marBottom w:val="0"/>
                                          <w:divBdr>
                                            <w:top w:val="none" w:sz="0" w:space="0" w:color="auto"/>
                                            <w:left w:val="none" w:sz="0" w:space="0" w:color="auto"/>
                                            <w:bottom w:val="none" w:sz="0" w:space="0" w:color="auto"/>
                                            <w:right w:val="none" w:sz="0" w:space="0" w:color="auto"/>
                                          </w:divBdr>
                                          <w:divsChild>
                                            <w:div w:id="35049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382390">
                              <w:marLeft w:val="0"/>
                              <w:marRight w:val="0"/>
                              <w:marTop w:val="0"/>
                              <w:marBottom w:val="0"/>
                              <w:divBdr>
                                <w:top w:val="none" w:sz="0" w:space="0" w:color="auto"/>
                                <w:left w:val="none" w:sz="0" w:space="0" w:color="auto"/>
                                <w:bottom w:val="none" w:sz="0" w:space="0" w:color="auto"/>
                                <w:right w:val="none" w:sz="0" w:space="0" w:color="auto"/>
                              </w:divBdr>
                              <w:divsChild>
                                <w:div w:id="508107137">
                                  <w:marLeft w:val="0"/>
                                  <w:marRight w:val="0"/>
                                  <w:marTop w:val="0"/>
                                  <w:marBottom w:val="0"/>
                                  <w:divBdr>
                                    <w:top w:val="single" w:sz="6" w:space="3" w:color="FFFFFF"/>
                                    <w:left w:val="single" w:sz="6" w:space="3" w:color="FFFFFF"/>
                                    <w:bottom w:val="single" w:sz="6" w:space="3" w:color="FFFFFF"/>
                                    <w:right w:val="single" w:sz="6" w:space="3" w:color="FFFFFF"/>
                                  </w:divBdr>
                                  <w:divsChild>
                                    <w:div w:id="504707901">
                                      <w:marLeft w:val="0"/>
                                      <w:marRight w:val="0"/>
                                      <w:marTop w:val="0"/>
                                      <w:marBottom w:val="0"/>
                                      <w:divBdr>
                                        <w:top w:val="none" w:sz="0" w:space="0" w:color="auto"/>
                                        <w:left w:val="none" w:sz="0" w:space="0" w:color="auto"/>
                                        <w:bottom w:val="none" w:sz="0" w:space="0" w:color="auto"/>
                                        <w:right w:val="none" w:sz="0" w:space="0" w:color="auto"/>
                                      </w:divBdr>
                                      <w:divsChild>
                                        <w:div w:id="1974210769">
                                          <w:marLeft w:val="0"/>
                                          <w:marRight w:val="0"/>
                                          <w:marTop w:val="0"/>
                                          <w:marBottom w:val="0"/>
                                          <w:divBdr>
                                            <w:top w:val="none" w:sz="0" w:space="0" w:color="auto"/>
                                            <w:left w:val="none" w:sz="0" w:space="0" w:color="auto"/>
                                            <w:bottom w:val="none" w:sz="0" w:space="0" w:color="auto"/>
                                            <w:right w:val="none" w:sz="0" w:space="0" w:color="auto"/>
                                          </w:divBdr>
                                          <w:divsChild>
                                            <w:div w:id="1256859170">
                                              <w:marLeft w:val="0"/>
                                              <w:marRight w:val="0"/>
                                              <w:marTop w:val="0"/>
                                              <w:marBottom w:val="0"/>
                                              <w:divBdr>
                                                <w:top w:val="single" w:sz="6" w:space="4" w:color="86B1E1"/>
                                                <w:left w:val="single" w:sz="6" w:space="0" w:color="86B1E1"/>
                                                <w:bottom w:val="none" w:sz="0" w:space="0" w:color="auto"/>
                                                <w:right w:val="single" w:sz="6" w:space="0" w:color="86B1E1"/>
                                              </w:divBdr>
                                              <w:divsChild>
                                                <w:div w:id="141626461">
                                                  <w:marLeft w:val="0"/>
                                                  <w:marRight w:val="0"/>
                                                  <w:marTop w:val="0"/>
                                                  <w:marBottom w:val="0"/>
                                                  <w:divBdr>
                                                    <w:top w:val="none" w:sz="0" w:space="0" w:color="auto"/>
                                                    <w:left w:val="none" w:sz="0" w:space="0" w:color="auto"/>
                                                    <w:bottom w:val="none" w:sz="0" w:space="0" w:color="auto"/>
                                                    <w:right w:val="none" w:sz="0" w:space="0" w:color="auto"/>
                                                  </w:divBdr>
                                                  <w:divsChild>
                                                    <w:div w:id="1924025236">
                                                      <w:marLeft w:val="0"/>
                                                      <w:marRight w:val="0"/>
                                                      <w:marTop w:val="0"/>
                                                      <w:marBottom w:val="0"/>
                                                      <w:divBdr>
                                                        <w:top w:val="none" w:sz="0" w:space="0" w:color="auto"/>
                                                        <w:left w:val="none" w:sz="0" w:space="0" w:color="auto"/>
                                                        <w:bottom w:val="none" w:sz="0" w:space="0" w:color="auto"/>
                                                        <w:right w:val="none" w:sz="0" w:space="0" w:color="auto"/>
                                                      </w:divBdr>
                                                      <w:divsChild>
                                                        <w:div w:id="1121417528">
                                                          <w:marLeft w:val="120"/>
                                                          <w:marRight w:val="120"/>
                                                          <w:marTop w:val="120"/>
                                                          <w:marBottom w:val="120"/>
                                                          <w:divBdr>
                                                            <w:top w:val="none" w:sz="0" w:space="0" w:color="auto"/>
                                                            <w:left w:val="none" w:sz="0" w:space="0" w:color="auto"/>
                                                            <w:bottom w:val="none" w:sz="0" w:space="0" w:color="auto"/>
                                                            <w:right w:val="none" w:sz="0" w:space="0" w:color="auto"/>
                                                          </w:divBdr>
                                                        </w:div>
                                                        <w:div w:id="210090720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366951599">
                                      <w:marLeft w:val="0"/>
                                      <w:marRight w:val="0"/>
                                      <w:marTop w:val="0"/>
                                      <w:marBottom w:val="0"/>
                                      <w:divBdr>
                                        <w:top w:val="none" w:sz="0" w:space="0" w:color="auto"/>
                                        <w:left w:val="none" w:sz="0" w:space="0" w:color="auto"/>
                                        <w:bottom w:val="none" w:sz="0" w:space="0" w:color="auto"/>
                                        <w:right w:val="none" w:sz="0" w:space="0" w:color="auto"/>
                                      </w:divBdr>
                                      <w:divsChild>
                                        <w:div w:id="298809358">
                                          <w:marLeft w:val="0"/>
                                          <w:marRight w:val="0"/>
                                          <w:marTop w:val="0"/>
                                          <w:marBottom w:val="0"/>
                                          <w:divBdr>
                                            <w:top w:val="none" w:sz="0" w:space="0" w:color="auto"/>
                                            <w:left w:val="none" w:sz="0" w:space="0" w:color="auto"/>
                                            <w:bottom w:val="none" w:sz="0" w:space="0" w:color="auto"/>
                                            <w:right w:val="none" w:sz="0" w:space="0" w:color="auto"/>
                                          </w:divBdr>
                                          <w:divsChild>
                                            <w:div w:id="57751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2145284">
      <w:bodyDiv w:val="1"/>
      <w:marLeft w:val="0"/>
      <w:marRight w:val="0"/>
      <w:marTop w:val="0"/>
      <w:marBottom w:val="0"/>
      <w:divBdr>
        <w:top w:val="none" w:sz="0" w:space="0" w:color="auto"/>
        <w:left w:val="none" w:sz="0" w:space="0" w:color="auto"/>
        <w:bottom w:val="none" w:sz="0" w:space="0" w:color="auto"/>
        <w:right w:val="none" w:sz="0" w:space="0" w:color="auto"/>
      </w:divBdr>
      <w:divsChild>
        <w:div w:id="2135977027">
          <w:marLeft w:val="0"/>
          <w:marRight w:val="0"/>
          <w:marTop w:val="0"/>
          <w:marBottom w:val="0"/>
          <w:divBdr>
            <w:top w:val="none" w:sz="0" w:space="0" w:color="auto"/>
            <w:left w:val="none" w:sz="0" w:space="0" w:color="auto"/>
            <w:bottom w:val="none" w:sz="0" w:space="0" w:color="auto"/>
            <w:right w:val="none" w:sz="0" w:space="0" w:color="auto"/>
          </w:divBdr>
          <w:divsChild>
            <w:div w:id="1300459137">
              <w:marLeft w:val="0"/>
              <w:marRight w:val="0"/>
              <w:marTop w:val="0"/>
              <w:marBottom w:val="0"/>
              <w:divBdr>
                <w:top w:val="none" w:sz="0" w:space="0" w:color="auto"/>
                <w:left w:val="none" w:sz="0" w:space="0" w:color="auto"/>
                <w:bottom w:val="none" w:sz="0" w:space="0" w:color="auto"/>
                <w:right w:val="none" w:sz="0" w:space="0" w:color="auto"/>
              </w:divBdr>
              <w:divsChild>
                <w:div w:id="307252091">
                  <w:marLeft w:val="0"/>
                  <w:marRight w:val="0"/>
                  <w:marTop w:val="0"/>
                  <w:marBottom w:val="0"/>
                  <w:divBdr>
                    <w:top w:val="none" w:sz="0" w:space="0" w:color="auto"/>
                    <w:left w:val="none" w:sz="0" w:space="0" w:color="auto"/>
                    <w:bottom w:val="none" w:sz="0" w:space="0" w:color="auto"/>
                    <w:right w:val="none" w:sz="0" w:space="0" w:color="auto"/>
                  </w:divBdr>
                  <w:divsChild>
                    <w:div w:id="1695111028">
                      <w:marLeft w:val="2325"/>
                      <w:marRight w:val="0"/>
                      <w:marTop w:val="0"/>
                      <w:marBottom w:val="0"/>
                      <w:divBdr>
                        <w:top w:val="none" w:sz="0" w:space="0" w:color="auto"/>
                        <w:left w:val="none" w:sz="0" w:space="0" w:color="auto"/>
                        <w:bottom w:val="none" w:sz="0" w:space="0" w:color="auto"/>
                        <w:right w:val="none" w:sz="0" w:space="0" w:color="auto"/>
                      </w:divBdr>
                      <w:divsChild>
                        <w:div w:id="1101411888">
                          <w:marLeft w:val="0"/>
                          <w:marRight w:val="0"/>
                          <w:marTop w:val="0"/>
                          <w:marBottom w:val="0"/>
                          <w:divBdr>
                            <w:top w:val="none" w:sz="0" w:space="0" w:color="auto"/>
                            <w:left w:val="none" w:sz="0" w:space="0" w:color="auto"/>
                            <w:bottom w:val="none" w:sz="0" w:space="0" w:color="auto"/>
                            <w:right w:val="none" w:sz="0" w:space="0" w:color="auto"/>
                          </w:divBdr>
                          <w:divsChild>
                            <w:div w:id="1032340009">
                              <w:marLeft w:val="0"/>
                              <w:marRight w:val="0"/>
                              <w:marTop w:val="0"/>
                              <w:marBottom w:val="0"/>
                              <w:divBdr>
                                <w:top w:val="none" w:sz="0" w:space="0" w:color="auto"/>
                                <w:left w:val="none" w:sz="0" w:space="0" w:color="auto"/>
                                <w:bottom w:val="none" w:sz="0" w:space="0" w:color="auto"/>
                                <w:right w:val="none" w:sz="0" w:space="0" w:color="auto"/>
                              </w:divBdr>
                              <w:divsChild>
                                <w:div w:id="1383476602">
                                  <w:marLeft w:val="0"/>
                                  <w:marRight w:val="0"/>
                                  <w:marTop w:val="0"/>
                                  <w:marBottom w:val="0"/>
                                  <w:divBdr>
                                    <w:top w:val="none" w:sz="0" w:space="0" w:color="auto"/>
                                    <w:left w:val="none" w:sz="0" w:space="0" w:color="auto"/>
                                    <w:bottom w:val="none" w:sz="0" w:space="0" w:color="auto"/>
                                    <w:right w:val="none" w:sz="0" w:space="0" w:color="auto"/>
                                  </w:divBdr>
                                  <w:divsChild>
                                    <w:div w:id="2002730651">
                                      <w:marLeft w:val="0"/>
                                      <w:marRight w:val="0"/>
                                      <w:marTop w:val="0"/>
                                      <w:marBottom w:val="0"/>
                                      <w:divBdr>
                                        <w:top w:val="none" w:sz="0" w:space="0" w:color="auto"/>
                                        <w:left w:val="none" w:sz="0" w:space="0" w:color="auto"/>
                                        <w:bottom w:val="none" w:sz="0" w:space="0" w:color="auto"/>
                                        <w:right w:val="none" w:sz="0" w:space="0" w:color="auto"/>
                                      </w:divBdr>
                                      <w:divsChild>
                                        <w:div w:id="1211461419">
                                          <w:marLeft w:val="0"/>
                                          <w:marRight w:val="0"/>
                                          <w:marTop w:val="0"/>
                                          <w:marBottom w:val="0"/>
                                          <w:divBdr>
                                            <w:top w:val="none" w:sz="0" w:space="0" w:color="auto"/>
                                            <w:left w:val="none" w:sz="0" w:space="0" w:color="auto"/>
                                            <w:bottom w:val="none" w:sz="0" w:space="0" w:color="auto"/>
                                            <w:right w:val="none" w:sz="0" w:space="0" w:color="auto"/>
                                          </w:divBdr>
                                          <w:divsChild>
                                            <w:div w:id="1415585102">
                                              <w:marLeft w:val="0"/>
                                              <w:marRight w:val="0"/>
                                              <w:marTop w:val="0"/>
                                              <w:marBottom w:val="0"/>
                                              <w:divBdr>
                                                <w:top w:val="none" w:sz="0" w:space="0" w:color="auto"/>
                                                <w:left w:val="none" w:sz="0" w:space="0" w:color="auto"/>
                                                <w:bottom w:val="none" w:sz="0" w:space="0" w:color="auto"/>
                                                <w:right w:val="none" w:sz="0" w:space="0" w:color="auto"/>
                                              </w:divBdr>
                                              <w:divsChild>
                                                <w:div w:id="1437477556">
                                                  <w:marLeft w:val="0"/>
                                                  <w:marRight w:val="0"/>
                                                  <w:marTop w:val="0"/>
                                                  <w:marBottom w:val="0"/>
                                                  <w:divBdr>
                                                    <w:top w:val="none" w:sz="0" w:space="0" w:color="auto"/>
                                                    <w:left w:val="none" w:sz="0" w:space="0" w:color="auto"/>
                                                    <w:bottom w:val="none" w:sz="0" w:space="0" w:color="auto"/>
                                                    <w:right w:val="none" w:sz="0" w:space="0" w:color="auto"/>
                                                  </w:divBdr>
                                                  <w:divsChild>
                                                    <w:div w:id="976884712">
                                                      <w:marLeft w:val="0"/>
                                                      <w:marRight w:val="0"/>
                                                      <w:marTop w:val="0"/>
                                                      <w:marBottom w:val="0"/>
                                                      <w:divBdr>
                                                        <w:top w:val="none" w:sz="0" w:space="0" w:color="auto"/>
                                                        <w:left w:val="none" w:sz="0" w:space="0" w:color="auto"/>
                                                        <w:bottom w:val="none" w:sz="0" w:space="0" w:color="auto"/>
                                                        <w:right w:val="none" w:sz="0" w:space="0" w:color="auto"/>
                                                      </w:divBdr>
                                                      <w:divsChild>
                                                        <w:div w:id="1519738564">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6922137">
      <w:bodyDiv w:val="1"/>
      <w:marLeft w:val="0"/>
      <w:marRight w:val="0"/>
      <w:marTop w:val="0"/>
      <w:marBottom w:val="0"/>
      <w:divBdr>
        <w:top w:val="none" w:sz="0" w:space="0" w:color="auto"/>
        <w:left w:val="none" w:sz="0" w:space="0" w:color="auto"/>
        <w:bottom w:val="none" w:sz="0" w:space="0" w:color="auto"/>
        <w:right w:val="none" w:sz="0" w:space="0" w:color="auto"/>
      </w:divBdr>
    </w:div>
    <w:div w:id="1796023259">
      <w:bodyDiv w:val="1"/>
      <w:marLeft w:val="0"/>
      <w:marRight w:val="0"/>
      <w:marTop w:val="0"/>
      <w:marBottom w:val="0"/>
      <w:divBdr>
        <w:top w:val="none" w:sz="0" w:space="0" w:color="auto"/>
        <w:left w:val="none" w:sz="0" w:space="0" w:color="auto"/>
        <w:bottom w:val="none" w:sz="0" w:space="0" w:color="auto"/>
        <w:right w:val="none" w:sz="0" w:space="0" w:color="auto"/>
      </w:divBdr>
      <w:divsChild>
        <w:div w:id="1398700347">
          <w:marLeft w:val="0"/>
          <w:marRight w:val="0"/>
          <w:marTop w:val="0"/>
          <w:marBottom w:val="0"/>
          <w:divBdr>
            <w:top w:val="none" w:sz="0" w:space="0" w:color="auto"/>
            <w:left w:val="none" w:sz="0" w:space="0" w:color="auto"/>
            <w:bottom w:val="none" w:sz="0" w:space="0" w:color="auto"/>
            <w:right w:val="none" w:sz="0" w:space="0" w:color="auto"/>
          </w:divBdr>
          <w:divsChild>
            <w:div w:id="950238092">
              <w:marLeft w:val="75"/>
              <w:marRight w:val="75"/>
              <w:marTop w:val="150"/>
              <w:marBottom w:val="0"/>
              <w:divBdr>
                <w:top w:val="none" w:sz="0" w:space="0" w:color="auto"/>
                <w:left w:val="none" w:sz="0" w:space="0" w:color="auto"/>
                <w:bottom w:val="none" w:sz="0" w:space="0" w:color="auto"/>
                <w:right w:val="none" w:sz="0" w:space="0" w:color="auto"/>
              </w:divBdr>
              <w:divsChild>
                <w:div w:id="26530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147685">
      <w:bodyDiv w:val="1"/>
      <w:marLeft w:val="0"/>
      <w:marRight w:val="0"/>
      <w:marTop w:val="0"/>
      <w:marBottom w:val="0"/>
      <w:divBdr>
        <w:top w:val="none" w:sz="0" w:space="0" w:color="auto"/>
        <w:left w:val="none" w:sz="0" w:space="0" w:color="auto"/>
        <w:bottom w:val="none" w:sz="0" w:space="0" w:color="auto"/>
        <w:right w:val="none" w:sz="0" w:space="0" w:color="auto"/>
      </w:divBdr>
      <w:divsChild>
        <w:div w:id="359817756">
          <w:marLeft w:val="0"/>
          <w:marRight w:val="0"/>
          <w:marTop w:val="0"/>
          <w:marBottom w:val="0"/>
          <w:divBdr>
            <w:top w:val="none" w:sz="0" w:space="0" w:color="auto"/>
            <w:left w:val="none" w:sz="0" w:space="0" w:color="auto"/>
            <w:bottom w:val="none" w:sz="0" w:space="0" w:color="auto"/>
            <w:right w:val="none" w:sz="0" w:space="0" w:color="auto"/>
          </w:divBdr>
          <w:divsChild>
            <w:div w:id="1378355067">
              <w:marLeft w:val="0"/>
              <w:marRight w:val="0"/>
              <w:marTop w:val="0"/>
              <w:marBottom w:val="0"/>
              <w:divBdr>
                <w:top w:val="none" w:sz="0" w:space="0" w:color="auto"/>
                <w:left w:val="none" w:sz="0" w:space="0" w:color="auto"/>
                <w:bottom w:val="none" w:sz="0" w:space="0" w:color="auto"/>
                <w:right w:val="none" w:sz="0" w:space="0" w:color="auto"/>
              </w:divBdr>
              <w:divsChild>
                <w:div w:id="1603490313">
                  <w:marLeft w:val="0"/>
                  <w:marRight w:val="0"/>
                  <w:marTop w:val="0"/>
                  <w:marBottom w:val="0"/>
                  <w:divBdr>
                    <w:top w:val="none" w:sz="0" w:space="0" w:color="auto"/>
                    <w:left w:val="none" w:sz="0" w:space="0" w:color="auto"/>
                    <w:bottom w:val="none" w:sz="0" w:space="0" w:color="auto"/>
                    <w:right w:val="none" w:sz="0" w:space="0" w:color="auto"/>
                  </w:divBdr>
                  <w:divsChild>
                    <w:div w:id="1551111922">
                      <w:marLeft w:val="2325"/>
                      <w:marRight w:val="0"/>
                      <w:marTop w:val="0"/>
                      <w:marBottom w:val="0"/>
                      <w:divBdr>
                        <w:top w:val="none" w:sz="0" w:space="0" w:color="auto"/>
                        <w:left w:val="none" w:sz="0" w:space="0" w:color="auto"/>
                        <w:bottom w:val="none" w:sz="0" w:space="0" w:color="auto"/>
                        <w:right w:val="none" w:sz="0" w:space="0" w:color="auto"/>
                      </w:divBdr>
                      <w:divsChild>
                        <w:div w:id="162861850">
                          <w:marLeft w:val="0"/>
                          <w:marRight w:val="0"/>
                          <w:marTop w:val="0"/>
                          <w:marBottom w:val="0"/>
                          <w:divBdr>
                            <w:top w:val="none" w:sz="0" w:space="0" w:color="auto"/>
                            <w:left w:val="none" w:sz="0" w:space="0" w:color="auto"/>
                            <w:bottom w:val="none" w:sz="0" w:space="0" w:color="auto"/>
                            <w:right w:val="none" w:sz="0" w:space="0" w:color="auto"/>
                          </w:divBdr>
                          <w:divsChild>
                            <w:div w:id="624193691">
                              <w:marLeft w:val="0"/>
                              <w:marRight w:val="0"/>
                              <w:marTop w:val="0"/>
                              <w:marBottom w:val="0"/>
                              <w:divBdr>
                                <w:top w:val="none" w:sz="0" w:space="0" w:color="auto"/>
                                <w:left w:val="none" w:sz="0" w:space="0" w:color="auto"/>
                                <w:bottom w:val="none" w:sz="0" w:space="0" w:color="auto"/>
                                <w:right w:val="none" w:sz="0" w:space="0" w:color="auto"/>
                              </w:divBdr>
                              <w:divsChild>
                                <w:div w:id="581109811">
                                  <w:marLeft w:val="0"/>
                                  <w:marRight w:val="0"/>
                                  <w:marTop w:val="0"/>
                                  <w:marBottom w:val="0"/>
                                  <w:divBdr>
                                    <w:top w:val="none" w:sz="0" w:space="0" w:color="auto"/>
                                    <w:left w:val="none" w:sz="0" w:space="0" w:color="auto"/>
                                    <w:bottom w:val="none" w:sz="0" w:space="0" w:color="auto"/>
                                    <w:right w:val="none" w:sz="0" w:space="0" w:color="auto"/>
                                  </w:divBdr>
                                  <w:divsChild>
                                    <w:div w:id="795148739">
                                      <w:marLeft w:val="0"/>
                                      <w:marRight w:val="0"/>
                                      <w:marTop w:val="0"/>
                                      <w:marBottom w:val="0"/>
                                      <w:divBdr>
                                        <w:top w:val="none" w:sz="0" w:space="0" w:color="auto"/>
                                        <w:left w:val="none" w:sz="0" w:space="0" w:color="auto"/>
                                        <w:bottom w:val="none" w:sz="0" w:space="0" w:color="auto"/>
                                        <w:right w:val="none" w:sz="0" w:space="0" w:color="auto"/>
                                      </w:divBdr>
                                      <w:divsChild>
                                        <w:div w:id="925458977">
                                          <w:marLeft w:val="0"/>
                                          <w:marRight w:val="0"/>
                                          <w:marTop w:val="0"/>
                                          <w:marBottom w:val="0"/>
                                          <w:divBdr>
                                            <w:top w:val="none" w:sz="0" w:space="0" w:color="auto"/>
                                            <w:left w:val="none" w:sz="0" w:space="0" w:color="auto"/>
                                            <w:bottom w:val="none" w:sz="0" w:space="0" w:color="auto"/>
                                            <w:right w:val="none" w:sz="0" w:space="0" w:color="auto"/>
                                          </w:divBdr>
                                          <w:divsChild>
                                            <w:div w:id="844132765">
                                              <w:marLeft w:val="0"/>
                                              <w:marRight w:val="0"/>
                                              <w:marTop w:val="0"/>
                                              <w:marBottom w:val="0"/>
                                              <w:divBdr>
                                                <w:top w:val="none" w:sz="0" w:space="0" w:color="auto"/>
                                                <w:left w:val="none" w:sz="0" w:space="0" w:color="auto"/>
                                                <w:bottom w:val="none" w:sz="0" w:space="0" w:color="auto"/>
                                                <w:right w:val="none" w:sz="0" w:space="0" w:color="auto"/>
                                              </w:divBdr>
                                              <w:divsChild>
                                                <w:div w:id="2115242973">
                                                  <w:marLeft w:val="0"/>
                                                  <w:marRight w:val="0"/>
                                                  <w:marTop w:val="0"/>
                                                  <w:marBottom w:val="0"/>
                                                  <w:divBdr>
                                                    <w:top w:val="none" w:sz="0" w:space="0" w:color="auto"/>
                                                    <w:left w:val="none" w:sz="0" w:space="0" w:color="auto"/>
                                                    <w:bottom w:val="none" w:sz="0" w:space="0" w:color="auto"/>
                                                    <w:right w:val="none" w:sz="0" w:space="0" w:color="auto"/>
                                                  </w:divBdr>
                                                  <w:divsChild>
                                                    <w:div w:id="935021245">
                                                      <w:marLeft w:val="0"/>
                                                      <w:marRight w:val="0"/>
                                                      <w:marTop w:val="0"/>
                                                      <w:marBottom w:val="0"/>
                                                      <w:divBdr>
                                                        <w:top w:val="none" w:sz="0" w:space="0" w:color="auto"/>
                                                        <w:left w:val="none" w:sz="0" w:space="0" w:color="auto"/>
                                                        <w:bottom w:val="none" w:sz="0" w:space="0" w:color="auto"/>
                                                        <w:right w:val="none" w:sz="0" w:space="0" w:color="auto"/>
                                                      </w:divBdr>
                                                      <w:divsChild>
                                                        <w:div w:id="610405011">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3698998">
      <w:bodyDiv w:val="1"/>
      <w:marLeft w:val="0"/>
      <w:marRight w:val="0"/>
      <w:marTop w:val="0"/>
      <w:marBottom w:val="0"/>
      <w:divBdr>
        <w:top w:val="none" w:sz="0" w:space="0" w:color="auto"/>
        <w:left w:val="none" w:sz="0" w:space="0" w:color="auto"/>
        <w:bottom w:val="none" w:sz="0" w:space="0" w:color="auto"/>
        <w:right w:val="none" w:sz="0" w:space="0" w:color="auto"/>
      </w:divBdr>
      <w:divsChild>
        <w:div w:id="299580192">
          <w:marLeft w:val="0"/>
          <w:marRight w:val="0"/>
          <w:marTop w:val="65"/>
          <w:marBottom w:val="68"/>
          <w:divBdr>
            <w:top w:val="none" w:sz="0" w:space="0" w:color="auto"/>
            <w:left w:val="none" w:sz="0" w:space="0" w:color="auto"/>
            <w:bottom w:val="none" w:sz="0" w:space="0" w:color="auto"/>
            <w:right w:val="none" w:sz="0" w:space="0" w:color="auto"/>
          </w:divBdr>
        </w:div>
        <w:div w:id="820076568">
          <w:marLeft w:val="0"/>
          <w:marRight w:val="0"/>
          <w:marTop w:val="65"/>
          <w:marBottom w:val="68"/>
          <w:divBdr>
            <w:top w:val="none" w:sz="0" w:space="0" w:color="auto"/>
            <w:left w:val="none" w:sz="0" w:space="0" w:color="auto"/>
            <w:bottom w:val="none" w:sz="0" w:space="0" w:color="auto"/>
            <w:right w:val="none" w:sz="0" w:space="0" w:color="auto"/>
          </w:divBdr>
        </w:div>
        <w:div w:id="1330216096">
          <w:marLeft w:val="0"/>
          <w:marRight w:val="0"/>
          <w:marTop w:val="65"/>
          <w:marBottom w:val="68"/>
          <w:divBdr>
            <w:top w:val="none" w:sz="0" w:space="0" w:color="auto"/>
            <w:left w:val="none" w:sz="0" w:space="0" w:color="auto"/>
            <w:bottom w:val="none" w:sz="0" w:space="0" w:color="auto"/>
            <w:right w:val="none" w:sz="0" w:space="0" w:color="auto"/>
          </w:divBdr>
        </w:div>
        <w:div w:id="1999649545">
          <w:marLeft w:val="0"/>
          <w:marRight w:val="0"/>
          <w:marTop w:val="65"/>
          <w:marBottom w:val="68"/>
          <w:divBdr>
            <w:top w:val="none" w:sz="0" w:space="0" w:color="auto"/>
            <w:left w:val="none" w:sz="0" w:space="0" w:color="auto"/>
            <w:bottom w:val="none" w:sz="0" w:space="0" w:color="auto"/>
            <w:right w:val="none" w:sz="0" w:space="0" w:color="auto"/>
          </w:divBdr>
        </w:div>
        <w:div w:id="2140298296">
          <w:marLeft w:val="0"/>
          <w:marRight w:val="0"/>
          <w:marTop w:val="65"/>
          <w:marBottom w:val="68"/>
          <w:divBdr>
            <w:top w:val="none" w:sz="0" w:space="0" w:color="auto"/>
            <w:left w:val="none" w:sz="0" w:space="0" w:color="auto"/>
            <w:bottom w:val="none" w:sz="0" w:space="0" w:color="auto"/>
            <w:right w:val="none" w:sz="0" w:space="0" w:color="auto"/>
          </w:divBdr>
        </w:div>
      </w:divsChild>
    </w:div>
    <w:div w:id="1827820339">
      <w:bodyDiv w:val="1"/>
      <w:marLeft w:val="0"/>
      <w:marRight w:val="0"/>
      <w:marTop w:val="0"/>
      <w:marBottom w:val="0"/>
      <w:divBdr>
        <w:top w:val="none" w:sz="0" w:space="0" w:color="auto"/>
        <w:left w:val="none" w:sz="0" w:space="0" w:color="auto"/>
        <w:bottom w:val="none" w:sz="0" w:space="0" w:color="auto"/>
        <w:right w:val="none" w:sz="0" w:space="0" w:color="auto"/>
      </w:divBdr>
    </w:div>
    <w:div w:id="1832329210">
      <w:bodyDiv w:val="1"/>
      <w:marLeft w:val="0"/>
      <w:marRight w:val="0"/>
      <w:marTop w:val="0"/>
      <w:marBottom w:val="0"/>
      <w:divBdr>
        <w:top w:val="none" w:sz="0" w:space="0" w:color="auto"/>
        <w:left w:val="none" w:sz="0" w:space="0" w:color="auto"/>
        <w:bottom w:val="none" w:sz="0" w:space="0" w:color="auto"/>
        <w:right w:val="none" w:sz="0" w:space="0" w:color="auto"/>
      </w:divBdr>
    </w:div>
    <w:div w:id="1857765440">
      <w:bodyDiv w:val="1"/>
      <w:marLeft w:val="0"/>
      <w:marRight w:val="0"/>
      <w:marTop w:val="0"/>
      <w:marBottom w:val="0"/>
      <w:divBdr>
        <w:top w:val="none" w:sz="0" w:space="0" w:color="auto"/>
        <w:left w:val="none" w:sz="0" w:space="0" w:color="auto"/>
        <w:bottom w:val="none" w:sz="0" w:space="0" w:color="auto"/>
        <w:right w:val="none" w:sz="0" w:space="0" w:color="auto"/>
      </w:divBdr>
      <w:divsChild>
        <w:div w:id="304629427">
          <w:marLeft w:val="0"/>
          <w:marRight w:val="0"/>
          <w:marTop w:val="0"/>
          <w:marBottom w:val="0"/>
          <w:divBdr>
            <w:top w:val="none" w:sz="0" w:space="0" w:color="auto"/>
            <w:left w:val="none" w:sz="0" w:space="0" w:color="auto"/>
            <w:bottom w:val="none" w:sz="0" w:space="0" w:color="auto"/>
            <w:right w:val="none" w:sz="0" w:space="0" w:color="auto"/>
          </w:divBdr>
          <w:divsChild>
            <w:div w:id="492837824">
              <w:marLeft w:val="0"/>
              <w:marRight w:val="0"/>
              <w:marTop w:val="0"/>
              <w:marBottom w:val="0"/>
              <w:divBdr>
                <w:top w:val="none" w:sz="0" w:space="0" w:color="auto"/>
                <w:left w:val="none" w:sz="0" w:space="0" w:color="auto"/>
                <w:bottom w:val="none" w:sz="0" w:space="0" w:color="auto"/>
                <w:right w:val="none" w:sz="0" w:space="0" w:color="auto"/>
              </w:divBdr>
              <w:divsChild>
                <w:div w:id="1656107636">
                  <w:marLeft w:val="0"/>
                  <w:marRight w:val="0"/>
                  <w:marTop w:val="0"/>
                  <w:marBottom w:val="0"/>
                  <w:divBdr>
                    <w:top w:val="none" w:sz="0" w:space="0" w:color="auto"/>
                    <w:left w:val="none" w:sz="0" w:space="0" w:color="auto"/>
                    <w:bottom w:val="none" w:sz="0" w:space="0" w:color="auto"/>
                    <w:right w:val="none" w:sz="0" w:space="0" w:color="auto"/>
                  </w:divBdr>
                  <w:divsChild>
                    <w:div w:id="1306273337">
                      <w:marLeft w:val="2325"/>
                      <w:marRight w:val="0"/>
                      <w:marTop w:val="0"/>
                      <w:marBottom w:val="0"/>
                      <w:divBdr>
                        <w:top w:val="none" w:sz="0" w:space="0" w:color="auto"/>
                        <w:left w:val="none" w:sz="0" w:space="0" w:color="auto"/>
                        <w:bottom w:val="none" w:sz="0" w:space="0" w:color="auto"/>
                        <w:right w:val="none" w:sz="0" w:space="0" w:color="auto"/>
                      </w:divBdr>
                      <w:divsChild>
                        <w:div w:id="754206323">
                          <w:marLeft w:val="0"/>
                          <w:marRight w:val="0"/>
                          <w:marTop w:val="0"/>
                          <w:marBottom w:val="0"/>
                          <w:divBdr>
                            <w:top w:val="none" w:sz="0" w:space="0" w:color="auto"/>
                            <w:left w:val="none" w:sz="0" w:space="0" w:color="auto"/>
                            <w:bottom w:val="none" w:sz="0" w:space="0" w:color="auto"/>
                            <w:right w:val="none" w:sz="0" w:space="0" w:color="auto"/>
                          </w:divBdr>
                          <w:divsChild>
                            <w:div w:id="1513488892">
                              <w:marLeft w:val="0"/>
                              <w:marRight w:val="0"/>
                              <w:marTop w:val="0"/>
                              <w:marBottom w:val="0"/>
                              <w:divBdr>
                                <w:top w:val="none" w:sz="0" w:space="0" w:color="auto"/>
                                <w:left w:val="none" w:sz="0" w:space="0" w:color="auto"/>
                                <w:bottom w:val="none" w:sz="0" w:space="0" w:color="auto"/>
                                <w:right w:val="none" w:sz="0" w:space="0" w:color="auto"/>
                              </w:divBdr>
                              <w:divsChild>
                                <w:div w:id="1942489284">
                                  <w:marLeft w:val="0"/>
                                  <w:marRight w:val="0"/>
                                  <w:marTop w:val="0"/>
                                  <w:marBottom w:val="0"/>
                                  <w:divBdr>
                                    <w:top w:val="none" w:sz="0" w:space="0" w:color="auto"/>
                                    <w:left w:val="none" w:sz="0" w:space="0" w:color="auto"/>
                                    <w:bottom w:val="none" w:sz="0" w:space="0" w:color="auto"/>
                                    <w:right w:val="none" w:sz="0" w:space="0" w:color="auto"/>
                                  </w:divBdr>
                                  <w:divsChild>
                                    <w:div w:id="1362590101">
                                      <w:marLeft w:val="0"/>
                                      <w:marRight w:val="0"/>
                                      <w:marTop w:val="0"/>
                                      <w:marBottom w:val="0"/>
                                      <w:divBdr>
                                        <w:top w:val="none" w:sz="0" w:space="0" w:color="auto"/>
                                        <w:left w:val="none" w:sz="0" w:space="0" w:color="auto"/>
                                        <w:bottom w:val="none" w:sz="0" w:space="0" w:color="auto"/>
                                        <w:right w:val="none" w:sz="0" w:space="0" w:color="auto"/>
                                      </w:divBdr>
                                      <w:divsChild>
                                        <w:div w:id="2004578537">
                                          <w:marLeft w:val="0"/>
                                          <w:marRight w:val="0"/>
                                          <w:marTop w:val="0"/>
                                          <w:marBottom w:val="0"/>
                                          <w:divBdr>
                                            <w:top w:val="none" w:sz="0" w:space="0" w:color="auto"/>
                                            <w:left w:val="none" w:sz="0" w:space="0" w:color="auto"/>
                                            <w:bottom w:val="none" w:sz="0" w:space="0" w:color="auto"/>
                                            <w:right w:val="none" w:sz="0" w:space="0" w:color="auto"/>
                                          </w:divBdr>
                                          <w:divsChild>
                                            <w:div w:id="142700772">
                                              <w:marLeft w:val="0"/>
                                              <w:marRight w:val="0"/>
                                              <w:marTop w:val="0"/>
                                              <w:marBottom w:val="0"/>
                                              <w:divBdr>
                                                <w:top w:val="none" w:sz="0" w:space="0" w:color="auto"/>
                                                <w:left w:val="none" w:sz="0" w:space="0" w:color="auto"/>
                                                <w:bottom w:val="none" w:sz="0" w:space="0" w:color="auto"/>
                                                <w:right w:val="none" w:sz="0" w:space="0" w:color="auto"/>
                                              </w:divBdr>
                                              <w:divsChild>
                                                <w:div w:id="1993290692">
                                                  <w:marLeft w:val="0"/>
                                                  <w:marRight w:val="0"/>
                                                  <w:marTop w:val="0"/>
                                                  <w:marBottom w:val="0"/>
                                                  <w:divBdr>
                                                    <w:top w:val="none" w:sz="0" w:space="0" w:color="auto"/>
                                                    <w:left w:val="none" w:sz="0" w:space="0" w:color="auto"/>
                                                    <w:bottom w:val="none" w:sz="0" w:space="0" w:color="auto"/>
                                                    <w:right w:val="none" w:sz="0" w:space="0" w:color="auto"/>
                                                  </w:divBdr>
                                                  <w:divsChild>
                                                    <w:div w:id="146993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3568342">
      <w:bodyDiv w:val="1"/>
      <w:marLeft w:val="0"/>
      <w:marRight w:val="0"/>
      <w:marTop w:val="0"/>
      <w:marBottom w:val="0"/>
      <w:divBdr>
        <w:top w:val="none" w:sz="0" w:space="0" w:color="auto"/>
        <w:left w:val="none" w:sz="0" w:space="0" w:color="auto"/>
        <w:bottom w:val="none" w:sz="0" w:space="0" w:color="auto"/>
        <w:right w:val="none" w:sz="0" w:space="0" w:color="auto"/>
      </w:divBdr>
    </w:div>
    <w:div w:id="1874271005">
      <w:bodyDiv w:val="1"/>
      <w:marLeft w:val="0"/>
      <w:marRight w:val="0"/>
      <w:marTop w:val="0"/>
      <w:marBottom w:val="0"/>
      <w:divBdr>
        <w:top w:val="none" w:sz="0" w:space="0" w:color="auto"/>
        <w:left w:val="none" w:sz="0" w:space="0" w:color="auto"/>
        <w:bottom w:val="none" w:sz="0" w:space="0" w:color="auto"/>
        <w:right w:val="none" w:sz="0" w:space="0" w:color="auto"/>
      </w:divBdr>
      <w:divsChild>
        <w:div w:id="1733307658">
          <w:marLeft w:val="0"/>
          <w:marRight w:val="0"/>
          <w:marTop w:val="0"/>
          <w:marBottom w:val="0"/>
          <w:divBdr>
            <w:top w:val="none" w:sz="0" w:space="0" w:color="auto"/>
            <w:left w:val="none" w:sz="0" w:space="0" w:color="auto"/>
            <w:bottom w:val="none" w:sz="0" w:space="0" w:color="auto"/>
            <w:right w:val="none" w:sz="0" w:space="0" w:color="auto"/>
          </w:divBdr>
          <w:divsChild>
            <w:div w:id="2008511235">
              <w:marLeft w:val="63"/>
              <w:marRight w:val="63"/>
              <w:marTop w:val="125"/>
              <w:marBottom w:val="0"/>
              <w:divBdr>
                <w:top w:val="none" w:sz="0" w:space="0" w:color="auto"/>
                <w:left w:val="none" w:sz="0" w:space="0" w:color="auto"/>
                <w:bottom w:val="none" w:sz="0" w:space="0" w:color="auto"/>
                <w:right w:val="none" w:sz="0" w:space="0" w:color="auto"/>
              </w:divBdr>
              <w:divsChild>
                <w:div w:id="55123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128002">
      <w:bodyDiv w:val="1"/>
      <w:marLeft w:val="0"/>
      <w:marRight w:val="0"/>
      <w:marTop w:val="0"/>
      <w:marBottom w:val="0"/>
      <w:divBdr>
        <w:top w:val="none" w:sz="0" w:space="0" w:color="auto"/>
        <w:left w:val="none" w:sz="0" w:space="0" w:color="auto"/>
        <w:bottom w:val="none" w:sz="0" w:space="0" w:color="auto"/>
        <w:right w:val="none" w:sz="0" w:space="0" w:color="auto"/>
      </w:divBdr>
    </w:div>
    <w:div w:id="1896893339">
      <w:bodyDiv w:val="1"/>
      <w:marLeft w:val="0"/>
      <w:marRight w:val="0"/>
      <w:marTop w:val="0"/>
      <w:marBottom w:val="0"/>
      <w:divBdr>
        <w:top w:val="none" w:sz="0" w:space="0" w:color="auto"/>
        <w:left w:val="none" w:sz="0" w:space="0" w:color="auto"/>
        <w:bottom w:val="none" w:sz="0" w:space="0" w:color="auto"/>
        <w:right w:val="none" w:sz="0" w:space="0" w:color="auto"/>
      </w:divBdr>
      <w:divsChild>
        <w:div w:id="2061971592">
          <w:marLeft w:val="0"/>
          <w:marRight w:val="0"/>
          <w:marTop w:val="0"/>
          <w:marBottom w:val="0"/>
          <w:divBdr>
            <w:top w:val="none" w:sz="0" w:space="0" w:color="auto"/>
            <w:left w:val="none" w:sz="0" w:space="0" w:color="auto"/>
            <w:bottom w:val="none" w:sz="0" w:space="0" w:color="auto"/>
            <w:right w:val="none" w:sz="0" w:space="0" w:color="auto"/>
          </w:divBdr>
          <w:divsChild>
            <w:div w:id="885793651">
              <w:marLeft w:val="0"/>
              <w:marRight w:val="0"/>
              <w:marTop w:val="0"/>
              <w:marBottom w:val="0"/>
              <w:divBdr>
                <w:top w:val="none" w:sz="0" w:space="0" w:color="auto"/>
                <w:left w:val="none" w:sz="0" w:space="0" w:color="auto"/>
                <w:bottom w:val="none" w:sz="0" w:space="0" w:color="auto"/>
                <w:right w:val="none" w:sz="0" w:space="0" w:color="auto"/>
              </w:divBdr>
              <w:divsChild>
                <w:div w:id="1639996957">
                  <w:marLeft w:val="0"/>
                  <w:marRight w:val="0"/>
                  <w:marTop w:val="0"/>
                  <w:marBottom w:val="0"/>
                  <w:divBdr>
                    <w:top w:val="none" w:sz="0" w:space="0" w:color="auto"/>
                    <w:left w:val="none" w:sz="0" w:space="0" w:color="auto"/>
                    <w:bottom w:val="none" w:sz="0" w:space="0" w:color="auto"/>
                    <w:right w:val="none" w:sz="0" w:space="0" w:color="auto"/>
                  </w:divBdr>
                  <w:divsChild>
                    <w:div w:id="2077509509">
                      <w:marLeft w:val="0"/>
                      <w:marRight w:val="0"/>
                      <w:marTop w:val="0"/>
                      <w:marBottom w:val="0"/>
                      <w:divBdr>
                        <w:top w:val="none" w:sz="0" w:space="0" w:color="auto"/>
                        <w:left w:val="none" w:sz="0" w:space="0" w:color="auto"/>
                        <w:bottom w:val="none" w:sz="0" w:space="0" w:color="auto"/>
                        <w:right w:val="none" w:sz="0" w:space="0" w:color="auto"/>
                      </w:divBdr>
                      <w:divsChild>
                        <w:div w:id="394205159">
                          <w:marLeft w:val="0"/>
                          <w:marRight w:val="0"/>
                          <w:marTop w:val="0"/>
                          <w:marBottom w:val="0"/>
                          <w:divBdr>
                            <w:top w:val="none" w:sz="0" w:space="0" w:color="auto"/>
                            <w:left w:val="none" w:sz="0" w:space="0" w:color="auto"/>
                            <w:bottom w:val="none" w:sz="0" w:space="0" w:color="auto"/>
                            <w:right w:val="none" w:sz="0" w:space="0" w:color="auto"/>
                          </w:divBdr>
                          <w:divsChild>
                            <w:div w:id="617183221">
                              <w:marLeft w:val="0"/>
                              <w:marRight w:val="0"/>
                              <w:marTop w:val="0"/>
                              <w:marBottom w:val="0"/>
                              <w:divBdr>
                                <w:top w:val="none" w:sz="0" w:space="0" w:color="auto"/>
                                <w:left w:val="none" w:sz="0" w:space="0" w:color="auto"/>
                                <w:bottom w:val="none" w:sz="0" w:space="0" w:color="auto"/>
                                <w:right w:val="none" w:sz="0" w:space="0" w:color="auto"/>
                              </w:divBdr>
                              <w:divsChild>
                                <w:div w:id="892083116">
                                  <w:marLeft w:val="0"/>
                                  <w:marRight w:val="0"/>
                                  <w:marTop w:val="0"/>
                                  <w:marBottom w:val="0"/>
                                  <w:divBdr>
                                    <w:top w:val="none" w:sz="0" w:space="0" w:color="auto"/>
                                    <w:left w:val="none" w:sz="0" w:space="0" w:color="auto"/>
                                    <w:bottom w:val="none" w:sz="0" w:space="0" w:color="auto"/>
                                    <w:right w:val="none" w:sz="0" w:space="0" w:color="auto"/>
                                  </w:divBdr>
                                  <w:divsChild>
                                    <w:div w:id="399644505">
                                      <w:marLeft w:val="0"/>
                                      <w:marRight w:val="0"/>
                                      <w:marTop w:val="0"/>
                                      <w:marBottom w:val="0"/>
                                      <w:divBdr>
                                        <w:top w:val="none" w:sz="0" w:space="0" w:color="auto"/>
                                        <w:left w:val="none" w:sz="0" w:space="0" w:color="auto"/>
                                        <w:bottom w:val="none" w:sz="0" w:space="0" w:color="auto"/>
                                        <w:right w:val="none" w:sz="0" w:space="0" w:color="auto"/>
                                      </w:divBdr>
                                      <w:divsChild>
                                        <w:div w:id="862017900">
                                          <w:marLeft w:val="0"/>
                                          <w:marRight w:val="0"/>
                                          <w:marTop w:val="0"/>
                                          <w:marBottom w:val="0"/>
                                          <w:divBdr>
                                            <w:top w:val="none" w:sz="0" w:space="0" w:color="auto"/>
                                            <w:left w:val="none" w:sz="0" w:space="0" w:color="auto"/>
                                            <w:bottom w:val="none" w:sz="0" w:space="0" w:color="auto"/>
                                            <w:right w:val="none" w:sz="0" w:space="0" w:color="auto"/>
                                          </w:divBdr>
                                          <w:divsChild>
                                            <w:div w:id="1152988345">
                                              <w:marLeft w:val="0"/>
                                              <w:marRight w:val="0"/>
                                              <w:marTop w:val="0"/>
                                              <w:marBottom w:val="0"/>
                                              <w:divBdr>
                                                <w:top w:val="none" w:sz="0" w:space="0" w:color="auto"/>
                                                <w:left w:val="none" w:sz="0" w:space="0" w:color="auto"/>
                                                <w:bottom w:val="none" w:sz="0" w:space="0" w:color="auto"/>
                                                <w:right w:val="none" w:sz="0" w:space="0" w:color="auto"/>
                                              </w:divBdr>
                                              <w:divsChild>
                                                <w:div w:id="210032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1748527">
      <w:bodyDiv w:val="1"/>
      <w:marLeft w:val="0"/>
      <w:marRight w:val="0"/>
      <w:marTop w:val="0"/>
      <w:marBottom w:val="0"/>
      <w:divBdr>
        <w:top w:val="none" w:sz="0" w:space="0" w:color="auto"/>
        <w:left w:val="none" w:sz="0" w:space="0" w:color="auto"/>
        <w:bottom w:val="none" w:sz="0" w:space="0" w:color="auto"/>
        <w:right w:val="none" w:sz="0" w:space="0" w:color="auto"/>
      </w:divBdr>
      <w:divsChild>
        <w:div w:id="1456830142">
          <w:marLeft w:val="0"/>
          <w:marRight w:val="0"/>
          <w:marTop w:val="0"/>
          <w:marBottom w:val="0"/>
          <w:divBdr>
            <w:top w:val="none" w:sz="0" w:space="0" w:color="auto"/>
            <w:left w:val="none" w:sz="0" w:space="0" w:color="auto"/>
            <w:bottom w:val="none" w:sz="0" w:space="0" w:color="auto"/>
            <w:right w:val="none" w:sz="0" w:space="0" w:color="auto"/>
          </w:divBdr>
          <w:divsChild>
            <w:div w:id="447773707">
              <w:marLeft w:val="0"/>
              <w:marRight w:val="0"/>
              <w:marTop w:val="0"/>
              <w:marBottom w:val="0"/>
              <w:divBdr>
                <w:top w:val="none" w:sz="0" w:space="0" w:color="auto"/>
                <w:left w:val="none" w:sz="0" w:space="0" w:color="auto"/>
                <w:bottom w:val="none" w:sz="0" w:space="0" w:color="auto"/>
                <w:right w:val="none" w:sz="0" w:space="0" w:color="auto"/>
              </w:divBdr>
              <w:divsChild>
                <w:div w:id="1819028177">
                  <w:marLeft w:val="0"/>
                  <w:marRight w:val="0"/>
                  <w:marTop w:val="0"/>
                  <w:marBottom w:val="0"/>
                  <w:divBdr>
                    <w:top w:val="none" w:sz="0" w:space="0" w:color="auto"/>
                    <w:left w:val="none" w:sz="0" w:space="0" w:color="auto"/>
                    <w:bottom w:val="none" w:sz="0" w:space="0" w:color="auto"/>
                    <w:right w:val="none" w:sz="0" w:space="0" w:color="auto"/>
                  </w:divBdr>
                  <w:divsChild>
                    <w:div w:id="835802955">
                      <w:marLeft w:val="0"/>
                      <w:marRight w:val="0"/>
                      <w:marTop w:val="0"/>
                      <w:marBottom w:val="0"/>
                      <w:divBdr>
                        <w:top w:val="none" w:sz="0" w:space="0" w:color="auto"/>
                        <w:left w:val="none" w:sz="0" w:space="0" w:color="auto"/>
                        <w:bottom w:val="none" w:sz="0" w:space="0" w:color="auto"/>
                        <w:right w:val="none" w:sz="0" w:space="0" w:color="auto"/>
                      </w:divBdr>
                      <w:divsChild>
                        <w:div w:id="1347370106">
                          <w:marLeft w:val="0"/>
                          <w:marRight w:val="0"/>
                          <w:marTop w:val="0"/>
                          <w:marBottom w:val="0"/>
                          <w:divBdr>
                            <w:top w:val="none" w:sz="0" w:space="0" w:color="auto"/>
                            <w:left w:val="none" w:sz="0" w:space="0" w:color="auto"/>
                            <w:bottom w:val="none" w:sz="0" w:space="0" w:color="auto"/>
                            <w:right w:val="none" w:sz="0" w:space="0" w:color="auto"/>
                          </w:divBdr>
                          <w:divsChild>
                            <w:div w:id="1781484745">
                              <w:marLeft w:val="0"/>
                              <w:marRight w:val="0"/>
                              <w:marTop w:val="0"/>
                              <w:marBottom w:val="0"/>
                              <w:divBdr>
                                <w:top w:val="none" w:sz="0" w:space="0" w:color="auto"/>
                                <w:left w:val="none" w:sz="0" w:space="0" w:color="auto"/>
                                <w:bottom w:val="none" w:sz="0" w:space="0" w:color="auto"/>
                                <w:right w:val="none" w:sz="0" w:space="0" w:color="auto"/>
                              </w:divBdr>
                              <w:divsChild>
                                <w:div w:id="1881748406">
                                  <w:marLeft w:val="0"/>
                                  <w:marRight w:val="0"/>
                                  <w:marTop w:val="0"/>
                                  <w:marBottom w:val="0"/>
                                  <w:divBdr>
                                    <w:top w:val="none" w:sz="0" w:space="0" w:color="auto"/>
                                    <w:left w:val="none" w:sz="0" w:space="0" w:color="auto"/>
                                    <w:bottom w:val="none" w:sz="0" w:space="0" w:color="auto"/>
                                    <w:right w:val="none" w:sz="0" w:space="0" w:color="auto"/>
                                  </w:divBdr>
                                  <w:divsChild>
                                    <w:div w:id="777263075">
                                      <w:marLeft w:val="0"/>
                                      <w:marRight w:val="0"/>
                                      <w:marTop w:val="0"/>
                                      <w:marBottom w:val="0"/>
                                      <w:divBdr>
                                        <w:top w:val="none" w:sz="0" w:space="0" w:color="auto"/>
                                        <w:left w:val="none" w:sz="0" w:space="0" w:color="auto"/>
                                        <w:bottom w:val="none" w:sz="0" w:space="0" w:color="auto"/>
                                        <w:right w:val="none" w:sz="0" w:space="0" w:color="auto"/>
                                      </w:divBdr>
                                      <w:divsChild>
                                        <w:div w:id="1325284721">
                                          <w:marLeft w:val="0"/>
                                          <w:marRight w:val="0"/>
                                          <w:marTop w:val="0"/>
                                          <w:marBottom w:val="0"/>
                                          <w:divBdr>
                                            <w:top w:val="none" w:sz="0" w:space="0" w:color="auto"/>
                                            <w:left w:val="none" w:sz="0" w:space="0" w:color="auto"/>
                                            <w:bottom w:val="none" w:sz="0" w:space="0" w:color="auto"/>
                                            <w:right w:val="none" w:sz="0" w:space="0" w:color="auto"/>
                                          </w:divBdr>
                                          <w:divsChild>
                                            <w:div w:id="2009821437">
                                              <w:marLeft w:val="0"/>
                                              <w:marRight w:val="0"/>
                                              <w:marTop w:val="0"/>
                                              <w:marBottom w:val="0"/>
                                              <w:divBdr>
                                                <w:top w:val="none" w:sz="0" w:space="0" w:color="auto"/>
                                                <w:left w:val="none" w:sz="0" w:space="0" w:color="auto"/>
                                                <w:bottom w:val="none" w:sz="0" w:space="0" w:color="auto"/>
                                                <w:right w:val="none" w:sz="0" w:space="0" w:color="auto"/>
                                              </w:divBdr>
                                              <w:divsChild>
                                                <w:div w:id="13318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5841527">
      <w:bodyDiv w:val="1"/>
      <w:marLeft w:val="0"/>
      <w:marRight w:val="0"/>
      <w:marTop w:val="0"/>
      <w:marBottom w:val="0"/>
      <w:divBdr>
        <w:top w:val="none" w:sz="0" w:space="0" w:color="auto"/>
        <w:left w:val="none" w:sz="0" w:space="0" w:color="auto"/>
        <w:bottom w:val="none" w:sz="0" w:space="0" w:color="auto"/>
        <w:right w:val="none" w:sz="0" w:space="0" w:color="auto"/>
      </w:divBdr>
    </w:div>
    <w:div w:id="1934170834">
      <w:bodyDiv w:val="1"/>
      <w:marLeft w:val="0"/>
      <w:marRight w:val="0"/>
      <w:marTop w:val="0"/>
      <w:marBottom w:val="0"/>
      <w:divBdr>
        <w:top w:val="none" w:sz="0" w:space="0" w:color="auto"/>
        <w:left w:val="none" w:sz="0" w:space="0" w:color="auto"/>
        <w:bottom w:val="none" w:sz="0" w:space="0" w:color="auto"/>
        <w:right w:val="none" w:sz="0" w:space="0" w:color="auto"/>
      </w:divBdr>
      <w:divsChild>
        <w:div w:id="1927954056">
          <w:marLeft w:val="0"/>
          <w:marRight w:val="0"/>
          <w:marTop w:val="0"/>
          <w:marBottom w:val="0"/>
          <w:divBdr>
            <w:top w:val="none" w:sz="0" w:space="0" w:color="auto"/>
            <w:left w:val="none" w:sz="0" w:space="0" w:color="auto"/>
            <w:bottom w:val="none" w:sz="0" w:space="0" w:color="auto"/>
            <w:right w:val="none" w:sz="0" w:space="0" w:color="auto"/>
          </w:divBdr>
          <w:divsChild>
            <w:div w:id="550505706">
              <w:marLeft w:val="0"/>
              <w:marRight w:val="0"/>
              <w:marTop w:val="0"/>
              <w:marBottom w:val="0"/>
              <w:divBdr>
                <w:top w:val="none" w:sz="0" w:space="0" w:color="auto"/>
                <w:left w:val="none" w:sz="0" w:space="0" w:color="auto"/>
                <w:bottom w:val="none" w:sz="0" w:space="0" w:color="auto"/>
                <w:right w:val="none" w:sz="0" w:space="0" w:color="auto"/>
              </w:divBdr>
              <w:divsChild>
                <w:div w:id="950941067">
                  <w:marLeft w:val="0"/>
                  <w:marRight w:val="0"/>
                  <w:marTop w:val="0"/>
                  <w:marBottom w:val="0"/>
                  <w:divBdr>
                    <w:top w:val="none" w:sz="0" w:space="0" w:color="auto"/>
                    <w:left w:val="none" w:sz="0" w:space="0" w:color="auto"/>
                    <w:bottom w:val="none" w:sz="0" w:space="0" w:color="auto"/>
                    <w:right w:val="none" w:sz="0" w:space="0" w:color="auto"/>
                  </w:divBdr>
                  <w:divsChild>
                    <w:div w:id="2136751720">
                      <w:marLeft w:val="0"/>
                      <w:marRight w:val="0"/>
                      <w:marTop w:val="0"/>
                      <w:marBottom w:val="0"/>
                      <w:divBdr>
                        <w:top w:val="none" w:sz="0" w:space="0" w:color="auto"/>
                        <w:left w:val="none" w:sz="0" w:space="0" w:color="auto"/>
                        <w:bottom w:val="none" w:sz="0" w:space="0" w:color="auto"/>
                        <w:right w:val="none" w:sz="0" w:space="0" w:color="auto"/>
                      </w:divBdr>
                      <w:divsChild>
                        <w:div w:id="854465221">
                          <w:marLeft w:val="0"/>
                          <w:marRight w:val="0"/>
                          <w:marTop w:val="0"/>
                          <w:marBottom w:val="0"/>
                          <w:divBdr>
                            <w:top w:val="none" w:sz="0" w:space="0" w:color="auto"/>
                            <w:left w:val="none" w:sz="0" w:space="0" w:color="auto"/>
                            <w:bottom w:val="none" w:sz="0" w:space="0" w:color="auto"/>
                            <w:right w:val="none" w:sz="0" w:space="0" w:color="auto"/>
                          </w:divBdr>
                          <w:divsChild>
                            <w:div w:id="1010372410">
                              <w:marLeft w:val="0"/>
                              <w:marRight w:val="0"/>
                              <w:marTop w:val="0"/>
                              <w:marBottom w:val="0"/>
                              <w:divBdr>
                                <w:top w:val="none" w:sz="0" w:space="0" w:color="auto"/>
                                <w:left w:val="none" w:sz="0" w:space="0" w:color="auto"/>
                                <w:bottom w:val="none" w:sz="0" w:space="0" w:color="auto"/>
                                <w:right w:val="none" w:sz="0" w:space="0" w:color="auto"/>
                              </w:divBdr>
                              <w:divsChild>
                                <w:div w:id="1547838648">
                                  <w:marLeft w:val="0"/>
                                  <w:marRight w:val="0"/>
                                  <w:marTop w:val="0"/>
                                  <w:marBottom w:val="0"/>
                                  <w:divBdr>
                                    <w:top w:val="none" w:sz="0" w:space="0" w:color="auto"/>
                                    <w:left w:val="none" w:sz="0" w:space="0" w:color="auto"/>
                                    <w:bottom w:val="none" w:sz="0" w:space="0" w:color="auto"/>
                                    <w:right w:val="none" w:sz="0" w:space="0" w:color="auto"/>
                                  </w:divBdr>
                                  <w:divsChild>
                                    <w:div w:id="180264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5092003">
      <w:bodyDiv w:val="1"/>
      <w:marLeft w:val="0"/>
      <w:marRight w:val="0"/>
      <w:marTop w:val="0"/>
      <w:marBottom w:val="0"/>
      <w:divBdr>
        <w:top w:val="none" w:sz="0" w:space="0" w:color="auto"/>
        <w:left w:val="none" w:sz="0" w:space="0" w:color="auto"/>
        <w:bottom w:val="none" w:sz="0" w:space="0" w:color="auto"/>
        <w:right w:val="none" w:sz="0" w:space="0" w:color="auto"/>
      </w:divBdr>
      <w:divsChild>
        <w:div w:id="2111927140">
          <w:marLeft w:val="0"/>
          <w:marRight w:val="0"/>
          <w:marTop w:val="0"/>
          <w:marBottom w:val="0"/>
          <w:divBdr>
            <w:top w:val="none" w:sz="0" w:space="0" w:color="auto"/>
            <w:left w:val="none" w:sz="0" w:space="0" w:color="auto"/>
            <w:bottom w:val="none" w:sz="0" w:space="0" w:color="auto"/>
            <w:right w:val="none" w:sz="0" w:space="0" w:color="auto"/>
          </w:divBdr>
          <w:divsChild>
            <w:div w:id="653335627">
              <w:marLeft w:val="0"/>
              <w:marRight w:val="0"/>
              <w:marTop w:val="0"/>
              <w:marBottom w:val="0"/>
              <w:divBdr>
                <w:top w:val="none" w:sz="0" w:space="0" w:color="auto"/>
                <w:left w:val="none" w:sz="0" w:space="0" w:color="auto"/>
                <w:bottom w:val="none" w:sz="0" w:space="0" w:color="auto"/>
                <w:right w:val="none" w:sz="0" w:space="0" w:color="auto"/>
              </w:divBdr>
              <w:divsChild>
                <w:div w:id="1449935043">
                  <w:marLeft w:val="0"/>
                  <w:marRight w:val="0"/>
                  <w:marTop w:val="0"/>
                  <w:marBottom w:val="0"/>
                  <w:divBdr>
                    <w:top w:val="none" w:sz="0" w:space="0" w:color="auto"/>
                    <w:left w:val="none" w:sz="0" w:space="0" w:color="auto"/>
                    <w:bottom w:val="none" w:sz="0" w:space="0" w:color="auto"/>
                    <w:right w:val="none" w:sz="0" w:space="0" w:color="auto"/>
                  </w:divBdr>
                  <w:divsChild>
                    <w:div w:id="290592899">
                      <w:marLeft w:val="2325"/>
                      <w:marRight w:val="0"/>
                      <w:marTop w:val="0"/>
                      <w:marBottom w:val="0"/>
                      <w:divBdr>
                        <w:top w:val="none" w:sz="0" w:space="0" w:color="auto"/>
                        <w:left w:val="none" w:sz="0" w:space="0" w:color="auto"/>
                        <w:bottom w:val="none" w:sz="0" w:space="0" w:color="auto"/>
                        <w:right w:val="none" w:sz="0" w:space="0" w:color="auto"/>
                      </w:divBdr>
                      <w:divsChild>
                        <w:div w:id="990670389">
                          <w:marLeft w:val="0"/>
                          <w:marRight w:val="0"/>
                          <w:marTop w:val="0"/>
                          <w:marBottom w:val="0"/>
                          <w:divBdr>
                            <w:top w:val="none" w:sz="0" w:space="0" w:color="auto"/>
                            <w:left w:val="none" w:sz="0" w:space="0" w:color="auto"/>
                            <w:bottom w:val="none" w:sz="0" w:space="0" w:color="auto"/>
                            <w:right w:val="none" w:sz="0" w:space="0" w:color="auto"/>
                          </w:divBdr>
                          <w:divsChild>
                            <w:div w:id="1895197858">
                              <w:marLeft w:val="0"/>
                              <w:marRight w:val="0"/>
                              <w:marTop w:val="0"/>
                              <w:marBottom w:val="0"/>
                              <w:divBdr>
                                <w:top w:val="none" w:sz="0" w:space="0" w:color="auto"/>
                                <w:left w:val="none" w:sz="0" w:space="0" w:color="auto"/>
                                <w:bottom w:val="none" w:sz="0" w:space="0" w:color="auto"/>
                                <w:right w:val="none" w:sz="0" w:space="0" w:color="auto"/>
                              </w:divBdr>
                              <w:divsChild>
                                <w:div w:id="1210264372">
                                  <w:marLeft w:val="0"/>
                                  <w:marRight w:val="0"/>
                                  <w:marTop w:val="0"/>
                                  <w:marBottom w:val="0"/>
                                  <w:divBdr>
                                    <w:top w:val="none" w:sz="0" w:space="0" w:color="auto"/>
                                    <w:left w:val="none" w:sz="0" w:space="0" w:color="auto"/>
                                    <w:bottom w:val="none" w:sz="0" w:space="0" w:color="auto"/>
                                    <w:right w:val="none" w:sz="0" w:space="0" w:color="auto"/>
                                  </w:divBdr>
                                  <w:divsChild>
                                    <w:div w:id="1971785134">
                                      <w:marLeft w:val="0"/>
                                      <w:marRight w:val="0"/>
                                      <w:marTop w:val="0"/>
                                      <w:marBottom w:val="0"/>
                                      <w:divBdr>
                                        <w:top w:val="none" w:sz="0" w:space="0" w:color="auto"/>
                                        <w:left w:val="none" w:sz="0" w:space="0" w:color="auto"/>
                                        <w:bottom w:val="none" w:sz="0" w:space="0" w:color="auto"/>
                                        <w:right w:val="none" w:sz="0" w:space="0" w:color="auto"/>
                                      </w:divBdr>
                                      <w:divsChild>
                                        <w:div w:id="2082948100">
                                          <w:marLeft w:val="0"/>
                                          <w:marRight w:val="0"/>
                                          <w:marTop w:val="0"/>
                                          <w:marBottom w:val="0"/>
                                          <w:divBdr>
                                            <w:top w:val="none" w:sz="0" w:space="0" w:color="auto"/>
                                            <w:left w:val="none" w:sz="0" w:space="0" w:color="auto"/>
                                            <w:bottom w:val="none" w:sz="0" w:space="0" w:color="auto"/>
                                            <w:right w:val="none" w:sz="0" w:space="0" w:color="auto"/>
                                          </w:divBdr>
                                          <w:divsChild>
                                            <w:div w:id="1865363392">
                                              <w:marLeft w:val="0"/>
                                              <w:marRight w:val="0"/>
                                              <w:marTop w:val="0"/>
                                              <w:marBottom w:val="0"/>
                                              <w:divBdr>
                                                <w:top w:val="none" w:sz="0" w:space="0" w:color="auto"/>
                                                <w:left w:val="none" w:sz="0" w:space="0" w:color="auto"/>
                                                <w:bottom w:val="none" w:sz="0" w:space="0" w:color="auto"/>
                                                <w:right w:val="none" w:sz="0" w:space="0" w:color="auto"/>
                                              </w:divBdr>
                                              <w:divsChild>
                                                <w:div w:id="1835412823">
                                                  <w:marLeft w:val="0"/>
                                                  <w:marRight w:val="0"/>
                                                  <w:marTop w:val="0"/>
                                                  <w:marBottom w:val="0"/>
                                                  <w:divBdr>
                                                    <w:top w:val="none" w:sz="0" w:space="0" w:color="auto"/>
                                                    <w:left w:val="none" w:sz="0" w:space="0" w:color="auto"/>
                                                    <w:bottom w:val="none" w:sz="0" w:space="0" w:color="auto"/>
                                                    <w:right w:val="none" w:sz="0" w:space="0" w:color="auto"/>
                                                  </w:divBdr>
                                                  <w:divsChild>
                                                    <w:div w:id="1800952275">
                                                      <w:marLeft w:val="0"/>
                                                      <w:marRight w:val="0"/>
                                                      <w:marTop w:val="0"/>
                                                      <w:marBottom w:val="0"/>
                                                      <w:divBdr>
                                                        <w:top w:val="none" w:sz="0" w:space="0" w:color="auto"/>
                                                        <w:left w:val="none" w:sz="0" w:space="0" w:color="auto"/>
                                                        <w:bottom w:val="none" w:sz="0" w:space="0" w:color="auto"/>
                                                        <w:right w:val="none" w:sz="0" w:space="0" w:color="auto"/>
                                                      </w:divBdr>
                                                      <w:divsChild>
                                                        <w:div w:id="929239247">
                                                          <w:marLeft w:val="15"/>
                                                          <w:marRight w:val="15"/>
                                                          <w:marTop w:val="15"/>
                                                          <w:marBottom w:val="15"/>
                                                          <w:divBdr>
                                                            <w:top w:val="single" w:sz="6" w:space="8" w:color="E7EEF4"/>
                                                            <w:left w:val="single" w:sz="6" w:space="8" w:color="E7EEF4"/>
                                                            <w:bottom w:val="single" w:sz="6" w:space="8" w:color="E7EEF4"/>
                                                            <w:right w:val="single" w:sz="6" w:space="8" w:color="E7EEF4"/>
                                                          </w:divBdr>
                                                        </w:div>
                                                      </w:divsChild>
                                                    </w:div>
                                                  </w:divsChild>
                                                </w:div>
                                              </w:divsChild>
                                            </w:div>
                                          </w:divsChild>
                                        </w:div>
                                      </w:divsChild>
                                    </w:div>
                                  </w:divsChild>
                                </w:div>
                              </w:divsChild>
                            </w:div>
                          </w:divsChild>
                        </w:div>
                      </w:divsChild>
                    </w:div>
                  </w:divsChild>
                </w:div>
              </w:divsChild>
            </w:div>
          </w:divsChild>
        </w:div>
      </w:divsChild>
    </w:div>
    <w:div w:id="1951277785">
      <w:bodyDiv w:val="1"/>
      <w:marLeft w:val="0"/>
      <w:marRight w:val="0"/>
      <w:marTop w:val="0"/>
      <w:marBottom w:val="0"/>
      <w:divBdr>
        <w:top w:val="none" w:sz="0" w:space="0" w:color="auto"/>
        <w:left w:val="none" w:sz="0" w:space="0" w:color="auto"/>
        <w:bottom w:val="none" w:sz="0" w:space="0" w:color="auto"/>
        <w:right w:val="none" w:sz="0" w:space="0" w:color="auto"/>
      </w:divBdr>
      <w:divsChild>
        <w:div w:id="2132476884">
          <w:marLeft w:val="0"/>
          <w:marRight w:val="0"/>
          <w:marTop w:val="300"/>
          <w:marBottom w:val="300"/>
          <w:divBdr>
            <w:top w:val="none" w:sz="0" w:space="0" w:color="auto"/>
            <w:left w:val="none" w:sz="0" w:space="0" w:color="auto"/>
            <w:bottom w:val="none" w:sz="0" w:space="0" w:color="auto"/>
            <w:right w:val="none" w:sz="0" w:space="0" w:color="auto"/>
          </w:divBdr>
          <w:divsChild>
            <w:div w:id="679893625">
              <w:marLeft w:val="0"/>
              <w:marRight w:val="0"/>
              <w:marTop w:val="0"/>
              <w:marBottom w:val="0"/>
              <w:divBdr>
                <w:top w:val="none" w:sz="0" w:space="0" w:color="auto"/>
                <w:left w:val="none" w:sz="0" w:space="0" w:color="auto"/>
                <w:bottom w:val="none" w:sz="0" w:space="0" w:color="auto"/>
                <w:right w:val="none" w:sz="0" w:space="0" w:color="auto"/>
              </w:divBdr>
              <w:divsChild>
                <w:div w:id="169682280">
                  <w:marLeft w:val="150"/>
                  <w:marRight w:val="150"/>
                  <w:marTop w:val="0"/>
                  <w:marBottom w:val="0"/>
                  <w:divBdr>
                    <w:top w:val="none" w:sz="0" w:space="0" w:color="auto"/>
                    <w:left w:val="none" w:sz="0" w:space="0" w:color="auto"/>
                    <w:bottom w:val="none" w:sz="0" w:space="0" w:color="auto"/>
                    <w:right w:val="none" w:sz="0" w:space="0" w:color="auto"/>
                  </w:divBdr>
                  <w:divsChild>
                    <w:div w:id="1907183378">
                      <w:marLeft w:val="0"/>
                      <w:marRight w:val="0"/>
                      <w:marTop w:val="0"/>
                      <w:marBottom w:val="0"/>
                      <w:divBdr>
                        <w:top w:val="none" w:sz="0" w:space="0" w:color="auto"/>
                        <w:left w:val="none" w:sz="0" w:space="0" w:color="auto"/>
                        <w:bottom w:val="none" w:sz="0" w:space="0" w:color="auto"/>
                        <w:right w:val="none" w:sz="0" w:space="0" w:color="auto"/>
                      </w:divBdr>
                      <w:divsChild>
                        <w:div w:id="1779523437">
                          <w:marLeft w:val="0"/>
                          <w:marRight w:val="0"/>
                          <w:marTop w:val="0"/>
                          <w:marBottom w:val="0"/>
                          <w:divBdr>
                            <w:top w:val="none" w:sz="0" w:space="0" w:color="auto"/>
                            <w:left w:val="none" w:sz="0" w:space="0" w:color="auto"/>
                            <w:bottom w:val="none" w:sz="0" w:space="0" w:color="auto"/>
                            <w:right w:val="none" w:sz="0" w:space="0" w:color="auto"/>
                          </w:divBdr>
                          <w:divsChild>
                            <w:div w:id="1245143850">
                              <w:marLeft w:val="0"/>
                              <w:marRight w:val="0"/>
                              <w:marTop w:val="0"/>
                              <w:marBottom w:val="0"/>
                              <w:divBdr>
                                <w:top w:val="none" w:sz="0" w:space="0" w:color="auto"/>
                                <w:left w:val="none" w:sz="0" w:space="0" w:color="auto"/>
                                <w:bottom w:val="none" w:sz="0" w:space="0" w:color="auto"/>
                                <w:right w:val="none" w:sz="0" w:space="0" w:color="auto"/>
                              </w:divBdr>
                              <w:divsChild>
                                <w:div w:id="669524172">
                                  <w:marLeft w:val="75"/>
                                  <w:marRight w:val="75"/>
                                  <w:marTop w:val="75"/>
                                  <w:marBottom w:val="75"/>
                                  <w:divBdr>
                                    <w:top w:val="none" w:sz="0" w:space="0" w:color="auto"/>
                                    <w:left w:val="none" w:sz="0" w:space="0" w:color="auto"/>
                                    <w:bottom w:val="none" w:sz="0" w:space="0" w:color="auto"/>
                                    <w:right w:val="none" w:sz="0" w:space="0" w:color="auto"/>
                                  </w:divBdr>
                                  <w:divsChild>
                                    <w:div w:id="901987687">
                                      <w:marLeft w:val="0"/>
                                      <w:marRight w:val="0"/>
                                      <w:marTop w:val="0"/>
                                      <w:marBottom w:val="0"/>
                                      <w:divBdr>
                                        <w:top w:val="none" w:sz="0" w:space="0" w:color="auto"/>
                                        <w:left w:val="none" w:sz="0" w:space="0" w:color="auto"/>
                                        <w:bottom w:val="none" w:sz="0" w:space="0" w:color="auto"/>
                                        <w:right w:val="none" w:sz="0" w:space="0" w:color="auto"/>
                                      </w:divBdr>
                                      <w:divsChild>
                                        <w:div w:id="73818394">
                                          <w:marLeft w:val="0"/>
                                          <w:marRight w:val="0"/>
                                          <w:marTop w:val="0"/>
                                          <w:marBottom w:val="0"/>
                                          <w:divBdr>
                                            <w:top w:val="none" w:sz="0" w:space="0" w:color="auto"/>
                                            <w:left w:val="none" w:sz="0" w:space="0" w:color="auto"/>
                                            <w:bottom w:val="none" w:sz="0" w:space="0" w:color="auto"/>
                                            <w:right w:val="none" w:sz="0" w:space="0" w:color="auto"/>
                                          </w:divBdr>
                                          <w:divsChild>
                                            <w:div w:id="179440841">
                                              <w:marLeft w:val="0"/>
                                              <w:marRight w:val="0"/>
                                              <w:marTop w:val="0"/>
                                              <w:marBottom w:val="0"/>
                                              <w:divBdr>
                                                <w:top w:val="none" w:sz="0" w:space="0" w:color="auto"/>
                                                <w:left w:val="none" w:sz="0" w:space="0" w:color="auto"/>
                                                <w:bottom w:val="none" w:sz="0" w:space="0" w:color="auto"/>
                                                <w:right w:val="none" w:sz="0" w:space="0" w:color="auto"/>
                                              </w:divBdr>
                                              <w:divsChild>
                                                <w:div w:id="18744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189008">
      <w:bodyDiv w:val="1"/>
      <w:marLeft w:val="0"/>
      <w:marRight w:val="0"/>
      <w:marTop w:val="0"/>
      <w:marBottom w:val="0"/>
      <w:divBdr>
        <w:top w:val="none" w:sz="0" w:space="0" w:color="auto"/>
        <w:left w:val="none" w:sz="0" w:space="0" w:color="auto"/>
        <w:bottom w:val="none" w:sz="0" w:space="0" w:color="auto"/>
        <w:right w:val="none" w:sz="0" w:space="0" w:color="auto"/>
      </w:divBdr>
    </w:div>
    <w:div w:id="2015448232">
      <w:bodyDiv w:val="1"/>
      <w:marLeft w:val="0"/>
      <w:marRight w:val="0"/>
      <w:marTop w:val="0"/>
      <w:marBottom w:val="0"/>
      <w:divBdr>
        <w:top w:val="none" w:sz="0" w:space="0" w:color="auto"/>
        <w:left w:val="none" w:sz="0" w:space="0" w:color="auto"/>
        <w:bottom w:val="none" w:sz="0" w:space="0" w:color="auto"/>
        <w:right w:val="none" w:sz="0" w:space="0" w:color="auto"/>
      </w:divBdr>
    </w:div>
    <w:div w:id="2019580638">
      <w:bodyDiv w:val="1"/>
      <w:marLeft w:val="0"/>
      <w:marRight w:val="0"/>
      <w:marTop w:val="0"/>
      <w:marBottom w:val="0"/>
      <w:divBdr>
        <w:top w:val="none" w:sz="0" w:space="0" w:color="auto"/>
        <w:left w:val="none" w:sz="0" w:space="0" w:color="auto"/>
        <w:bottom w:val="none" w:sz="0" w:space="0" w:color="auto"/>
        <w:right w:val="none" w:sz="0" w:space="0" w:color="auto"/>
      </w:divBdr>
      <w:divsChild>
        <w:div w:id="253630152">
          <w:marLeft w:val="0"/>
          <w:marRight w:val="0"/>
          <w:marTop w:val="0"/>
          <w:marBottom w:val="0"/>
          <w:divBdr>
            <w:top w:val="none" w:sz="0" w:space="0" w:color="auto"/>
            <w:left w:val="none" w:sz="0" w:space="0" w:color="auto"/>
            <w:bottom w:val="none" w:sz="0" w:space="0" w:color="auto"/>
            <w:right w:val="none" w:sz="0" w:space="0" w:color="auto"/>
          </w:divBdr>
          <w:divsChild>
            <w:div w:id="1726223685">
              <w:marLeft w:val="0"/>
              <w:marRight w:val="0"/>
              <w:marTop w:val="0"/>
              <w:marBottom w:val="0"/>
              <w:divBdr>
                <w:top w:val="none" w:sz="0" w:space="0" w:color="auto"/>
                <w:left w:val="none" w:sz="0" w:space="0" w:color="auto"/>
                <w:bottom w:val="none" w:sz="0" w:space="0" w:color="auto"/>
                <w:right w:val="none" w:sz="0" w:space="0" w:color="auto"/>
              </w:divBdr>
              <w:divsChild>
                <w:div w:id="1681275063">
                  <w:marLeft w:val="0"/>
                  <w:marRight w:val="0"/>
                  <w:marTop w:val="0"/>
                  <w:marBottom w:val="0"/>
                  <w:divBdr>
                    <w:top w:val="none" w:sz="0" w:space="0" w:color="auto"/>
                    <w:left w:val="none" w:sz="0" w:space="0" w:color="auto"/>
                    <w:bottom w:val="none" w:sz="0" w:space="0" w:color="auto"/>
                    <w:right w:val="none" w:sz="0" w:space="0" w:color="auto"/>
                  </w:divBdr>
                  <w:divsChild>
                    <w:div w:id="1181820399">
                      <w:marLeft w:val="0"/>
                      <w:marRight w:val="0"/>
                      <w:marTop w:val="0"/>
                      <w:marBottom w:val="0"/>
                      <w:divBdr>
                        <w:top w:val="none" w:sz="0" w:space="0" w:color="auto"/>
                        <w:left w:val="none" w:sz="0" w:space="0" w:color="auto"/>
                        <w:bottom w:val="none" w:sz="0" w:space="0" w:color="auto"/>
                        <w:right w:val="none" w:sz="0" w:space="0" w:color="auto"/>
                      </w:divBdr>
                      <w:divsChild>
                        <w:div w:id="1724137014">
                          <w:marLeft w:val="300"/>
                          <w:marRight w:val="300"/>
                          <w:marTop w:val="300"/>
                          <w:marBottom w:val="300"/>
                          <w:divBdr>
                            <w:top w:val="none" w:sz="0" w:space="0" w:color="auto"/>
                            <w:left w:val="none" w:sz="0" w:space="0" w:color="auto"/>
                            <w:bottom w:val="none" w:sz="0" w:space="0" w:color="auto"/>
                            <w:right w:val="none" w:sz="0" w:space="0" w:color="auto"/>
                          </w:divBdr>
                          <w:divsChild>
                            <w:div w:id="1835025836">
                              <w:marLeft w:val="0"/>
                              <w:marRight w:val="0"/>
                              <w:marTop w:val="0"/>
                              <w:marBottom w:val="0"/>
                              <w:divBdr>
                                <w:top w:val="none" w:sz="0" w:space="0" w:color="auto"/>
                                <w:left w:val="none" w:sz="0" w:space="0" w:color="auto"/>
                                <w:bottom w:val="none" w:sz="0" w:space="0" w:color="auto"/>
                                <w:right w:val="none" w:sz="0" w:space="0" w:color="auto"/>
                              </w:divBdr>
                              <w:divsChild>
                                <w:div w:id="694962127">
                                  <w:marLeft w:val="0"/>
                                  <w:marRight w:val="0"/>
                                  <w:marTop w:val="0"/>
                                  <w:marBottom w:val="0"/>
                                  <w:divBdr>
                                    <w:top w:val="none" w:sz="0" w:space="0" w:color="auto"/>
                                    <w:left w:val="none" w:sz="0" w:space="0" w:color="auto"/>
                                    <w:bottom w:val="none" w:sz="0" w:space="0" w:color="auto"/>
                                    <w:right w:val="none" w:sz="0" w:space="0" w:color="auto"/>
                                  </w:divBdr>
                                  <w:divsChild>
                                    <w:div w:id="757412672">
                                      <w:marLeft w:val="75"/>
                                      <w:marRight w:val="75"/>
                                      <w:marTop w:val="150"/>
                                      <w:marBottom w:val="0"/>
                                      <w:divBdr>
                                        <w:top w:val="none" w:sz="0" w:space="0" w:color="auto"/>
                                        <w:left w:val="none" w:sz="0" w:space="0" w:color="auto"/>
                                        <w:bottom w:val="none" w:sz="0" w:space="0" w:color="auto"/>
                                        <w:right w:val="none" w:sz="0" w:space="0" w:color="auto"/>
                                      </w:divBdr>
                                      <w:divsChild>
                                        <w:div w:id="1040402501">
                                          <w:marLeft w:val="0"/>
                                          <w:marRight w:val="0"/>
                                          <w:marTop w:val="0"/>
                                          <w:marBottom w:val="0"/>
                                          <w:divBdr>
                                            <w:top w:val="none" w:sz="0" w:space="0" w:color="auto"/>
                                            <w:left w:val="none" w:sz="0" w:space="0" w:color="auto"/>
                                            <w:bottom w:val="none" w:sz="0" w:space="0" w:color="auto"/>
                                            <w:right w:val="none" w:sz="0" w:space="0" w:color="auto"/>
                                          </w:divBdr>
                                          <w:divsChild>
                                            <w:div w:id="2030597944">
                                              <w:marLeft w:val="0"/>
                                              <w:marRight w:val="0"/>
                                              <w:marTop w:val="0"/>
                                              <w:marBottom w:val="0"/>
                                              <w:divBdr>
                                                <w:top w:val="none" w:sz="0" w:space="0" w:color="auto"/>
                                                <w:left w:val="none" w:sz="0" w:space="0" w:color="auto"/>
                                                <w:bottom w:val="none" w:sz="0" w:space="0" w:color="auto"/>
                                                <w:right w:val="none" w:sz="0" w:space="0" w:color="auto"/>
                                              </w:divBdr>
                                              <w:divsChild>
                                                <w:div w:id="1032876717">
                                                  <w:marLeft w:val="0"/>
                                                  <w:marRight w:val="0"/>
                                                  <w:marTop w:val="0"/>
                                                  <w:marBottom w:val="0"/>
                                                  <w:divBdr>
                                                    <w:top w:val="none" w:sz="0" w:space="0" w:color="auto"/>
                                                    <w:left w:val="none" w:sz="0" w:space="0" w:color="auto"/>
                                                    <w:bottom w:val="none" w:sz="0" w:space="0" w:color="auto"/>
                                                    <w:right w:val="none" w:sz="0" w:space="0" w:color="auto"/>
                                                  </w:divBdr>
                                                  <w:divsChild>
                                                    <w:div w:id="127324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4035042">
      <w:bodyDiv w:val="1"/>
      <w:marLeft w:val="0"/>
      <w:marRight w:val="0"/>
      <w:marTop w:val="0"/>
      <w:marBottom w:val="0"/>
      <w:divBdr>
        <w:top w:val="none" w:sz="0" w:space="0" w:color="auto"/>
        <w:left w:val="none" w:sz="0" w:space="0" w:color="auto"/>
        <w:bottom w:val="none" w:sz="0" w:space="0" w:color="auto"/>
        <w:right w:val="none" w:sz="0" w:space="0" w:color="auto"/>
      </w:divBdr>
      <w:divsChild>
        <w:div w:id="768041667">
          <w:marLeft w:val="0"/>
          <w:marRight w:val="0"/>
          <w:marTop w:val="0"/>
          <w:marBottom w:val="0"/>
          <w:divBdr>
            <w:top w:val="none" w:sz="0" w:space="0" w:color="auto"/>
            <w:left w:val="none" w:sz="0" w:space="0" w:color="auto"/>
            <w:bottom w:val="none" w:sz="0" w:space="0" w:color="auto"/>
            <w:right w:val="none" w:sz="0" w:space="0" w:color="auto"/>
          </w:divBdr>
          <w:divsChild>
            <w:div w:id="15236139">
              <w:marLeft w:val="0"/>
              <w:marRight w:val="0"/>
              <w:marTop w:val="0"/>
              <w:marBottom w:val="0"/>
              <w:divBdr>
                <w:top w:val="none" w:sz="0" w:space="0" w:color="auto"/>
                <w:left w:val="none" w:sz="0" w:space="0" w:color="auto"/>
                <w:bottom w:val="none" w:sz="0" w:space="0" w:color="auto"/>
                <w:right w:val="none" w:sz="0" w:space="0" w:color="auto"/>
              </w:divBdr>
              <w:divsChild>
                <w:div w:id="1085418859">
                  <w:marLeft w:val="0"/>
                  <w:marRight w:val="0"/>
                  <w:marTop w:val="0"/>
                  <w:marBottom w:val="0"/>
                  <w:divBdr>
                    <w:top w:val="none" w:sz="0" w:space="0" w:color="auto"/>
                    <w:left w:val="none" w:sz="0" w:space="0" w:color="auto"/>
                    <w:bottom w:val="none" w:sz="0" w:space="0" w:color="auto"/>
                    <w:right w:val="none" w:sz="0" w:space="0" w:color="auto"/>
                  </w:divBdr>
                  <w:divsChild>
                    <w:div w:id="1729648034">
                      <w:marLeft w:val="2325"/>
                      <w:marRight w:val="0"/>
                      <w:marTop w:val="0"/>
                      <w:marBottom w:val="0"/>
                      <w:divBdr>
                        <w:top w:val="none" w:sz="0" w:space="0" w:color="auto"/>
                        <w:left w:val="none" w:sz="0" w:space="0" w:color="auto"/>
                        <w:bottom w:val="none" w:sz="0" w:space="0" w:color="auto"/>
                        <w:right w:val="none" w:sz="0" w:space="0" w:color="auto"/>
                      </w:divBdr>
                      <w:divsChild>
                        <w:div w:id="852962049">
                          <w:marLeft w:val="0"/>
                          <w:marRight w:val="0"/>
                          <w:marTop w:val="0"/>
                          <w:marBottom w:val="0"/>
                          <w:divBdr>
                            <w:top w:val="none" w:sz="0" w:space="0" w:color="auto"/>
                            <w:left w:val="none" w:sz="0" w:space="0" w:color="auto"/>
                            <w:bottom w:val="none" w:sz="0" w:space="0" w:color="auto"/>
                            <w:right w:val="none" w:sz="0" w:space="0" w:color="auto"/>
                          </w:divBdr>
                          <w:divsChild>
                            <w:div w:id="1940404036">
                              <w:marLeft w:val="0"/>
                              <w:marRight w:val="0"/>
                              <w:marTop w:val="0"/>
                              <w:marBottom w:val="0"/>
                              <w:divBdr>
                                <w:top w:val="none" w:sz="0" w:space="0" w:color="auto"/>
                                <w:left w:val="none" w:sz="0" w:space="0" w:color="auto"/>
                                <w:bottom w:val="none" w:sz="0" w:space="0" w:color="auto"/>
                                <w:right w:val="none" w:sz="0" w:space="0" w:color="auto"/>
                              </w:divBdr>
                              <w:divsChild>
                                <w:div w:id="655232251">
                                  <w:marLeft w:val="0"/>
                                  <w:marRight w:val="0"/>
                                  <w:marTop w:val="0"/>
                                  <w:marBottom w:val="0"/>
                                  <w:divBdr>
                                    <w:top w:val="none" w:sz="0" w:space="0" w:color="auto"/>
                                    <w:left w:val="none" w:sz="0" w:space="0" w:color="auto"/>
                                    <w:bottom w:val="none" w:sz="0" w:space="0" w:color="auto"/>
                                    <w:right w:val="none" w:sz="0" w:space="0" w:color="auto"/>
                                  </w:divBdr>
                                  <w:divsChild>
                                    <w:div w:id="545413971">
                                      <w:marLeft w:val="0"/>
                                      <w:marRight w:val="0"/>
                                      <w:marTop w:val="0"/>
                                      <w:marBottom w:val="0"/>
                                      <w:divBdr>
                                        <w:top w:val="none" w:sz="0" w:space="0" w:color="auto"/>
                                        <w:left w:val="none" w:sz="0" w:space="0" w:color="auto"/>
                                        <w:bottom w:val="none" w:sz="0" w:space="0" w:color="auto"/>
                                        <w:right w:val="none" w:sz="0" w:space="0" w:color="auto"/>
                                      </w:divBdr>
                                      <w:divsChild>
                                        <w:div w:id="1347827203">
                                          <w:marLeft w:val="0"/>
                                          <w:marRight w:val="0"/>
                                          <w:marTop w:val="0"/>
                                          <w:marBottom w:val="0"/>
                                          <w:divBdr>
                                            <w:top w:val="none" w:sz="0" w:space="0" w:color="auto"/>
                                            <w:left w:val="none" w:sz="0" w:space="0" w:color="auto"/>
                                            <w:bottom w:val="none" w:sz="0" w:space="0" w:color="auto"/>
                                            <w:right w:val="none" w:sz="0" w:space="0" w:color="auto"/>
                                          </w:divBdr>
                                          <w:divsChild>
                                            <w:div w:id="270406145">
                                              <w:marLeft w:val="0"/>
                                              <w:marRight w:val="0"/>
                                              <w:marTop w:val="0"/>
                                              <w:marBottom w:val="0"/>
                                              <w:divBdr>
                                                <w:top w:val="none" w:sz="0" w:space="0" w:color="auto"/>
                                                <w:left w:val="none" w:sz="0" w:space="0" w:color="auto"/>
                                                <w:bottom w:val="none" w:sz="0" w:space="0" w:color="auto"/>
                                                <w:right w:val="none" w:sz="0" w:space="0" w:color="auto"/>
                                              </w:divBdr>
                                              <w:divsChild>
                                                <w:div w:id="971248258">
                                                  <w:marLeft w:val="0"/>
                                                  <w:marRight w:val="0"/>
                                                  <w:marTop w:val="0"/>
                                                  <w:marBottom w:val="0"/>
                                                  <w:divBdr>
                                                    <w:top w:val="none" w:sz="0" w:space="0" w:color="auto"/>
                                                    <w:left w:val="none" w:sz="0" w:space="0" w:color="auto"/>
                                                    <w:bottom w:val="none" w:sz="0" w:space="0" w:color="auto"/>
                                                    <w:right w:val="none" w:sz="0" w:space="0" w:color="auto"/>
                                                  </w:divBdr>
                                                  <w:divsChild>
                                                    <w:div w:id="1645234793">
                                                      <w:marLeft w:val="0"/>
                                                      <w:marRight w:val="0"/>
                                                      <w:marTop w:val="0"/>
                                                      <w:marBottom w:val="0"/>
                                                      <w:divBdr>
                                                        <w:top w:val="none" w:sz="0" w:space="0" w:color="auto"/>
                                                        <w:left w:val="none" w:sz="0" w:space="0" w:color="auto"/>
                                                        <w:bottom w:val="none" w:sz="0" w:space="0" w:color="auto"/>
                                                        <w:right w:val="none" w:sz="0" w:space="0" w:color="auto"/>
                                                      </w:divBdr>
                                                      <w:divsChild>
                                                        <w:div w:id="1961645782">
                                                          <w:marLeft w:val="15"/>
                                                          <w:marRight w:val="15"/>
                                                          <w:marTop w:val="15"/>
                                                          <w:marBottom w:val="15"/>
                                                          <w:divBdr>
                                                            <w:top w:val="none" w:sz="0" w:space="0" w:color="auto"/>
                                                            <w:left w:val="none" w:sz="0" w:space="0" w:color="auto"/>
                                                            <w:bottom w:val="none" w:sz="0" w:space="0" w:color="auto"/>
                                                            <w:right w:val="none" w:sz="0" w:space="0" w:color="auto"/>
                                                          </w:divBdr>
                                                          <w:divsChild>
                                                            <w:div w:id="540254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5306470">
      <w:bodyDiv w:val="1"/>
      <w:marLeft w:val="0"/>
      <w:marRight w:val="0"/>
      <w:marTop w:val="0"/>
      <w:marBottom w:val="0"/>
      <w:divBdr>
        <w:top w:val="none" w:sz="0" w:space="0" w:color="auto"/>
        <w:left w:val="none" w:sz="0" w:space="0" w:color="auto"/>
        <w:bottom w:val="none" w:sz="0" w:space="0" w:color="auto"/>
        <w:right w:val="none" w:sz="0" w:space="0" w:color="auto"/>
      </w:divBdr>
      <w:divsChild>
        <w:div w:id="739062117">
          <w:marLeft w:val="0"/>
          <w:marRight w:val="0"/>
          <w:marTop w:val="300"/>
          <w:marBottom w:val="300"/>
          <w:divBdr>
            <w:top w:val="none" w:sz="0" w:space="0" w:color="auto"/>
            <w:left w:val="none" w:sz="0" w:space="0" w:color="auto"/>
            <w:bottom w:val="none" w:sz="0" w:space="0" w:color="auto"/>
            <w:right w:val="none" w:sz="0" w:space="0" w:color="auto"/>
          </w:divBdr>
          <w:divsChild>
            <w:div w:id="641270582">
              <w:marLeft w:val="0"/>
              <w:marRight w:val="0"/>
              <w:marTop w:val="0"/>
              <w:marBottom w:val="0"/>
              <w:divBdr>
                <w:top w:val="none" w:sz="0" w:space="0" w:color="auto"/>
                <w:left w:val="none" w:sz="0" w:space="0" w:color="auto"/>
                <w:bottom w:val="none" w:sz="0" w:space="0" w:color="auto"/>
                <w:right w:val="none" w:sz="0" w:space="0" w:color="auto"/>
              </w:divBdr>
              <w:divsChild>
                <w:div w:id="2023623054">
                  <w:marLeft w:val="150"/>
                  <w:marRight w:val="150"/>
                  <w:marTop w:val="0"/>
                  <w:marBottom w:val="0"/>
                  <w:divBdr>
                    <w:top w:val="none" w:sz="0" w:space="0" w:color="auto"/>
                    <w:left w:val="none" w:sz="0" w:space="0" w:color="auto"/>
                    <w:bottom w:val="none" w:sz="0" w:space="0" w:color="auto"/>
                    <w:right w:val="none" w:sz="0" w:space="0" w:color="auto"/>
                  </w:divBdr>
                  <w:divsChild>
                    <w:div w:id="1452356715">
                      <w:marLeft w:val="0"/>
                      <w:marRight w:val="0"/>
                      <w:marTop w:val="0"/>
                      <w:marBottom w:val="0"/>
                      <w:divBdr>
                        <w:top w:val="none" w:sz="0" w:space="0" w:color="auto"/>
                        <w:left w:val="none" w:sz="0" w:space="0" w:color="auto"/>
                        <w:bottom w:val="none" w:sz="0" w:space="0" w:color="auto"/>
                        <w:right w:val="none" w:sz="0" w:space="0" w:color="auto"/>
                      </w:divBdr>
                      <w:divsChild>
                        <w:div w:id="1922637234">
                          <w:marLeft w:val="0"/>
                          <w:marRight w:val="0"/>
                          <w:marTop w:val="0"/>
                          <w:marBottom w:val="0"/>
                          <w:divBdr>
                            <w:top w:val="none" w:sz="0" w:space="0" w:color="auto"/>
                            <w:left w:val="none" w:sz="0" w:space="0" w:color="auto"/>
                            <w:bottom w:val="none" w:sz="0" w:space="0" w:color="auto"/>
                            <w:right w:val="none" w:sz="0" w:space="0" w:color="auto"/>
                          </w:divBdr>
                          <w:divsChild>
                            <w:div w:id="766198191">
                              <w:marLeft w:val="0"/>
                              <w:marRight w:val="0"/>
                              <w:marTop w:val="0"/>
                              <w:marBottom w:val="0"/>
                              <w:divBdr>
                                <w:top w:val="none" w:sz="0" w:space="0" w:color="auto"/>
                                <w:left w:val="none" w:sz="0" w:space="0" w:color="auto"/>
                                <w:bottom w:val="none" w:sz="0" w:space="0" w:color="auto"/>
                                <w:right w:val="none" w:sz="0" w:space="0" w:color="auto"/>
                              </w:divBdr>
                              <w:divsChild>
                                <w:div w:id="2020616786">
                                  <w:marLeft w:val="75"/>
                                  <w:marRight w:val="75"/>
                                  <w:marTop w:val="75"/>
                                  <w:marBottom w:val="75"/>
                                  <w:divBdr>
                                    <w:top w:val="none" w:sz="0" w:space="0" w:color="auto"/>
                                    <w:left w:val="none" w:sz="0" w:space="0" w:color="auto"/>
                                    <w:bottom w:val="none" w:sz="0" w:space="0" w:color="auto"/>
                                    <w:right w:val="none" w:sz="0" w:space="0" w:color="auto"/>
                                  </w:divBdr>
                                  <w:divsChild>
                                    <w:div w:id="356390129">
                                      <w:marLeft w:val="0"/>
                                      <w:marRight w:val="0"/>
                                      <w:marTop w:val="0"/>
                                      <w:marBottom w:val="0"/>
                                      <w:divBdr>
                                        <w:top w:val="none" w:sz="0" w:space="0" w:color="auto"/>
                                        <w:left w:val="none" w:sz="0" w:space="0" w:color="auto"/>
                                        <w:bottom w:val="none" w:sz="0" w:space="0" w:color="auto"/>
                                        <w:right w:val="none" w:sz="0" w:space="0" w:color="auto"/>
                                      </w:divBdr>
                                      <w:divsChild>
                                        <w:div w:id="1793859350">
                                          <w:marLeft w:val="0"/>
                                          <w:marRight w:val="0"/>
                                          <w:marTop w:val="0"/>
                                          <w:marBottom w:val="0"/>
                                          <w:divBdr>
                                            <w:top w:val="none" w:sz="0" w:space="0" w:color="auto"/>
                                            <w:left w:val="none" w:sz="0" w:space="0" w:color="auto"/>
                                            <w:bottom w:val="none" w:sz="0" w:space="0" w:color="auto"/>
                                            <w:right w:val="none" w:sz="0" w:space="0" w:color="auto"/>
                                          </w:divBdr>
                                          <w:divsChild>
                                            <w:div w:id="15591966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8721390">
      <w:bodyDiv w:val="1"/>
      <w:marLeft w:val="0"/>
      <w:marRight w:val="0"/>
      <w:marTop w:val="0"/>
      <w:marBottom w:val="0"/>
      <w:divBdr>
        <w:top w:val="none" w:sz="0" w:space="0" w:color="auto"/>
        <w:left w:val="none" w:sz="0" w:space="0" w:color="auto"/>
        <w:bottom w:val="none" w:sz="0" w:space="0" w:color="auto"/>
        <w:right w:val="none" w:sz="0" w:space="0" w:color="auto"/>
      </w:divBdr>
      <w:divsChild>
        <w:div w:id="11222086">
          <w:marLeft w:val="274"/>
          <w:marRight w:val="0"/>
          <w:marTop w:val="0"/>
          <w:marBottom w:val="67"/>
          <w:divBdr>
            <w:top w:val="none" w:sz="0" w:space="0" w:color="auto"/>
            <w:left w:val="none" w:sz="0" w:space="0" w:color="auto"/>
            <w:bottom w:val="none" w:sz="0" w:space="0" w:color="auto"/>
            <w:right w:val="none" w:sz="0" w:space="0" w:color="auto"/>
          </w:divBdr>
        </w:div>
        <w:div w:id="136722440">
          <w:marLeft w:val="274"/>
          <w:marRight w:val="0"/>
          <w:marTop w:val="0"/>
          <w:marBottom w:val="67"/>
          <w:divBdr>
            <w:top w:val="none" w:sz="0" w:space="0" w:color="auto"/>
            <w:left w:val="none" w:sz="0" w:space="0" w:color="auto"/>
            <w:bottom w:val="none" w:sz="0" w:space="0" w:color="auto"/>
            <w:right w:val="none" w:sz="0" w:space="0" w:color="auto"/>
          </w:divBdr>
        </w:div>
        <w:div w:id="320042723">
          <w:marLeft w:val="274"/>
          <w:marRight w:val="0"/>
          <w:marTop w:val="0"/>
          <w:marBottom w:val="67"/>
          <w:divBdr>
            <w:top w:val="none" w:sz="0" w:space="0" w:color="auto"/>
            <w:left w:val="none" w:sz="0" w:space="0" w:color="auto"/>
            <w:bottom w:val="none" w:sz="0" w:space="0" w:color="auto"/>
            <w:right w:val="none" w:sz="0" w:space="0" w:color="auto"/>
          </w:divBdr>
        </w:div>
        <w:div w:id="519780040">
          <w:marLeft w:val="274"/>
          <w:marRight w:val="0"/>
          <w:marTop w:val="0"/>
          <w:marBottom w:val="67"/>
          <w:divBdr>
            <w:top w:val="none" w:sz="0" w:space="0" w:color="auto"/>
            <w:left w:val="none" w:sz="0" w:space="0" w:color="auto"/>
            <w:bottom w:val="none" w:sz="0" w:space="0" w:color="auto"/>
            <w:right w:val="none" w:sz="0" w:space="0" w:color="auto"/>
          </w:divBdr>
        </w:div>
        <w:div w:id="708647651">
          <w:marLeft w:val="274"/>
          <w:marRight w:val="0"/>
          <w:marTop w:val="0"/>
          <w:marBottom w:val="67"/>
          <w:divBdr>
            <w:top w:val="none" w:sz="0" w:space="0" w:color="auto"/>
            <w:left w:val="none" w:sz="0" w:space="0" w:color="auto"/>
            <w:bottom w:val="none" w:sz="0" w:space="0" w:color="auto"/>
            <w:right w:val="none" w:sz="0" w:space="0" w:color="auto"/>
          </w:divBdr>
        </w:div>
        <w:div w:id="1384017851">
          <w:marLeft w:val="274"/>
          <w:marRight w:val="0"/>
          <w:marTop w:val="0"/>
          <w:marBottom w:val="67"/>
          <w:divBdr>
            <w:top w:val="none" w:sz="0" w:space="0" w:color="auto"/>
            <w:left w:val="none" w:sz="0" w:space="0" w:color="auto"/>
            <w:bottom w:val="none" w:sz="0" w:space="0" w:color="auto"/>
            <w:right w:val="none" w:sz="0" w:space="0" w:color="auto"/>
          </w:divBdr>
        </w:div>
      </w:divsChild>
    </w:div>
    <w:div w:id="2103256766">
      <w:bodyDiv w:val="1"/>
      <w:marLeft w:val="0"/>
      <w:marRight w:val="0"/>
      <w:marTop w:val="0"/>
      <w:marBottom w:val="0"/>
      <w:divBdr>
        <w:top w:val="none" w:sz="0" w:space="0" w:color="auto"/>
        <w:left w:val="none" w:sz="0" w:space="0" w:color="auto"/>
        <w:bottom w:val="none" w:sz="0" w:space="0" w:color="auto"/>
        <w:right w:val="none" w:sz="0" w:space="0" w:color="auto"/>
      </w:divBdr>
    </w:div>
    <w:div w:id="2134132121">
      <w:bodyDiv w:val="1"/>
      <w:marLeft w:val="0"/>
      <w:marRight w:val="0"/>
      <w:marTop w:val="0"/>
      <w:marBottom w:val="0"/>
      <w:divBdr>
        <w:top w:val="none" w:sz="0" w:space="0" w:color="auto"/>
        <w:left w:val="none" w:sz="0" w:space="0" w:color="auto"/>
        <w:bottom w:val="none" w:sz="0" w:space="0" w:color="auto"/>
        <w:right w:val="none" w:sz="0" w:space="0" w:color="auto"/>
      </w:divBdr>
      <w:divsChild>
        <w:div w:id="1293634482">
          <w:marLeft w:val="0"/>
          <w:marRight w:val="0"/>
          <w:marTop w:val="0"/>
          <w:marBottom w:val="0"/>
          <w:divBdr>
            <w:top w:val="none" w:sz="0" w:space="0" w:color="auto"/>
            <w:left w:val="none" w:sz="0" w:space="0" w:color="auto"/>
            <w:bottom w:val="none" w:sz="0" w:space="0" w:color="auto"/>
            <w:right w:val="none" w:sz="0" w:space="0" w:color="auto"/>
          </w:divBdr>
          <w:divsChild>
            <w:div w:id="885524676">
              <w:marLeft w:val="58"/>
              <w:marRight w:val="58"/>
              <w:marTop w:val="115"/>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ffice365.com" TargetMode="External"/><Relationship Id="rId21" Type="http://schemas.openxmlformats.org/officeDocument/2006/relationships/hyperlink" Target="ttp://technet.microsoft.com/en-us/library/dd638216.aspx" TargetMode="External"/><Relationship Id="rId42" Type="http://schemas.openxmlformats.org/officeDocument/2006/relationships/hyperlink" Target="http://help.outlook.com/en-us/140/ff628709.aspx?sl=1" TargetMode="External"/><Relationship Id="rId47" Type="http://schemas.openxmlformats.org/officeDocument/2006/relationships/hyperlink" Target="mailto:info@contoso.com" TargetMode="External"/><Relationship Id="rId63" Type="http://schemas.openxmlformats.org/officeDocument/2006/relationships/hyperlink" Target="http://help.outlook.com/en-us/140/dd919039.aspx?sl=1" TargetMode="External"/><Relationship Id="rId68" Type="http://schemas.openxmlformats.org/officeDocument/2006/relationships/hyperlink" Target="http://technet.microsoft.com/en-us/library/gg430159.aspx" TargetMode="External"/><Relationship Id="rId84" Type="http://schemas.openxmlformats.org/officeDocument/2006/relationships/hyperlink" Target="http://technet.microsoft.com/en-us/library/dd298064.aspx" TargetMode="External"/><Relationship Id="rId89" Type="http://schemas.openxmlformats.org/officeDocument/2006/relationships/hyperlink" Target="http://help.outlook.com/en-us/140/cc546278.aspx?sl=1" TargetMode="External"/><Relationship Id="rId112" Type="http://schemas.openxmlformats.org/officeDocument/2006/relationships/fontTable" Target="fontTable.xml"/><Relationship Id="rId16" Type="http://schemas.openxmlformats.org/officeDocument/2006/relationships/hyperlink" Target="http://www.microsoft.com/download/en/details.aspx?id=13602" TargetMode="External"/><Relationship Id="rId107" Type="http://schemas.openxmlformats.org/officeDocument/2006/relationships/hyperlink" Target="http://www.microsoft.com/exchange/en-us/licensing-exchange-online-email.aspx" TargetMode="External"/><Relationship Id="rId11" Type="http://schemas.openxmlformats.org/officeDocument/2006/relationships/image" Target="media/image1.png"/><Relationship Id="rId32" Type="http://schemas.openxmlformats.org/officeDocument/2006/relationships/hyperlink" Target="http://help.outlook.com/en-us/140/hh125820.aspx" TargetMode="External"/><Relationship Id="rId37" Type="http://schemas.openxmlformats.org/officeDocument/2006/relationships/hyperlink" Target="http://mail.office365.com" TargetMode="External"/><Relationship Id="rId53" Type="http://schemas.openxmlformats.org/officeDocument/2006/relationships/hyperlink" Target="http://help.outlook.com/en-us/140/dd919046.aspx?sl=1" TargetMode="External"/><Relationship Id="rId58" Type="http://schemas.openxmlformats.org/officeDocument/2006/relationships/hyperlink" Target="http://help.outlook.com/en-us/beta/Ff628705.aspx" TargetMode="External"/><Relationship Id="rId74" Type="http://schemas.openxmlformats.org/officeDocument/2006/relationships/hyperlink" Target="http://help.outlook.com/en-us/140/dd630704.aspx" TargetMode="External"/><Relationship Id="rId79" Type="http://schemas.openxmlformats.org/officeDocument/2006/relationships/hyperlink" Target="http://help.outlook.com/en-us/140/ff633680.aspx?sl=1" TargetMode="External"/><Relationship Id="rId102" Type="http://schemas.openxmlformats.org/officeDocument/2006/relationships/hyperlink" Target="mailto:user@example.com" TargetMode="External"/><Relationship Id="rId5" Type="http://schemas.openxmlformats.org/officeDocument/2006/relationships/numbering" Target="numbering.xml"/><Relationship Id="rId90" Type="http://schemas.openxmlformats.org/officeDocument/2006/relationships/hyperlink" Target="http://help.outlook.com/en-us/140/dd575549.aspx" TargetMode="External"/><Relationship Id="rId95" Type="http://schemas.openxmlformats.org/officeDocument/2006/relationships/hyperlink" Target="http://technet.microsoft.com/en-us/library/gg425807.aspx" TargetMode="External"/><Relationship Id="rId22" Type="http://schemas.openxmlformats.org/officeDocument/2006/relationships/hyperlink" Target="http://technet.microsoft.com/en-us/library/dd638175.aspx" TargetMode="External"/><Relationship Id="rId27" Type="http://schemas.openxmlformats.org/officeDocument/2006/relationships/hyperlink" Target="http://help.outlook.com/en-us/140/gg575548.aspx?sl=1" TargetMode="External"/><Relationship Id="rId43" Type="http://schemas.openxmlformats.org/officeDocument/2006/relationships/hyperlink" Target="http://help.outlook.com/en-us/140/ff969887.aspx?sl=1" TargetMode="External"/><Relationship Id="rId48" Type="http://schemas.openxmlformats.org/officeDocument/2006/relationships/hyperlink" Target="mailto:sales@contoso.com" TargetMode="External"/><Relationship Id="rId64" Type="http://schemas.openxmlformats.org/officeDocument/2006/relationships/hyperlink" Target="http://technet.microsoft.com/en-us/library/ee633471.aspx" TargetMode="External"/><Relationship Id="rId69" Type="http://schemas.openxmlformats.org/officeDocument/2006/relationships/hyperlink" Target="http://technet.microsoft.com/en-us/library/gg430178.aspx" TargetMode="External"/><Relationship Id="rId113" Type="http://schemas.openxmlformats.org/officeDocument/2006/relationships/theme" Target="theme/theme1.xml"/><Relationship Id="rId80" Type="http://schemas.openxmlformats.org/officeDocument/2006/relationships/hyperlink" Target="http://help.outlook.com/en-us/140/gg271153.aspx?sl=1" TargetMode="External"/><Relationship Id="rId85" Type="http://schemas.openxmlformats.org/officeDocument/2006/relationships/hyperlink" Target="http://technet.microsoft.com/en-us/library/dd298173.aspx" TargetMode="External"/><Relationship Id="rId12" Type="http://schemas.openxmlformats.org/officeDocument/2006/relationships/hyperlink" Target="http://www.office365.com" TargetMode="External"/><Relationship Id="rId17" Type="http://schemas.openxmlformats.org/officeDocument/2006/relationships/hyperlink" Target="http://microsoftvolumelicensing.com/DocumentSearch.aspx?Mode=3&amp;DocumentTypeId=37" TargetMode="External"/><Relationship Id="rId33" Type="http://schemas.openxmlformats.org/officeDocument/2006/relationships/hyperlink" Target="http://help.outlook.com/en-us/140/ff628751.aspx?sl=1" TargetMode="External"/><Relationship Id="rId38" Type="http://schemas.openxmlformats.org/officeDocument/2006/relationships/hyperlink" Target="http://blogs.office.com/b/officewebapps/" TargetMode="External"/><Relationship Id="rId59" Type="http://schemas.openxmlformats.org/officeDocument/2006/relationships/hyperlink" Target="http://help.outlook.com/en-us/140/gg410928.aspx?sl=1%20f" TargetMode="External"/><Relationship Id="rId103" Type="http://schemas.openxmlformats.org/officeDocument/2006/relationships/hyperlink" Target="http://help.outlook.com/en-us/beta/ms.exch.ecp.emailmigrationusers.aspx" TargetMode="External"/><Relationship Id="rId108" Type="http://schemas.openxmlformats.org/officeDocument/2006/relationships/hyperlink" Target="http://help.outlook.com/en-us/140/Ff633682.aspx" TargetMode="External"/><Relationship Id="rId54" Type="http://schemas.openxmlformats.org/officeDocument/2006/relationships/hyperlink" Target="http://help.outlook.com/en-us/140/cc164303.aspx?sl=1" TargetMode="External"/><Relationship Id="rId70" Type="http://schemas.openxmlformats.org/officeDocument/2006/relationships/hyperlink" Target="http://technet.microsoft.com/en-us/library/gg430177.aspx" TargetMode="External"/><Relationship Id="rId75" Type="http://schemas.openxmlformats.org/officeDocument/2006/relationships/hyperlink" Target="http://www.microsoft.com/download/en/details.aspx?id=13602" TargetMode="External"/><Relationship Id="rId91" Type="http://schemas.openxmlformats.org/officeDocument/2006/relationships/hyperlink" Target="http://help.outlook.com/en-us/140/dd207274.aspx?sl=1" TargetMode="External"/><Relationship Id="rId96" Type="http://schemas.openxmlformats.org/officeDocument/2006/relationships/hyperlink" Target="http://blogs.technet.com/b/nexthop/archive/2011/06/28/configuring-on-premises-lync-server-2010-integration-with-exchange-online.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help.outlook.com/en-us/140/ff657678.aspx" TargetMode="External"/><Relationship Id="rId23" Type="http://schemas.openxmlformats.org/officeDocument/2006/relationships/hyperlink" Target="http://technet.microsoft.com/en-us/library/dd638119.aspx" TargetMode="External"/><Relationship Id="rId28" Type="http://schemas.openxmlformats.org/officeDocument/2006/relationships/hyperlink" Target="http://help.outlook.com/en-us/140/dd630704.aspx" TargetMode="External"/><Relationship Id="rId36" Type="http://schemas.openxmlformats.org/officeDocument/2006/relationships/hyperlink" Target="http://help.outlook.com/en-us/140/bb899485.aspx?sl=1" TargetMode="External"/><Relationship Id="rId49" Type="http://schemas.openxmlformats.org/officeDocument/2006/relationships/hyperlink" Target="http://help.outlook.com/en-us/140/ee441202.aspx?sl=1" TargetMode="External"/><Relationship Id="rId57" Type="http://schemas.openxmlformats.org/officeDocument/2006/relationships/hyperlink" Target="http://help.outlook.com/en-us/140/ee441200.aspx?sl=1" TargetMode="External"/><Relationship Id="rId106" Type="http://schemas.openxmlformats.org/officeDocument/2006/relationships/hyperlink" Target="http://help.outlook.com/en-us/140/ff959224.aspx" TargetMode="External"/><Relationship Id="rId10" Type="http://schemas.openxmlformats.org/officeDocument/2006/relationships/endnotes" Target="endnotes.xml"/><Relationship Id="rId31" Type="http://schemas.openxmlformats.org/officeDocument/2006/relationships/hyperlink" Target="http://help.outlook.com/en-us/140/hh125820.aspx" TargetMode="External"/><Relationship Id="rId44" Type="http://schemas.openxmlformats.org/officeDocument/2006/relationships/hyperlink" Target="http://help.outlook.com/en-us/140/dd183186.aspx?sl=1" TargetMode="External"/><Relationship Id="rId52" Type="http://schemas.openxmlformats.org/officeDocument/2006/relationships/hyperlink" Target="http://help.outlook.com/en-us/140/dd181953.aspx?sl=1" TargetMode="External"/><Relationship Id="rId60" Type="http://schemas.openxmlformats.org/officeDocument/2006/relationships/hyperlink" Target="http://help.outlook.com/en-us/140/dd256961.aspx?sl=1" TargetMode="External"/><Relationship Id="rId65" Type="http://schemas.openxmlformats.org/officeDocument/2006/relationships/hyperlink" Target="http://help.outlook.com/en-us/140/ff628727.aspx?sl=1" TargetMode="External"/><Relationship Id="rId73" Type="http://schemas.openxmlformats.org/officeDocument/2006/relationships/hyperlink" Target="http://help.outlook.com/en-us/140/Dd207276.aspx?sl=1" TargetMode="External"/><Relationship Id="rId78" Type="http://schemas.openxmlformats.org/officeDocument/2006/relationships/hyperlink" Target="http://technet.microsoft.com/en-us/library/hh781036.aspx" TargetMode="External"/><Relationship Id="rId81" Type="http://schemas.openxmlformats.org/officeDocument/2006/relationships/hyperlink" Target="http://help.outlook.com/en-us/140/ff628734.aspx?sl=1" TargetMode="External"/><Relationship Id="rId86" Type="http://schemas.openxmlformats.org/officeDocument/2006/relationships/hyperlink" Target="http://help.outlook.com/en-us/140/ee424425.aspx?sl=1" TargetMode="External"/><Relationship Id="rId94" Type="http://schemas.openxmlformats.org/officeDocument/2006/relationships/hyperlink" Target="http://msdn.microsoft.com/en-us/exchange/gg490662" TargetMode="External"/><Relationship Id="rId99" Type="http://schemas.openxmlformats.org/officeDocument/2006/relationships/hyperlink" Target="http://onlinehelp.microsoft.com/en-us/office365-enterprises/ff652556.aspx" TargetMode="External"/><Relationship Id="rId101" Type="http://schemas.openxmlformats.org/officeDocument/2006/relationships/hyperlink" Target="mailto:user@example.co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onlinehelp.microsoft.com/en-us/office365-enterprises/ff637585.aspx" TargetMode="External"/><Relationship Id="rId39" Type="http://schemas.openxmlformats.org/officeDocument/2006/relationships/hyperlink" Target="http://windows.microsoft.com/en-US/internet-explorer/products/ie-9/features/pinned-sites" TargetMode="External"/><Relationship Id="rId109" Type="http://schemas.openxmlformats.org/officeDocument/2006/relationships/hyperlink" Target="http://technet.microsoft.com/en-us/library/hh529920.aspx" TargetMode="External"/><Relationship Id="rId34" Type="http://schemas.openxmlformats.org/officeDocument/2006/relationships/hyperlink" Target="https://portal.microsoftonline.com" TargetMode="External"/><Relationship Id="rId50" Type="http://schemas.openxmlformats.org/officeDocument/2006/relationships/hyperlink" Target="http://help.outlook.com/en-us/140/bb899620.aspx?sl=1" TargetMode="External"/><Relationship Id="rId55" Type="http://schemas.openxmlformats.org/officeDocument/2006/relationships/hyperlink" Target="http://help.outlook.com/en-us/140/cc546291.aspx?sl=1" TargetMode="External"/><Relationship Id="rId76" Type="http://schemas.openxmlformats.org/officeDocument/2006/relationships/hyperlink" Target="http://help.outlook.com/en-us/140/ff628726.aspx?sl=1" TargetMode="External"/><Relationship Id="rId97" Type="http://schemas.openxmlformats.org/officeDocument/2006/relationships/hyperlink" Target="http://www.microsoft.com/downloads/details.aspx?familyid=07BED889-7EE1-42FA-96B1-E03DEEF18CE5&amp;displaylang=en" TargetMode="External"/><Relationship Id="rId104" Type="http://schemas.openxmlformats.org/officeDocument/2006/relationships/hyperlink" Target="http://help.outlook.com/en-US/140/ms.exch.ecp.emailmigrationwizardimaplearnmore.aspx" TargetMode="External"/><Relationship Id="rId7" Type="http://schemas.openxmlformats.org/officeDocument/2006/relationships/settings" Target="settings.xml"/><Relationship Id="rId71" Type="http://schemas.openxmlformats.org/officeDocument/2006/relationships/hyperlink" Target="http://help.outlook.com/en-us/140/gg597271.aspx?sl=1" TargetMode="External"/><Relationship Id="rId92" Type="http://schemas.openxmlformats.org/officeDocument/2006/relationships/hyperlink" Target="http://help.outlook.com/en-us/140/dd129472.aspx?sl=1" TargetMode="External"/><Relationship Id="rId2" Type="http://schemas.openxmlformats.org/officeDocument/2006/relationships/customXml" Target="../customXml/item2.xml"/><Relationship Id="rId29" Type="http://schemas.openxmlformats.org/officeDocument/2006/relationships/hyperlink" Target="http://help.outlook.com/en-us/140/dd630704.aspx" TargetMode="External"/><Relationship Id="rId24" Type="http://schemas.openxmlformats.org/officeDocument/2006/relationships/hyperlink" Target="http://technet.microsoft.com/en-us/library/aa998603.aspx" TargetMode="External"/><Relationship Id="rId40" Type="http://schemas.openxmlformats.org/officeDocument/2006/relationships/hyperlink" Target="http://en.wikipedia.org/wiki/Comparison_of_Exchange_ActiveSync_Clients" TargetMode="External"/><Relationship Id="rId45" Type="http://schemas.openxmlformats.org/officeDocument/2006/relationships/hyperlink" Target="http://us.blackberry.com/business/software/BlackBerry%20Business%20Cloud%20Services%20Technical%20Support%20Program%20Description1.1.pdf" TargetMode="External"/><Relationship Id="rId66" Type="http://schemas.openxmlformats.org/officeDocument/2006/relationships/hyperlink" Target="http://technet.microsoft.com/en-us/library/ff715240.aspx" TargetMode="External"/><Relationship Id="rId87" Type="http://schemas.openxmlformats.org/officeDocument/2006/relationships/hyperlink" Target="http://help.outlook.com/en-us/140/gg315525.aspx?sl=1" TargetMode="External"/><Relationship Id="rId110" Type="http://schemas.openxmlformats.org/officeDocument/2006/relationships/hyperlink" Target="http://help.outlook.com/en-us/140/hh310373.aspx" TargetMode="External"/><Relationship Id="rId61" Type="http://schemas.openxmlformats.org/officeDocument/2006/relationships/hyperlink" Target="http://help.outlook.com/en-us/140/ff383252.aspx" TargetMode="External"/><Relationship Id="rId82" Type="http://schemas.openxmlformats.org/officeDocument/2006/relationships/hyperlink" Target="http://help.outlook.com/en-us/140/ms.exch.ecp.editlitigationhold.aspx" TargetMode="External"/><Relationship Id="rId19" Type="http://schemas.openxmlformats.org/officeDocument/2006/relationships/image" Target="media/image3.png"/><Relationship Id="rId14" Type="http://schemas.openxmlformats.org/officeDocument/2006/relationships/hyperlink" Target="http://help.outlook.com" TargetMode="External"/><Relationship Id="rId30" Type="http://schemas.openxmlformats.org/officeDocument/2006/relationships/hyperlink" Target="http://help.outlook.com/en-us/140/dd630704.aspx?sl=1" TargetMode="External"/><Relationship Id="rId35" Type="http://schemas.openxmlformats.org/officeDocument/2006/relationships/hyperlink" Target="http://help.outlook.com/en-us/140/bb899685.aspx?sl=1" TargetMode="External"/><Relationship Id="rId56" Type="http://schemas.openxmlformats.org/officeDocument/2006/relationships/hyperlink" Target="http://help.outlook.com/en-us/140/ee441200.aspx?sl=1" TargetMode="External"/><Relationship Id="rId77" Type="http://schemas.openxmlformats.org/officeDocument/2006/relationships/hyperlink" Target="http://office.microsoft.com/en-us/outlook-help/license-requirements-for-personal-archive-and-retention-policies-HA102576659.aspx?redir=0" TargetMode="External"/><Relationship Id="rId100" Type="http://schemas.openxmlformats.org/officeDocument/2006/relationships/hyperlink" Target="http://help.outlook.com/en-us/beta/hh674371.aspx" TargetMode="External"/><Relationship Id="rId105" Type="http://schemas.openxmlformats.org/officeDocument/2006/relationships/hyperlink" Target="http://help.outlook.com/en-US/140/ms.exch.ecp.emailmigrationwizardexchangelearnmore.aspx" TargetMode="External"/><Relationship Id="rId8" Type="http://schemas.openxmlformats.org/officeDocument/2006/relationships/webSettings" Target="webSettings.xml"/><Relationship Id="rId51" Type="http://schemas.openxmlformats.org/officeDocument/2006/relationships/hyperlink" Target="http://help.outlook.com/en-us/140/ff872400.aspx?sl=1" TargetMode="External"/><Relationship Id="rId72" Type="http://schemas.openxmlformats.org/officeDocument/2006/relationships/hyperlink" Target="http://help.outlook.com/en-us/140/ff852816.aspx?sl=1" TargetMode="External"/><Relationship Id="rId93" Type="http://schemas.openxmlformats.org/officeDocument/2006/relationships/hyperlink" Target="http://help.outlook.com/en-us/140/ff628722.aspx?sl=1" TargetMode="External"/><Relationship Id="rId98" Type="http://schemas.openxmlformats.org/officeDocument/2006/relationships/hyperlink" Target="http://www.microsoft.com/download/en/details.aspx?id=13602" TargetMode="External"/><Relationship Id="rId3" Type="http://schemas.openxmlformats.org/officeDocument/2006/relationships/customXml" Target="../customXml/item3.xml"/><Relationship Id="rId25" Type="http://schemas.openxmlformats.org/officeDocument/2006/relationships/hyperlink" Target="http://technet.microsoft.com/en-us/library/dd638216.aspx" TargetMode="External"/><Relationship Id="rId46" Type="http://schemas.openxmlformats.org/officeDocument/2006/relationships/hyperlink" Target="http://office.microsoft.com/en-us/outlook-help/allow-someone-else-to-manage-your-mail-and-calendar-HA010075081.aspx" TargetMode="External"/><Relationship Id="rId67" Type="http://schemas.openxmlformats.org/officeDocument/2006/relationships/hyperlink" Target="http://support.microsoft.com/kb/2587698" TargetMode="External"/><Relationship Id="rId20" Type="http://schemas.openxmlformats.org/officeDocument/2006/relationships/hyperlink" Target="http://onlinehelp.microsoft.com/en-us/office365-enterprises/ff951658.aspx" TargetMode="External"/><Relationship Id="rId41" Type="http://schemas.openxmlformats.org/officeDocument/2006/relationships/hyperlink" Target="http://technet.microsoft.com/en-us/exchange/gg187968.aspx" TargetMode="External"/><Relationship Id="rId62" Type="http://schemas.openxmlformats.org/officeDocument/2006/relationships/hyperlink" Target="http://help.outlook.com/en-us/140/Ff628697.aspx?sl=1" TargetMode="External"/><Relationship Id="rId83" Type="http://schemas.openxmlformats.org/officeDocument/2006/relationships/hyperlink" Target="http://help.outlook.com/en-us/140/Cc498695.aspx?sl=1" TargetMode="External"/><Relationship Id="rId88" Type="http://schemas.openxmlformats.org/officeDocument/2006/relationships/hyperlink" Target="http://help.outlook.com/en-us/beta/hh210241.aspx?sl=1" TargetMode="External"/><Relationship Id="rId111" Type="http://schemas.openxmlformats.org/officeDocument/2006/relationships/hyperlink" Target="http://community.office365.com/en-us/w/exchange/566.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dcoole\AppData\Roaming\Microsoft\Templates\O365-Enterprise_Template_June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3B7AD6C49FD147BAECFE3284CC61AB" ma:contentTypeVersion="0" ma:contentTypeDescription="Create a new document." ma:contentTypeScope="" ma:versionID="9a6327f09d7b17d5eb958ed36bcf244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42253-5261-498F-BA20-75B8C68B9E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81A56A8-13B9-4D36-B582-D4119067351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0B512EF-DA5E-4A26-AF77-C5B1D53EC178}">
  <ds:schemaRefs>
    <ds:schemaRef ds:uri="http://schemas.microsoft.com/sharepoint/v3/contenttype/forms"/>
  </ds:schemaRefs>
</ds:datastoreItem>
</file>

<file path=customXml/itemProps4.xml><?xml version="1.0" encoding="utf-8"?>
<ds:datastoreItem xmlns:ds="http://schemas.openxmlformats.org/officeDocument/2006/customXml" ds:itemID="{A01EAF34-C858-4F8A-86EA-AE9465B0C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O365-Enterprise_Template_June2011.dotx</Template>
  <TotalTime>0</TotalTime>
  <Pages>1</Pages>
  <Words>21668</Words>
  <Characters>123511</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Microsoft Exchange Online for Enterprises Service Description</vt:lpstr>
    </vt:vector>
  </TitlesOfParts>
  <LinksUpToDate>false</LinksUpToDate>
  <CharactersWithSpaces>144890</CharactersWithSpaces>
  <SharedDoc>false</SharedDoc>
  <HLinks>
    <vt:vector size="1116" baseType="variant">
      <vt:variant>
        <vt:i4>720981</vt:i4>
      </vt:variant>
      <vt:variant>
        <vt:i4>849</vt:i4>
      </vt:variant>
      <vt:variant>
        <vt:i4>0</vt:i4>
      </vt:variant>
      <vt:variant>
        <vt:i4>5</vt:i4>
      </vt:variant>
      <vt:variant>
        <vt:lpwstr>http://www.microsoft.com/downloads/details.aspx?familyid=07BED889-7EE1-42FA-96B1-E03DEEF18CE5&amp;displaylang=en</vt:lpwstr>
      </vt:variant>
      <vt:variant>
        <vt:lpwstr/>
      </vt:variant>
      <vt:variant>
        <vt:i4>8192121</vt:i4>
      </vt:variant>
      <vt:variant>
        <vt:i4>846</vt:i4>
      </vt:variant>
      <vt:variant>
        <vt:i4>0</vt:i4>
      </vt:variant>
      <vt:variant>
        <vt:i4>5</vt:i4>
      </vt:variant>
      <vt:variant>
        <vt:lpwstr>https://spsites.microsoft.com/sites/bosm/boswiki/Pages/Public-folders.aspx</vt:lpwstr>
      </vt:variant>
      <vt:variant>
        <vt:lpwstr/>
      </vt:variant>
      <vt:variant>
        <vt:i4>1441867</vt:i4>
      </vt:variant>
      <vt:variant>
        <vt:i4>843</vt:i4>
      </vt:variant>
      <vt:variant>
        <vt:i4>0</vt:i4>
      </vt:variant>
      <vt:variant>
        <vt:i4>5</vt:i4>
      </vt:variant>
      <vt:variant>
        <vt:lpwstr>https://spsites.microsoft.com/sites/bosm/boswiki/Pages/Exchange-Online-Integration-with-On-Premises-OCS.aspx</vt:lpwstr>
      </vt:variant>
      <vt:variant>
        <vt:lpwstr/>
      </vt:variant>
      <vt:variant>
        <vt:i4>5570562</vt:i4>
      </vt:variant>
      <vt:variant>
        <vt:i4>840</vt:i4>
      </vt:variant>
      <vt:variant>
        <vt:i4>0</vt:i4>
      </vt:variant>
      <vt:variant>
        <vt:i4>5</vt:i4>
      </vt:variant>
      <vt:variant>
        <vt:lpwstr>https://spsites.microsoft.com/sites/bosm/boswiki/Pages/SMTP.aspx</vt:lpwstr>
      </vt:variant>
      <vt:variant>
        <vt:lpwstr/>
      </vt:variant>
      <vt:variant>
        <vt:i4>80</vt:i4>
      </vt:variant>
      <vt:variant>
        <vt:i4>837</vt:i4>
      </vt:variant>
      <vt:variant>
        <vt:i4>0</vt:i4>
      </vt:variant>
      <vt:variant>
        <vt:i4>5</vt:i4>
      </vt:variant>
      <vt:variant>
        <vt:lpwstr>https://spsites.microsoft.com/sites/bosm/boswiki/Pages/Exchange-web-services.aspx</vt:lpwstr>
      </vt:variant>
      <vt:variant>
        <vt:lpwstr/>
      </vt:variant>
      <vt:variant>
        <vt:i4>3014759</vt:i4>
      </vt:variant>
      <vt:variant>
        <vt:i4>834</vt:i4>
      </vt:variant>
      <vt:variant>
        <vt:i4>0</vt:i4>
      </vt:variant>
      <vt:variant>
        <vt:i4>5</vt:i4>
      </vt:variant>
      <vt:variant>
        <vt:lpwstr>https://spsites.microsoft.com/sites/bosm/boswiki/Pages/Exchange-Online-application-integration-methods.aspx</vt:lpwstr>
      </vt:variant>
      <vt:variant>
        <vt:lpwstr/>
      </vt:variant>
      <vt:variant>
        <vt:i4>3539059</vt:i4>
      </vt:variant>
      <vt:variant>
        <vt:i4>831</vt:i4>
      </vt:variant>
      <vt:variant>
        <vt:i4>0</vt:i4>
      </vt:variant>
      <vt:variant>
        <vt:i4>5</vt:i4>
      </vt:variant>
      <vt:variant>
        <vt:lpwstr>https://spsites.microsoft.com/sites/bosm/boswiki/Pages/Reporting-and-Auditing.aspx</vt:lpwstr>
      </vt:variant>
      <vt:variant>
        <vt:lpwstr/>
      </vt:variant>
      <vt:variant>
        <vt:i4>3539059</vt:i4>
      </vt:variant>
      <vt:variant>
        <vt:i4>828</vt:i4>
      </vt:variant>
      <vt:variant>
        <vt:i4>0</vt:i4>
      </vt:variant>
      <vt:variant>
        <vt:i4>5</vt:i4>
      </vt:variant>
      <vt:variant>
        <vt:lpwstr>https://spsites.microsoft.com/sites/bosm/boswiki/Pages/Reporting-and-Auditing.aspx</vt:lpwstr>
      </vt:variant>
      <vt:variant>
        <vt:lpwstr/>
      </vt:variant>
      <vt:variant>
        <vt:i4>786451</vt:i4>
      </vt:variant>
      <vt:variant>
        <vt:i4>825</vt:i4>
      </vt:variant>
      <vt:variant>
        <vt:i4>0</vt:i4>
      </vt:variant>
      <vt:variant>
        <vt:i4>5</vt:i4>
      </vt:variant>
      <vt:variant>
        <vt:lpwstr>http://technet.microsoft.com/en-us/library/dd298183.aspx</vt:lpwstr>
      </vt:variant>
      <vt:variant>
        <vt:lpwstr/>
      </vt:variant>
      <vt:variant>
        <vt:i4>1703940</vt:i4>
      </vt:variant>
      <vt:variant>
        <vt:i4>822</vt:i4>
      </vt:variant>
      <vt:variant>
        <vt:i4>0</vt:i4>
      </vt:variant>
      <vt:variant>
        <vt:i4>5</vt:i4>
      </vt:variant>
      <vt:variant>
        <vt:lpwstr>https://spsites.microsoft.com/sites/bosm/boswiki/Pages/Role-based-access-control.aspx</vt:lpwstr>
      </vt:variant>
      <vt:variant>
        <vt:lpwstr/>
      </vt:variant>
      <vt:variant>
        <vt:i4>2293871</vt:i4>
      </vt:variant>
      <vt:variant>
        <vt:i4>819</vt:i4>
      </vt:variant>
      <vt:variant>
        <vt:i4>0</vt:i4>
      </vt:variant>
      <vt:variant>
        <vt:i4>5</vt:i4>
      </vt:variant>
      <vt:variant>
        <vt:lpwstr>https://spsites.microsoft.com/sites/bosm/boswiki/Pages/PowerShell.aspx</vt:lpwstr>
      </vt:variant>
      <vt:variant>
        <vt:lpwstr/>
      </vt:variant>
      <vt:variant>
        <vt:i4>3080235</vt:i4>
      </vt:variant>
      <vt:variant>
        <vt:i4>816</vt:i4>
      </vt:variant>
      <vt:variant>
        <vt:i4>0</vt:i4>
      </vt:variant>
      <vt:variant>
        <vt:i4>5</vt:i4>
      </vt:variant>
      <vt:variant>
        <vt:lpwstr>http://www.outlook.com/ecp</vt:lpwstr>
      </vt:variant>
      <vt:variant>
        <vt:lpwstr/>
      </vt:variant>
      <vt:variant>
        <vt:i4>5570563</vt:i4>
      </vt:variant>
      <vt:variant>
        <vt:i4>813</vt:i4>
      </vt:variant>
      <vt:variant>
        <vt:i4>0</vt:i4>
      </vt:variant>
      <vt:variant>
        <vt:i4>5</vt:i4>
      </vt:variant>
      <vt:variant>
        <vt:lpwstr>https://spsites.microsoft.com/sites/bosm/boswiki/Pages/Multi-mailbox-search.aspx</vt:lpwstr>
      </vt:variant>
      <vt:variant>
        <vt:lpwstr/>
      </vt:variant>
      <vt:variant>
        <vt:i4>3211325</vt:i4>
      </vt:variant>
      <vt:variant>
        <vt:i4>810</vt:i4>
      </vt:variant>
      <vt:variant>
        <vt:i4>0</vt:i4>
      </vt:variant>
      <vt:variant>
        <vt:i4>5</vt:i4>
      </vt:variant>
      <vt:variant>
        <vt:lpwstr>https://spsites.microsoft.com/sites/bosm/boswiki/Pages/Legal-hold.aspx</vt:lpwstr>
      </vt:variant>
      <vt:variant>
        <vt:lpwstr/>
      </vt:variant>
      <vt:variant>
        <vt:i4>4259915</vt:i4>
      </vt:variant>
      <vt:variant>
        <vt:i4>807</vt:i4>
      </vt:variant>
      <vt:variant>
        <vt:i4>0</vt:i4>
      </vt:variant>
      <vt:variant>
        <vt:i4>5</vt:i4>
      </vt:variant>
      <vt:variant>
        <vt:lpwstr>https://spsites.microsoft.com/sites/bosm/boswiki/Pages/Retention-and-Expiration-Policies.aspx</vt:lpwstr>
      </vt:variant>
      <vt:variant>
        <vt:lpwstr/>
      </vt:variant>
      <vt:variant>
        <vt:i4>4259841</vt:i4>
      </vt:variant>
      <vt:variant>
        <vt:i4>804</vt:i4>
      </vt:variant>
      <vt:variant>
        <vt:i4>0</vt:i4>
      </vt:variant>
      <vt:variant>
        <vt:i4>5</vt:i4>
      </vt:variant>
      <vt:variant>
        <vt:lpwstr>https://spsites.microsoft.com/sites/bosm/boswiki/Pages/Archiving-and-Journaling.aspx</vt:lpwstr>
      </vt:variant>
      <vt:variant>
        <vt:lpwstr/>
      </vt:variant>
      <vt:variant>
        <vt:i4>2031621</vt:i4>
      </vt:variant>
      <vt:variant>
        <vt:i4>801</vt:i4>
      </vt:variant>
      <vt:variant>
        <vt:i4>0</vt:i4>
      </vt:variant>
      <vt:variant>
        <vt:i4>5</vt:i4>
      </vt:variant>
      <vt:variant>
        <vt:lpwstr>https://spsites.microsoft.com/sites/bosm/boswiki/Pages/Personal-archive.aspx</vt:lpwstr>
      </vt:variant>
      <vt:variant>
        <vt:lpwstr/>
      </vt:variant>
      <vt:variant>
        <vt:i4>7733360</vt:i4>
      </vt:variant>
      <vt:variant>
        <vt:i4>798</vt:i4>
      </vt:variant>
      <vt:variant>
        <vt:i4>0</vt:i4>
      </vt:variant>
      <vt:variant>
        <vt:i4>5</vt:i4>
      </vt:variant>
      <vt:variant>
        <vt:lpwstr>https://spsites.microsoft.com/sites/bosm/boswiki/Pages/Transport-rules.aspx</vt:lpwstr>
      </vt:variant>
      <vt:variant>
        <vt:lpwstr/>
      </vt:variant>
      <vt:variant>
        <vt:i4>6422567</vt:i4>
      </vt:variant>
      <vt:variant>
        <vt:i4>795</vt:i4>
      </vt:variant>
      <vt:variant>
        <vt:i4>0</vt:i4>
      </vt:variant>
      <vt:variant>
        <vt:i4>5</vt:i4>
      </vt:variant>
      <vt:variant>
        <vt:lpwstr>https://spsites.microsoft.com/sites/bosm/boswiki/Pages/Disclaimers.aspx</vt:lpwstr>
      </vt:variant>
      <vt:variant>
        <vt:lpwstr/>
      </vt:variant>
      <vt:variant>
        <vt:i4>3538997</vt:i4>
      </vt:variant>
      <vt:variant>
        <vt:i4>792</vt:i4>
      </vt:variant>
      <vt:variant>
        <vt:i4>0</vt:i4>
      </vt:variant>
      <vt:variant>
        <vt:i4>5</vt:i4>
      </vt:variant>
      <vt:variant>
        <vt:lpwstr>https://spsites.microsoft.com/sites/bosm/boswiki/Pages/Information-Rights-Management-(IRM).aspx</vt:lpwstr>
      </vt:variant>
      <vt:variant>
        <vt:lpwstr/>
      </vt:variant>
      <vt:variant>
        <vt:i4>6684724</vt:i4>
      </vt:variant>
      <vt:variant>
        <vt:i4>789</vt:i4>
      </vt:variant>
      <vt:variant>
        <vt:i4>0</vt:i4>
      </vt:variant>
      <vt:variant>
        <vt:i4>5</vt:i4>
      </vt:variant>
      <vt:variant>
        <vt:lpwstr>https://spsites.microsoft.com/sites/bosm/boswiki/Pages/PGP.aspx</vt:lpwstr>
      </vt:variant>
      <vt:variant>
        <vt:lpwstr/>
      </vt:variant>
      <vt:variant>
        <vt:i4>2162750</vt:i4>
      </vt:variant>
      <vt:variant>
        <vt:i4>786</vt:i4>
      </vt:variant>
      <vt:variant>
        <vt:i4>0</vt:i4>
      </vt:variant>
      <vt:variant>
        <vt:i4>5</vt:i4>
      </vt:variant>
      <vt:variant>
        <vt:lpwstr>https://spsites.microsoft.com/sites/bosm/boswiki/Pages/S-MIME.aspx</vt:lpwstr>
      </vt:variant>
      <vt:variant>
        <vt:lpwstr/>
      </vt:variant>
      <vt:variant>
        <vt:i4>6160389</vt:i4>
      </vt:variant>
      <vt:variant>
        <vt:i4>783</vt:i4>
      </vt:variant>
      <vt:variant>
        <vt:i4>0</vt:i4>
      </vt:variant>
      <vt:variant>
        <vt:i4>5</vt:i4>
      </vt:variant>
      <vt:variant>
        <vt:lpwstr>https://spsites.microsoft.com/sites/bosm/boswiki/Pages/Transport-Layer-Security.aspx</vt:lpwstr>
      </vt:variant>
      <vt:variant>
        <vt:lpwstr/>
      </vt:variant>
      <vt:variant>
        <vt:i4>7864428</vt:i4>
      </vt:variant>
      <vt:variant>
        <vt:i4>780</vt:i4>
      </vt:variant>
      <vt:variant>
        <vt:i4>0</vt:i4>
      </vt:variant>
      <vt:variant>
        <vt:i4>5</vt:i4>
      </vt:variant>
      <vt:variant>
        <vt:lpwstr>https://spsites.microsoft.com/sites/bosm/boswiki/Pages/Outbound-e-mail-routing.aspx</vt:lpwstr>
      </vt:variant>
      <vt:variant>
        <vt:lpwstr/>
      </vt:variant>
      <vt:variant>
        <vt:i4>3932197</vt:i4>
      </vt:variant>
      <vt:variant>
        <vt:i4>777</vt:i4>
      </vt:variant>
      <vt:variant>
        <vt:i4>0</vt:i4>
      </vt:variant>
      <vt:variant>
        <vt:i4>5</vt:i4>
      </vt:variant>
      <vt:variant>
        <vt:lpwstr>https://spsites.microsoft.com/sites/bosm/boswiki/Pages/Spam-quarantine.aspx</vt:lpwstr>
      </vt:variant>
      <vt:variant>
        <vt:lpwstr/>
      </vt:variant>
      <vt:variant>
        <vt:i4>7864370</vt:i4>
      </vt:variant>
      <vt:variant>
        <vt:i4>774</vt:i4>
      </vt:variant>
      <vt:variant>
        <vt:i4>0</vt:i4>
      </vt:variant>
      <vt:variant>
        <vt:i4>5</vt:i4>
      </vt:variant>
      <vt:variant>
        <vt:lpwstr>https://spsites.microsoft.com/sites/bosm/boswiki/Pages/Fax.aspx</vt:lpwstr>
      </vt:variant>
      <vt:variant>
        <vt:lpwstr/>
      </vt:variant>
      <vt:variant>
        <vt:i4>3997813</vt:i4>
      </vt:variant>
      <vt:variant>
        <vt:i4>771</vt:i4>
      </vt:variant>
      <vt:variant>
        <vt:i4>0</vt:i4>
      </vt:variant>
      <vt:variant>
        <vt:i4>5</vt:i4>
      </vt:variant>
      <vt:variant>
        <vt:lpwstr>https://spsites.microsoft.com/sites/bosm/boswiki/Pages/Third-Party-UM-Integration-with-Exchange-Online.aspx</vt:lpwstr>
      </vt:variant>
      <vt:variant>
        <vt:lpwstr/>
      </vt:variant>
      <vt:variant>
        <vt:i4>851995</vt:i4>
      </vt:variant>
      <vt:variant>
        <vt:i4>768</vt:i4>
      </vt:variant>
      <vt:variant>
        <vt:i4>0</vt:i4>
      </vt:variant>
      <vt:variant>
        <vt:i4>5</vt:i4>
      </vt:variant>
      <vt:variant>
        <vt:lpwstr>http://technet.microsoft.com/en-us/library/ee364753.aspx</vt:lpwstr>
      </vt:variant>
      <vt:variant>
        <vt:lpwstr/>
      </vt:variant>
      <vt:variant>
        <vt:i4>7602282</vt:i4>
      </vt:variant>
      <vt:variant>
        <vt:i4>765</vt:i4>
      </vt:variant>
      <vt:variant>
        <vt:i4>0</vt:i4>
      </vt:variant>
      <vt:variant>
        <vt:i4>5</vt:i4>
      </vt:variant>
      <vt:variant>
        <vt:lpwstr>https://spsites.microsoft.com/sites/bosm/boswiki/Pages/Voicemail-and-Unified-Messaging.aspx</vt:lpwstr>
      </vt:variant>
      <vt:variant>
        <vt:lpwstr/>
      </vt:variant>
      <vt:variant>
        <vt:i4>851999</vt:i4>
      </vt:variant>
      <vt:variant>
        <vt:i4>762</vt:i4>
      </vt:variant>
      <vt:variant>
        <vt:i4>0</vt:i4>
      </vt:variant>
      <vt:variant>
        <vt:i4>5</vt:i4>
      </vt:variant>
      <vt:variant>
        <vt:lpwstr>http://technet.microsoft.com/en-us/library/ee633471.aspx</vt:lpwstr>
      </vt:variant>
      <vt:variant>
        <vt:lpwstr/>
      </vt:variant>
      <vt:variant>
        <vt:i4>1245185</vt:i4>
      </vt:variant>
      <vt:variant>
        <vt:i4>759</vt:i4>
      </vt:variant>
      <vt:variant>
        <vt:i4>0</vt:i4>
      </vt:variant>
      <vt:variant>
        <vt:i4>5</vt:i4>
      </vt:variant>
      <vt:variant>
        <vt:lpwstr>https://spsites.microsoft.com/sites/bosm/boswiki/Pages/Conference-rooms.aspx</vt:lpwstr>
      </vt:variant>
      <vt:variant>
        <vt:lpwstr/>
      </vt:variant>
      <vt:variant>
        <vt:i4>5177371</vt:i4>
      </vt:variant>
      <vt:variant>
        <vt:i4>756</vt:i4>
      </vt:variant>
      <vt:variant>
        <vt:i4>0</vt:i4>
      </vt:variant>
      <vt:variant>
        <vt:i4>5</vt:i4>
      </vt:variant>
      <vt:variant>
        <vt:lpwstr>https://spsites.microsoft.com/sites/bosm/boswiki/Pages/Internet-Calendar-Sharing.aspx</vt:lpwstr>
      </vt:variant>
      <vt:variant>
        <vt:lpwstr/>
      </vt:variant>
      <vt:variant>
        <vt:i4>524312</vt:i4>
      </vt:variant>
      <vt:variant>
        <vt:i4>753</vt:i4>
      </vt:variant>
      <vt:variant>
        <vt:i4>0</vt:i4>
      </vt:variant>
      <vt:variant>
        <vt:i4>5</vt:i4>
      </vt:variant>
      <vt:variant>
        <vt:lpwstr>http://technet.microsoft.com/en-us/library/dd638083.aspx</vt:lpwstr>
      </vt:variant>
      <vt:variant>
        <vt:lpwstr/>
      </vt:variant>
      <vt:variant>
        <vt:i4>7012408</vt:i4>
      </vt:variant>
      <vt:variant>
        <vt:i4>750</vt:i4>
      </vt:variant>
      <vt:variant>
        <vt:i4>0</vt:i4>
      </vt:variant>
      <vt:variant>
        <vt:i4>5</vt:i4>
      </vt:variant>
      <vt:variant>
        <vt:lpwstr>https://spsites.microsoft.com/sites/bosm/boswiki/Pages/Federated-calendar-sharing.aspx</vt:lpwstr>
      </vt:variant>
      <vt:variant>
        <vt:lpwstr/>
      </vt:variant>
      <vt:variant>
        <vt:i4>5701715</vt:i4>
      </vt:variant>
      <vt:variant>
        <vt:i4>747</vt:i4>
      </vt:variant>
      <vt:variant>
        <vt:i4>0</vt:i4>
      </vt:variant>
      <vt:variant>
        <vt:i4>5</vt:i4>
      </vt:variant>
      <vt:variant>
        <vt:lpwstr>https://spsites.microsoft.com/sites/bosm/boswiki/Pages/People-Photos.aspx</vt:lpwstr>
      </vt:variant>
      <vt:variant>
        <vt:lpwstr/>
      </vt:variant>
      <vt:variant>
        <vt:i4>5570572</vt:i4>
      </vt:variant>
      <vt:variant>
        <vt:i4>744</vt:i4>
      </vt:variant>
      <vt:variant>
        <vt:i4>0</vt:i4>
      </vt:variant>
      <vt:variant>
        <vt:i4>5</vt:i4>
      </vt:variant>
      <vt:variant>
        <vt:lpwstr>https://spsites.microsoft.com/sites/bosm/boswiki/Pages/Custom-address-lists.aspx</vt:lpwstr>
      </vt:variant>
      <vt:variant>
        <vt:lpwstr/>
      </vt:variant>
      <vt:variant>
        <vt:i4>7798845</vt:i4>
      </vt:variant>
      <vt:variant>
        <vt:i4>741</vt:i4>
      </vt:variant>
      <vt:variant>
        <vt:i4>0</vt:i4>
      </vt:variant>
      <vt:variant>
        <vt:i4>5</vt:i4>
      </vt:variant>
      <vt:variant>
        <vt:lpwstr>https://spsites.microsoft.com/sites/bosm/boswiki/Pages/Global-Address-List.aspx</vt:lpwstr>
      </vt:variant>
      <vt:variant>
        <vt:lpwstr/>
      </vt:variant>
      <vt:variant>
        <vt:i4>4718606</vt:i4>
      </vt:variant>
      <vt:variant>
        <vt:i4>738</vt:i4>
      </vt:variant>
      <vt:variant>
        <vt:i4>0</vt:i4>
      </vt:variant>
      <vt:variant>
        <vt:i4>5</vt:i4>
      </vt:variant>
      <vt:variant>
        <vt:lpwstr>https://spsites.microsoft.com/sites/bosm/boswiki/Pages/Moderated-distribution-groups.aspx</vt:lpwstr>
      </vt:variant>
      <vt:variant>
        <vt:lpwstr/>
      </vt:variant>
      <vt:variant>
        <vt:i4>2556017</vt:i4>
      </vt:variant>
      <vt:variant>
        <vt:i4>735</vt:i4>
      </vt:variant>
      <vt:variant>
        <vt:i4>0</vt:i4>
      </vt:variant>
      <vt:variant>
        <vt:i4>5</vt:i4>
      </vt:variant>
      <vt:variant>
        <vt:lpwstr>https://spsites.microsoft.com/sites/bosm/boswiki/Pages/Dynamic-distribution-groups.aspx</vt:lpwstr>
      </vt:variant>
      <vt:variant>
        <vt:lpwstr/>
      </vt:variant>
      <vt:variant>
        <vt:i4>7602226</vt:i4>
      </vt:variant>
      <vt:variant>
        <vt:i4>732</vt:i4>
      </vt:variant>
      <vt:variant>
        <vt:i4>0</vt:i4>
      </vt:variant>
      <vt:variant>
        <vt:i4>5</vt:i4>
      </vt:variant>
      <vt:variant>
        <vt:lpwstr>https://spsites.microsoft.com/sites/bosm/boswiki/Pages/Restricted-distribution-groups.aspx</vt:lpwstr>
      </vt:variant>
      <vt:variant>
        <vt:lpwstr/>
      </vt:variant>
      <vt:variant>
        <vt:i4>2293805</vt:i4>
      </vt:variant>
      <vt:variant>
        <vt:i4>729</vt:i4>
      </vt:variant>
      <vt:variant>
        <vt:i4>0</vt:i4>
      </vt:variant>
      <vt:variant>
        <vt:i4>5</vt:i4>
      </vt:variant>
      <vt:variant>
        <vt:lpwstr>https://spsites.microsoft.com/sites/bosm/boswiki/Pages/Distribution-Groups.aspx</vt:lpwstr>
      </vt:variant>
      <vt:variant>
        <vt:lpwstr/>
      </vt:variant>
      <vt:variant>
        <vt:i4>2687012</vt:i4>
      </vt:variant>
      <vt:variant>
        <vt:i4>726</vt:i4>
      </vt:variant>
      <vt:variant>
        <vt:i4>0</vt:i4>
      </vt:variant>
      <vt:variant>
        <vt:i4>5</vt:i4>
      </vt:variant>
      <vt:variant>
        <vt:lpwstr>https://spsites.microsoft.com/sites/bosm/boswiki/Pages/Connected-accounts.aspx</vt:lpwstr>
      </vt:variant>
      <vt:variant>
        <vt:lpwstr/>
      </vt:variant>
      <vt:variant>
        <vt:i4>7864431</vt:i4>
      </vt:variant>
      <vt:variant>
        <vt:i4>723</vt:i4>
      </vt:variant>
      <vt:variant>
        <vt:i4>0</vt:i4>
      </vt:variant>
      <vt:variant>
        <vt:i4>5</vt:i4>
      </vt:variant>
      <vt:variant>
        <vt:lpwstr>https://spsites.microsoft.com/sites/bosm/boswiki/Pages/Inbox-rules.aspx</vt:lpwstr>
      </vt:variant>
      <vt:variant>
        <vt:lpwstr/>
      </vt:variant>
      <vt:variant>
        <vt:i4>62</vt:i4>
      </vt:variant>
      <vt:variant>
        <vt:i4>720</vt:i4>
      </vt:variant>
      <vt:variant>
        <vt:i4>0</vt:i4>
      </vt:variant>
      <vt:variant>
        <vt:i4>5</vt:i4>
      </vt:variant>
      <vt:variant>
        <vt:lpwstr>mailto:customercare@contoso.com</vt:lpwstr>
      </vt:variant>
      <vt:variant>
        <vt:lpwstr/>
      </vt:variant>
      <vt:variant>
        <vt:i4>2883710</vt:i4>
      </vt:variant>
      <vt:variant>
        <vt:i4>717</vt:i4>
      </vt:variant>
      <vt:variant>
        <vt:i4>0</vt:i4>
      </vt:variant>
      <vt:variant>
        <vt:i4>5</vt:i4>
      </vt:variant>
      <vt:variant>
        <vt:lpwstr>http://office.microsoft.com/en-us/outlook-help/allow-someone-else-to-manage-your-mail-and-calendar-HA010075081.aspx</vt:lpwstr>
      </vt:variant>
      <vt:variant>
        <vt:lpwstr/>
      </vt:variant>
      <vt:variant>
        <vt:i4>2359344</vt:i4>
      </vt:variant>
      <vt:variant>
        <vt:i4>714</vt:i4>
      </vt:variant>
      <vt:variant>
        <vt:i4>0</vt:i4>
      </vt:variant>
      <vt:variant>
        <vt:i4>5</vt:i4>
      </vt:variant>
      <vt:variant>
        <vt:lpwstr>https://spsites.microsoft.com/sites/bosm/boswiki/Pages/Send-As-and-Send-of-Behalf.aspx</vt:lpwstr>
      </vt:variant>
      <vt:variant>
        <vt:lpwstr/>
      </vt:variant>
      <vt:variant>
        <vt:i4>4194398</vt:i4>
      </vt:variant>
      <vt:variant>
        <vt:i4>711</vt:i4>
      </vt:variant>
      <vt:variant>
        <vt:i4>0</vt:i4>
      </vt:variant>
      <vt:variant>
        <vt:i4>5</vt:i4>
      </vt:variant>
      <vt:variant>
        <vt:lpwstr>https://spsites.microsoft.com/sites/bosm/boswiki/Pages/Blackberry-Internet-Service-(BIS).aspx</vt:lpwstr>
      </vt:variant>
      <vt:variant>
        <vt:lpwstr/>
      </vt:variant>
      <vt:variant>
        <vt:i4>8126516</vt:i4>
      </vt:variant>
      <vt:variant>
        <vt:i4>708</vt:i4>
      </vt:variant>
      <vt:variant>
        <vt:i4>0</vt:i4>
      </vt:variant>
      <vt:variant>
        <vt:i4>5</vt:i4>
      </vt:variant>
      <vt:variant>
        <vt:lpwstr>http://help.outlook.com/en-us/140/dd183186.aspx</vt:lpwstr>
      </vt:variant>
      <vt:variant>
        <vt:lpwstr/>
      </vt:variant>
      <vt:variant>
        <vt:i4>1114138</vt:i4>
      </vt:variant>
      <vt:variant>
        <vt:i4>705</vt:i4>
      </vt:variant>
      <vt:variant>
        <vt:i4>0</vt:i4>
      </vt:variant>
      <vt:variant>
        <vt:i4>5</vt:i4>
      </vt:variant>
      <vt:variant>
        <vt:lpwstr>https://spsites.microsoft.com/sites/bosm/boswiki/Pages/SMS-notifications.aspx</vt:lpwstr>
      </vt:variant>
      <vt:variant>
        <vt:lpwstr/>
      </vt:variant>
      <vt:variant>
        <vt:i4>3407929</vt:i4>
      </vt:variant>
      <vt:variant>
        <vt:i4>702</vt:i4>
      </vt:variant>
      <vt:variant>
        <vt:i4>0</vt:i4>
      </vt:variant>
      <vt:variant>
        <vt:i4>5</vt:i4>
      </vt:variant>
      <vt:variant>
        <vt:lpwstr>https://spsites.microsoft.com/sites/bosm/boswiki/Pages/ActiveSync-allow,-block,-quarantine.aspx</vt:lpwstr>
      </vt:variant>
      <vt:variant>
        <vt:lpwstr/>
      </vt:variant>
      <vt:variant>
        <vt:i4>5242910</vt:i4>
      </vt:variant>
      <vt:variant>
        <vt:i4>699</vt:i4>
      </vt:variant>
      <vt:variant>
        <vt:i4>0</vt:i4>
      </vt:variant>
      <vt:variant>
        <vt:i4>5</vt:i4>
      </vt:variant>
      <vt:variant>
        <vt:lpwstr>https://spsites.microsoft.com/sites/bosm/boswiki/Pages/Disable-ActiveSync-Access.aspx</vt:lpwstr>
      </vt:variant>
      <vt:variant>
        <vt:lpwstr/>
      </vt:variant>
      <vt:variant>
        <vt:i4>2359404</vt:i4>
      </vt:variant>
      <vt:variant>
        <vt:i4>696</vt:i4>
      </vt:variant>
      <vt:variant>
        <vt:i4>0</vt:i4>
      </vt:variant>
      <vt:variant>
        <vt:i4>5</vt:i4>
      </vt:variant>
      <vt:variant>
        <vt:lpwstr>http://technet.microsoft.com/en-us/library/bb123484(EXCHG.80).aspx</vt:lpwstr>
      </vt:variant>
      <vt:variant>
        <vt:lpwstr/>
      </vt:variant>
      <vt:variant>
        <vt:i4>2687036</vt:i4>
      </vt:variant>
      <vt:variant>
        <vt:i4>693</vt:i4>
      </vt:variant>
      <vt:variant>
        <vt:i4>0</vt:i4>
      </vt:variant>
      <vt:variant>
        <vt:i4>5</vt:i4>
      </vt:variant>
      <vt:variant>
        <vt:lpwstr>https://spsites.microsoft.com/sites/bosm/boswiki/Pages/ActiveSync-policies.aspx</vt:lpwstr>
      </vt:variant>
      <vt:variant>
        <vt:lpwstr/>
      </vt:variant>
      <vt:variant>
        <vt:i4>7995424</vt:i4>
      </vt:variant>
      <vt:variant>
        <vt:i4>690</vt:i4>
      </vt:variant>
      <vt:variant>
        <vt:i4>0</vt:i4>
      </vt:variant>
      <vt:variant>
        <vt:i4>5</vt:i4>
      </vt:variant>
      <vt:variant>
        <vt:lpwstr>https://spsites.microsoft.com/sites/bosm/boswiki/Pages/Remote-device-wipe.aspx</vt:lpwstr>
      </vt:variant>
      <vt:variant>
        <vt:lpwstr/>
      </vt:variant>
      <vt:variant>
        <vt:i4>5898251</vt:i4>
      </vt:variant>
      <vt:variant>
        <vt:i4>687</vt:i4>
      </vt:variant>
      <vt:variant>
        <vt:i4>0</vt:i4>
      </vt:variant>
      <vt:variant>
        <vt:i4>5</vt:i4>
      </vt:variant>
      <vt:variant>
        <vt:lpwstr>https://spsites.microsoft.com/sites/bosm/boswiki/Pages/Autodiscover.aspx</vt:lpwstr>
      </vt:variant>
      <vt:variant>
        <vt:lpwstr/>
      </vt:variant>
      <vt:variant>
        <vt:i4>6684732</vt:i4>
      </vt:variant>
      <vt:variant>
        <vt:i4>684</vt:i4>
      </vt:variant>
      <vt:variant>
        <vt:i4>0</vt:i4>
      </vt:variant>
      <vt:variant>
        <vt:i4>5</vt:i4>
      </vt:variant>
      <vt:variant>
        <vt:lpwstr>https://spsites.microsoft.com/sites/bosm/boswiki/Pages/POP.aspx</vt:lpwstr>
      </vt:variant>
      <vt:variant>
        <vt:lpwstr/>
      </vt:variant>
      <vt:variant>
        <vt:i4>5898242</vt:i4>
      </vt:variant>
      <vt:variant>
        <vt:i4>681</vt:i4>
      </vt:variant>
      <vt:variant>
        <vt:i4>0</vt:i4>
      </vt:variant>
      <vt:variant>
        <vt:i4>5</vt:i4>
      </vt:variant>
      <vt:variant>
        <vt:lpwstr>https://spsites.microsoft.com/sites/bosm/boswiki/Pages/IMAP.aspx</vt:lpwstr>
      </vt:variant>
      <vt:variant>
        <vt:lpwstr/>
      </vt:variant>
      <vt:variant>
        <vt:i4>1441867</vt:i4>
      </vt:variant>
      <vt:variant>
        <vt:i4>678</vt:i4>
      </vt:variant>
      <vt:variant>
        <vt:i4>0</vt:i4>
      </vt:variant>
      <vt:variant>
        <vt:i4>5</vt:i4>
      </vt:variant>
      <vt:variant>
        <vt:lpwstr>https://spsites.microsoft.com/sites/bosm/boswiki/Pages/Exchange-Online-Integration-with-On-Premises-OCS.aspx</vt:lpwstr>
      </vt:variant>
      <vt:variant>
        <vt:lpwstr/>
      </vt:variant>
      <vt:variant>
        <vt:i4>4325440</vt:i4>
      </vt:variant>
      <vt:variant>
        <vt:i4>675</vt:i4>
      </vt:variant>
      <vt:variant>
        <vt:i4>0</vt:i4>
      </vt:variant>
      <vt:variant>
        <vt:i4>5</vt:i4>
      </vt:variant>
      <vt:variant>
        <vt:lpwstr>https://spsites.microsoft.com/sites/bosm/boswiki/Pages/Limiting-OWA-or-Outlook-Access-to-internal-users.aspx</vt:lpwstr>
      </vt:variant>
      <vt:variant>
        <vt:lpwstr/>
      </vt:variant>
      <vt:variant>
        <vt:i4>3735600</vt:i4>
      </vt:variant>
      <vt:variant>
        <vt:i4>672</vt:i4>
      </vt:variant>
      <vt:variant>
        <vt:i4>0</vt:i4>
      </vt:variant>
      <vt:variant>
        <vt:i4>5</vt:i4>
      </vt:variant>
      <vt:variant>
        <vt:lpwstr>https://spsites.microsoft.com/sites/bosm/boswiki/Pages/Disable-Outlook-Web-Access.aspx</vt:lpwstr>
      </vt:variant>
      <vt:variant>
        <vt:lpwstr/>
      </vt:variant>
      <vt:variant>
        <vt:i4>1572868</vt:i4>
      </vt:variant>
      <vt:variant>
        <vt:i4>669</vt:i4>
      </vt:variant>
      <vt:variant>
        <vt:i4>0</vt:i4>
      </vt:variant>
      <vt:variant>
        <vt:i4>5</vt:i4>
      </vt:variant>
      <vt:variant>
        <vt:lpwstr>https://spsites.microsoft.com/sites/bosm/boswiki/Pages/OWA-customization.aspx</vt:lpwstr>
      </vt:variant>
      <vt:variant>
        <vt:lpwstr/>
      </vt:variant>
      <vt:variant>
        <vt:i4>5767190</vt:i4>
      </vt:variant>
      <vt:variant>
        <vt:i4>666</vt:i4>
      </vt:variant>
      <vt:variant>
        <vt:i4>0</vt:i4>
      </vt:variant>
      <vt:variant>
        <vt:i4>5</vt:i4>
      </vt:variant>
      <vt:variant>
        <vt:lpwstr>https://spsites.microsoft.com/sites/bosm/boswiki/Pages/OWA-mailbox-policies.aspx</vt:lpwstr>
      </vt:variant>
      <vt:variant>
        <vt:lpwstr/>
      </vt:variant>
      <vt:variant>
        <vt:i4>3801127</vt:i4>
      </vt:variant>
      <vt:variant>
        <vt:i4>663</vt:i4>
      </vt:variant>
      <vt:variant>
        <vt:i4>0</vt:i4>
      </vt:variant>
      <vt:variant>
        <vt:i4>5</vt:i4>
      </vt:variant>
      <vt:variant>
        <vt:lpwstr>https://spsites.microsoft.com/sites/bosm/boswiki/Pages/Prevent-OWA-users-from-downloading-attachments.aspx</vt:lpwstr>
      </vt:variant>
      <vt:variant>
        <vt:lpwstr/>
      </vt:variant>
      <vt:variant>
        <vt:i4>5111812</vt:i4>
      </vt:variant>
      <vt:variant>
        <vt:i4>660</vt:i4>
      </vt:variant>
      <vt:variant>
        <vt:i4>0</vt:i4>
      </vt:variant>
      <vt:variant>
        <vt:i4>5</vt:i4>
      </vt:variant>
      <vt:variant>
        <vt:lpwstr>https://spsites.microsoft.com/sites/bosm/boswiki/Pages/WebReady-document-viewing-in-OWA.aspx</vt:lpwstr>
      </vt:variant>
      <vt:variant>
        <vt:lpwstr/>
      </vt:variant>
      <vt:variant>
        <vt:i4>7143460</vt:i4>
      </vt:variant>
      <vt:variant>
        <vt:i4>657</vt:i4>
      </vt:variant>
      <vt:variant>
        <vt:i4>0</vt:i4>
      </vt:variant>
      <vt:variant>
        <vt:i4>5</vt:i4>
      </vt:variant>
      <vt:variant>
        <vt:lpwstr>https://spsites.microsoft.com/sites/bosm/boswiki/Pages/OWA-session-timeout.aspx</vt:lpwstr>
      </vt:variant>
      <vt:variant>
        <vt:lpwstr/>
      </vt:variant>
      <vt:variant>
        <vt:i4>6094929</vt:i4>
      </vt:variant>
      <vt:variant>
        <vt:i4>654</vt:i4>
      </vt:variant>
      <vt:variant>
        <vt:i4>0</vt:i4>
      </vt:variant>
      <vt:variant>
        <vt:i4>5</vt:i4>
      </vt:variant>
      <vt:variant>
        <vt:lpwstr>https://spsites.microsoft.com/sites/bosm/boswiki/Pages/Customize-OWA-login-page.aspx</vt:lpwstr>
      </vt:variant>
      <vt:variant>
        <vt:lpwstr/>
      </vt:variant>
      <vt:variant>
        <vt:i4>7733362</vt:i4>
      </vt:variant>
      <vt:variant>
        <vt:i4>651</vt:i4>
      </vt:variant>
      <vt:variant>
        <vt:i4>0</vt:i4>
      </vt:variant>
      <vt:variant>
        <vt:i4>5</vt:i4>
      </vt:variant>
      <vt:variant>
        <vt:lpwstr>https://spsites.microsoft.com/sites/bosm/boswiki/Pages/Accessing-OWA-from-a-Vanity-URL.aspx</vt:lpwstr>
      </vt:variant>
      <vt:variant>
        <vt:lpwstr/>
      </vt:variant>
      <vt:variant>
        <vt:i4>5242961</vt:i4>
      </vt:variant>
      <vt:variant>
        <vt:i4>648</vt:i4>
      </vt:variant>
      <vt:variant>
        <vt:i4>0</vt:i4>
      </vt:variant>
      <vt:variant>
        <vt:i4>5</vt:i4>
      </vt:variant>
      <vt:variant>
        <vt:lpwstr>https://www.outlook.com/</vt:lpwstr>
      </vt:variant>
      <vt:variant>
        <vt:lpwstr/>
      </vt:variant>
      <vt:variant>
        <vt:i4>393239</vt:i4>
      </vt:variant>
      <vt:variant>
        <vt:i4>645</vt:i4>
      </vt:variant>
      <vt:variant>
        <vt:i4>0</vt:i4>
      </vt:variant>
      <vt:variant>
        <vt:i4>5</vt:i4>
      </vt:variant>
      <vt:variant>
        <vt:lpwstr>http://technet.microsoft.com/en-us/library/aa997437.aspx</vt:lpwstr>
      </vt:variant>
      <vt:variant>
        <vt:lpwstr/>
      </vt:variant>
      <vt:variant>
        <vt:i4>6815780</vt:i4>
      </vt:variant>
      <vt:variant>
        <vt:i4>642</vt:i4>
      </vt:variant>
      <vt:variant>
        <vt:i4>0</vt:i4>
      </vt:variant>
      <vt:variant>
        <vt:i4>5</vt:i4>
      </vt:variant>
      <vt:variant>
        <vt:lpwstr>https://spsites.microsoft.com/sites/bosm/boswiki/Pages/OWA.aspx</vt:lpwstr>
      </vt:variant>
      <vt:variant>
        <vt:lpwstr/>
      </vt:variant>
      <vt:variant>
        <vt:i4>5177415</vt:i4>
      </vt:variant>
      <vt:variant>
        <vt:i4>639</vt:i4>
      </vt:variant>
      <vt:variant>
        <vt:i4>0</vt:i4>
      </vt:variant>
      <vt:variant>
        <vt:i4>5</vt:i4>
      </vt:variant>
      <vt:variant>
        <vt:lpwstr>https://spsites.microsoft.com/sites/bosm/boswiki/Pages/Outlook-2003.aspx</vt:lpwstr>
      </vt:variant>
      <vt:variant>
        <vt:lpwstr/>
      </vt:variant>
      <vt:variant>
        <vt:i4>5111876</vt:i4>
      </vt:variant>
      <vt:variant>
        <vt:i4>636</vt:i4>
      </vt:variant>
      <vt:variant>
        <vt:i4>0</vt:i4>
      </vt:variant>
      <vt:variant>
        <vt:i4>5</vt:i4>
      </vt:variant>
      <vt:variant>
        <vt:lpwstr>https://spsites.microsoft.com/sites/bosm/boswiki/Pages/Outlook-2010.aspx</vt:lpwstr>
      </vt:variant>
      <vt:variant>
        <vt:lpwstr/>
      </vt:variant>
      <vt:variant>
        <vt:i4>2883704</vt:i4>
      </vt:variant>
      <vt:variant>
        <vt:i4>633</vt:i4>
      </vt:variant>
      <vt:variant>
        <vt:i4>0</vt:i4>
      </vt:variant>
      <vt:variant>
        <vt:i4>5</vt:i4>
      </vt:variant>
      <vt:variant>
        <vt:lpwstr>https://spsites.microsoft.com/sites/bosm/boswiki/Pages/Disable-Outlook-Access.aspx</vt:lpwstr>
      </vt:variant>
      <vt:variant>
        <vt:lpwstr/>
      </vt:variant>
      <vt:variant>
        <vt:i4>3342435</vt:i4>
      </vt:variant>
      <vt:variant>
        <vt:i4>630</vt:i4>
      </vt:variant>
      <vt:variant>
        <vt:i4>0</vt:i4>
      </vt:variant>
      <vt:variant>
        <vt:i4>5</vt:i4>
      </vt:variant>
      <vt:variant>
        <vt:lpwstr>https://spsites.microsoft.com/sites/bosm/boswiki/Pages/Outlook-Online-Mode.aspx</vt:lpwstr>
      </vt:variant>
      <vt:variant>
        <vt:lpwstr/>
      </vt:variant>
      <vt:variant>
        <vt:i4>5898251</vt:i4>
      </vt:variant>
      <vt:variant>
        <vt:i4>627</vt:i4>
      </vt:variant>
      <vt:variant>
        <vt:i4>0</vt:i4>
      </vt:variant>
      <vt:variant>
        <vt:i4>5</vt:i4>
      </vt:variant>
      <vt:variant>
        <vt:lpwstr>https://spsites.microsoft.com/sites/bosm/boswiki/pages/Autodiscover.aspx</vt:lpwstr>
      </vt:variant>
      <vt:variant>
        <vt:lpwstr/>
      </vt:variant>
      <vt:variant>
        <vt:i4>7929893</vt:i4>
      </vt:variant>
      <vt:variant>
        <vt:i4>624</vt:i4>
      </vt:variant>
      <vt:variant>
        <vt:i4>0</vt:i4>
      </vt:variant>
      <vt:variant>
        <vt:i4>5</vt:i4>
      </vt:variant>
      <vt:variant>
        <vt:lpwstr>https://spsites.microsoft.com/sites/bosm/boswiki/Pages/Outlook.aspx</vt:lpwstr>
      </vt:variant>
      <vt:variant>
        <vt:lpwstr/>
      </vt:variant>
      <vt:variant>
        <vt:i4>4784151</vt:i4>
      </vt:variant>
      <vt:variant>
        <vt:i4>621</vt:i4>
      </vt:variant>
      <vt:variant>
        <vt:i4>0</vt:i4>
      </vt:variant>
      <vt:variant>
        <vt:i4>5</vt:i4>
      </vt:variant>
      <vt:variant>
        <vt:lpwstr>https://spsites.microsoft.com/sites/bosm/boswiki/Pages/Deleted-item-recovery.aspx</vt:lpwstr>
      </vt:variant>
      <vt:variant>
        <vt:lpwstr/>
      </vt:variant>
      <vt:variant>
        <vt:i4>6488180</vt:i4>
      </vt:variant>
      <vt:variant>
        <vt:i4>618</vt:i4>
      </vt:variant>
      <vt:variant>
        <vt:i4>0</vt:i4>
      </vt:variant>
      <vt:variant>
        <vt:i4>5</vt:i4>
      </vt:variant>
      <vt:variant>
        <vt:lpwstr>https://spsites.microsoft.com/sites/bosm/boswiki/Pages/E-mail-throttling-and-recipient-limits.aspx</vt:lpwstr>
      </vt:variant>
      <vt:variant>
        <vt:lpwstr/>
      </vt:variant>
      <vt:variant>
        <vt:i4>6488180</vt:i4>
      </vt:variant>
      <vt:variant>
        <vt:i4>615</vt:i4>
      </vt:variant>
      <vt:variant>
        <vt:i4>0</vt:i4>
      </vt:variant>
      <vt:variant>
        <vt:i4>5</vt:i4>
      </vt:variant>
      <vt:variant>
        <vt:lpwstr>https://spsites.microsoft.com/sites/bosm/boswiki/Pages/E-mail-throttling-and-recipient-limits.aspx</vt:lpwstr>
      </vt:variant>
      <vt:variant>
        <vt:lpwstr/>
      </vt:variant>
      <vt:variant>
        <vt:i4>2293819</vt:i4>
      </vt:variant>
      <vt:variant>
        <vt:i4>612</vt:i4>
      </vt:variant>
      <vt:variant>
        <vt:i4>0</vt:i4>
      </vt:variant>
      <vt:variant>
        <vt:i4>5</vt:i4>
      </vt:variant>
      <vt:variant>
        <vt:lpwstr>https://spsites.microsoft.com/sites/bosm/boswiki/Pages/Transport-Limits-(Attachment-Size).aspx</vt:lpwstr>
      </vt:variant>
      <vt:variant>
        <vt:lpwstr/>
      </vt:variant>
      <vt:variant>
        <vt:i4>6291581</vt:i4>
      </vt:variant>
      <vt:variant>
        <vt:i4>606</vt:i4>
      </vt:variant>
      <vt:variant>
        <vt:i4>0</vt:i4>
      </vt:variant>
      <vt:variant>
        <vt:i4>5</vt:i4>
      </vt:variant>
      <vt:variant>
        <vt:lpwstr>https://spsites.microsoft.com/sites/bosm/boswiki/Pages/Mailbox-Storage.aspx</vt:lpwstr>
      </vt:variant>
      <vt:variant>
        <vt:lpwstr/>
      </vt:variant>
      <vt:variant>
        <vt:i4>655377</vt:i4>
      </vt:variant>
      <vt:variant>
        <vt:i4>600</vt:i4>
      </vt:variant>
      <vt:variant>
        <vt:i4>0</vt:i4>
      </vt:variant>
      <vt:variant>
        <vt:i4>5</vt:i4>
      </vt:variant>
      <vt:variant>
        <vt:lpwstr>http://technet.microsoft.com/en-us/library/aa998603.aspx</vt:lpwstr>
      </vt:variant>
      <vt:variant>
        <vt:lpwstr/>
      </vt:variant>
      <vt:variant>
        <vt:i4>65567</vt:i4>
      </vt:variant>
      <vt:variant>
        <vt:i4>597</vt:i4>
      </vt:variant>
      <vt:variant>
        <vt:i4>0</vt:i4>
      </vt:variant>
      <vt:variant>
        <vt:i4>5</vt:i4>
      </vt:variant>
      <vt:variant>
        <vt:lpwstr>http://technet.microsoft.com/en-us/library/dd638216.aspx</vt:lpwstr>
      </vt:variant>
      <vt:variant>
        <vt:lpwstr/>
      </vt:variant>
      <vt:variant>
        <vt:i4>65555</vt:i4>
      </vt:variant>
      <vt:variant>
        <vt:i4>594</vt:i4>
      </vt:variant>
      <vt:variant>
        <vt:i4>0</vt:i4>
      </vt:variant>
      <vt:variant>
        <vt:i4>5</vt:i4>
      </vt:variant>
      <vt:variant>
        <vt:lpwstr>http://technet.microsoft.com/en-us/library/dd638119.aspx</vt:lpwstr>
      </vt:variant>
      <vt:variant>
        <vt:lpwstr/>
      </vt:variant>
      <vt:variant>
        <vt:i4>458783</vt:i4>
      </vt:variant>
      <vt:variant>
        <vt:i4>591</vt:i4>
      </vt:variant>
      <vt:variant>
        <vt:i4>0</vt:i4>
      </vt:variant>
      <vt:variant>
        <vt:i4>5</vt:i4>
      </vt:variant>
      <vt:variant>
        <vt:lpwstr>http://technet.microsoft.com/en-us/library/dd638175.aspx</vt:lpwstr>
      </vt:variant>
      <vt:variant>
        <vt:lpwstr/>
      </vt:variant>
      <vt:variant>
        <vt:i4>65567</vt:i4>
      </vt:variant>
      <vt:variant>
        <vt:i4>588</vt:i4>
      </vt:variant>
      <vt:variant>
        <vt:i4>0</vt:i4>
      </vt:variant>
      <vt:variant>
        <vt:i4>5</vt:i4>
      </vt:variant>
      <vt:variant>
        <vt:lpwstr>http://technet.microsoft.com/en-us/library/dd638216.aspx</vt:lpwstr>
      </vt:variant>
      <vt:variant>
        <vt:lpwstr/>
      </vt:variant>
      <vt:variant>
        <vt:i4>655451</vt:i4>
      </vt:variant>
      <vt:variant>
        <vt:i4>585</vt:i4>
      </vt:variant>
      <vt:variant>
        <vt:i4>0</vt:i4>
      </vt:variant>
      <vt:variant>
        <vt:i4>5</vt:i4>
      </vt:variant>
      <vt:variant>
        <vt:lpwstr>https://spsites.microsoft.com/sites/bosm/boswiki/Pages/Multinational-Usage-and-WW-usage.aspx</vt:lpwstr>
      </vt:variant>
      <vt:variant>
        <vt:lpwstr/>
      </vt:variant>
      <vt:variant>
        <vt:i4>6684682</vt:i4>
      </vt:variant>
      <vt:variant>
        <vt:i4>582</vt:i4>
      </vt:variant>
      <vt:variant>
        <vt:i4>0</vt:i4>
      </vt:variant>
      <vt:variant>
        <vt:i4>5</vt:i4>
      </vt:variant>
      <vt:variant>
        <vt:lpwstr>http://en.wikipedia.org/wiki/Family_Educational_Rights_and_Privacy_Act</vt:lpwstr>
      </vt:variant>
      <vt:variant>
        <vt:lpwstr/>
      </vt:variant>
      <vt:variant>
        <vt:i4>3997821</vt:i4>
      </vt:variant>
      <vt:variant>
        <vt:i4>579</vt:i4>
      </vt:variant>
      <vt:variant>
        <vt:i4>0</vt:i4>
      </vt:variant>
      <vt:variant>
        <vt:i4>5</vt:i4>
      </vt:variant>
      <vt:variant>
        <vt:lpwstr>http://www.hhs.gov/ocr/privacy/</vt:lpwstr>
      </vt:variant>
      <vt:variant>
        <vt:lpwstr/>
      </vt:variant>
      <vt:variant>
        <vt:i4>2621451</vt:i4>
      </vt:variant>
      <vt:variant>
        <vt:i4>576</vt:i4>
      </vt:variant>
      <vt:variant>
        <vt:i4>0</vt:i4>
      </vt:variant>
      <vt:variant>
        <vt:i4>5</vt:i4>
      </vt:variant>
      <vt:variant>
        <vt:lpwstr>http://en.wikipedia.org/wiki/SAS_70</vt:lpwstr>
      </vt:variant>
      <vt:variant>
        <vt:lpwstr/>
      </vt:variant>
      <vt:variant>
        <vt:i4>1769494</vt:i4>
      </vt:variant>
      <vt:variant>
        <vt:i4>573</vt:i4>
      </vt:variant>
      <vt:variant>
        <vt:i4>0</vt:i4>
      </vt:variant>
      <vt:variant>
        <vt:i4>5</vt:i4>
      </vt:variant>
      <vt:variant>
        <vt:lpwstr>http://www.27001-online.com/</vt:lpwstr>
      </vt:variant>
      <vt:variant>
        <vt:lpwstr/>
      </vt:variant>
      <vt:variant>
        <vt:i4>1507386</vt:i4>
      </vt:variant>
      <vt:variant>
        <vt:i4>566</vt:i4>
      </vt:variant>
      <vt:variant>
        <vt:i4>0</vt:i4>
      </vt:variant>
      <vt:variant>
        <vt:i4>5</vt:i4>
      </vt:variant>
      <vt:variant>
        <vt:lpwstr/>
      </vt:variant>
      <vt:variant>
        <vt:lpwstr>_Toc265246925</vt:lpwstr>
      </vt:variant>
      <vt:variant>
        <vt:i4>1507386</vt:i4>
      </vt:variant>
      <vt:variant>
        <vt:i4>560</vt:i4>
      </vt:variant>
      <vt:variant>
        <vt:i4>0</vt:i4>
      </vt:variant>
      <vt:variant>
        <vt:i4>5</vt:i4>
      </vt:variant>
      <vt:variant>
        <vt:lpwstr/>
      </vt:variant>
      <vt:variant>
        <vt:lpwstr>_Toc265246924</vt:lpwstr>
      </vt:variant>
      <vt:variant>
        <vt:i4>1507386</vt:i4>
      </vt:variant>
      <vt:variant>
        <vt:i4>554</vt:i4>
      </vt:variant>
      <vt:variant>
        <vt:i4>0</vt:i4>
      </vt:variant>
      <vt:variant>
        <vt:i4>5</vt:i4>
      </vt:variant>
      <vt:variant>
        <vt:lpwstr/>
      </vt:variant>
      <vt:variant>
        <vt:lpwstr>_Toc265246923</vt:lpwstr>
      </vt:variant>
      <vt:variant>
        <vt:i4>1507386</vt:i4>
      </vt:variant>
      <vt:variant>
        <vt:i4>548</vt:i4>
      </vt:variant>
      <vt:variant>
        <vt:i4>0</vt:i4>
      </vt:variant>
      <vt:variant>
        <vt:i4>5</vt:i4>
      </vt:variant>
      <vt:variant>
        <vt:lpwstr/>
      </vt:variant>
      <vt:variant>
        <vt:lpwstr>_Toc265246922</vt:lpwstr>
      </vt:variant>
      <vt:variant>
        <vt:i4>1507386</vt:i4>
      </vt:variant>
      <vt:variant>
        <vt:i4>542</vt:i4>
      </vt:variant>
      <vt:variant>
        <vt:i4>0</vt:i4>
      </vt:variant>
      <vt:variant>
        <vt:i4>5</vt:i4>
      </vt:variant>
      <vt:variant>
        <vt:lpwstr/>
      </vt:variant>
      <vt:variant>
        <vt:lpwstr>_Toc265246921</vt:lpwstr>
      </vt:variant>
      <vt:variant>
        <vt:i4>1507386</vt:i4>
      </vt:variant>
      <vt:variant>
        <vt:i4>536</vt:i4>
      </vt:variant>
      <vt:variant>
        <vt:i4>0</vt:i4>
      </vt:variant>
      <vt:variant>
        <vt:i4>5</vt:i4>
      </vt:variant>
      <vt:variant>
        <vt:lpwstr/>
      </vt:variant>
      <vt:variant>
        <vt:lpwstr>_Toc265246920</vt:lpwstr>
      </vt:variant>
      <vt:variant>
        <vt:i4>1310778</vt:i4>
      </vt:variant>
      <vt:variant>
        <vt:i4>530</vt:i4>
      </vt:variant>
      <vt:variant>
        <vt:i4>0</vt:i4>
      </vt:variant>
      <vt:variant>
        <vt:i4>5</vt:i4>
      </vt:variant>
      <vt:variant>
        <vt:lpwstr/>
      </vt:variant>
      <vt:variant>
        <vt:lpwstr>_Toc265246919</vt:lpwstr>
      </vt:variant>
      <vt:variant>
        <vt:i4>1310778</vt:i4>
      </vt:variant>
      <vt:variant>
        <vt:i4>524</vt:i4>
      </vt:variant>
      <vt:variant>
        <vt:i4>0</vt:i4>
      </vt:variant>
      <vt:variant>
        <vt:i4>5</vt:i4>
      </vt:variant>
      <vt:variant>
        <vt:lpwstr/>
      </vt:variant>
      <vt:variant>
        <vt:lpwstr>_Toc265246918</vt:lpwstr>
      </vt:variant>
      <vt:variant>
        <vt:i4>1310778</vt:i4>
      </vt:variant>
      <vt:variant>
        <vt:i4>518</vt:i4>
      </vt:variant>
      <vt:variant>
        <vt:i4>0</vt:i4>
      </vt:variant>
      <vt:variant>
        <vt:i4>5</vt:i4>
      </vt:variant>
      <vt:variant>
        <vt:lpwstr/>
      </vt:variant>
      <vt:variant>
        <vt:lpwstr>_Toc265246917</vt:lpwstr>
      </vt:variant>
      <vt:variant>
        <vt:i4>1310778</vt:i4>
      </vt:variant>
      <vt:variant>
        <vt:i4>512</vt:i4>
      </vt:variant>
      <vt:variant>
        <vt:i4>0</vt:i4>
      </vt:variant>
      <vt:variant>
        <vt:i4>5</vt:i4>
      </vt:variant>
      <vt:variant>
        <vt:lpwstr/>
      </vt:variant>
      <vt:variant>
        <vt:lpwstr>_Toc265246916</vt:lpwstr>
      </vt:variant>
      <vt:variant>
        <vt:i4>1310778</vt:i4>
      </vt:variant>
      <vt:variant>
        <vt:i4>506</vt:i4>
      </vt:variant>
      <vt:variant>
        <vt:i4>0</vt:i4>
      </vt:variant>
      <vt:variant>
        <vt:i4>5</vt:i4>
      </vt:variant>
      <vt:variant>
        <vt:lpwstr/>
      </vt:variant>
      <vt:variant>
        <vt:lpwstr>_Toc265246915</vt:lpwstr>
      </vt:variant>
      <vt:variant>
        <vt:i4>1310778</vt:i4>
      </vt:variant>
      <vt:variant>
        <vt:i4>500</vt:i4>
      </vt:variant>
      <vt:variant>
        <vt:i4>0</vt:i4>
      </vt:variant>
      <vt:variant>
        <vt:i4>5</vt:i4>
      </vt:variant>
      <vt:variant>
        <vt:lpwstr/>
      </vt:variant>
      <vt:variant>
        <vt:lpwstr>_Toc265246914</vt:lpwstr>
      </vt:variant>
      <vt:variant>
        <vt:i4>1310778</vt:i4>
      </vt:variant>
      <vt:variant>
        <vt:i4>494</vt:i4>
      </vt:variant>
      <vt:variant>
        <vt:i4>0</vt:i4>
      </vt:variant>
      <vt:variant>
        <vt:i4>5</vt:i4>
      </vt:variant>
      <vt:variant>
        <vt:lpwstr/>
      </vt:variant>
      <vt:variant>
        <vt:lpwstr>_Toc265246913</vt:lpwstr>
      </vt:variant>
      <vt:variant>
        <vt:i4>1310778</vt:i4>
      </vt:variant>
      <vt:variant>
        <vt:i4>488</vt:i4>
      </vt:variant>
      <vt:variant>
        <vt:i4>0</vt:i4>
      </vt:variant>
      <vt:variant>
        <vt:i4>5</vt:i4>
      </vt:variant>
      <vt:variant>
        <vt:lpwstr/>
      </vt:variant>
      <vt:variant>
        <vt:lpwstr>_Toc265246912</vt:lpwstr>
      </vt:variant>
      <vt:variant>
        <vt:i4>1310778</vt:i4>
      </vt:variant>
      <vt:variant>
        <vt:i4>482</vt:i4>
      </vt:variant>
      <vt:variant>
        <vt:i4>0</vt:i4>
      </vt:variant>
      <vt:variant>
        <vt:i4>5</vt:i4>
      </vt:variant>
      <vt:variant>
        <vt:lpwstr/>
      </vt:variant>
      <vt:variant>
        <vt:lpwstr>_Toc265246911</vt:lpwstr>
      </vt:variant>
      <vt:variant>
        <vt:i4>1310778</vt:i4>
      </vt:variant>
      <vt:variant>
        <vt:i4>476</vt:i4>
      </vt:variant>
      <vt:variant>
        <vt:i4>0</vt:i4>
      </vt:variant>
      <vt:variant>
        <vt:i4>5</vt:i4>
      </vt:variant>
      <vt:variant>
        <vt:lpwstr/>
      </vt:variant>
      <vt:variant>
        <vt:lpwstr>_Toc265246910</vt:lpwstr>
      </vt:variant>
      <vt:variant>
        <vt:i4>1376314</vt:i4>
      </vt:variant>
      <vt:variant>
        <vt:i4>470</vt:i4>
      </vt:variant>
      <vt:variant>
        <vt:i4>0</vt:i4>
      </vt:variant>
      <vt:variant>
        <vt:i4>5</vt:i4>
      </vt:variant>
      <vt:variant>
        <vt:lpwstr/>
      </vt:variant>
      <vt:variant>
        <vt:lpwstr>_Toc265246909</vt:lpwstr>
      </vt:variant>
      <vt:variant>
        <vt:i4>1376314</vt:i4>
      </vt:variant>
      <vt:variant>
        <vt:i4>464</vt:i4>
      </vt:variant>
      <vt:variant>
        <vt:i4>0</vt:i4>
      </vt:variant>
      <vt:variant>
        <vt:i4>5</vt:i4>
      </vt:variant>
      <vt:variant>
        <vt:lpwstr/>
      </vt:variant>
      <vt:variant>
        <vt:lpwstr>_Toc265246908</vt:lpwstr>
      </vt:variant>
      <vt:variant>
        <vt:i4>1376314</vt:i4>
      </vt:variant>
      <vt:variant>
        <vt:i4>458</vt:i4>
      </vt:variant>
      <vt:variant>
        <vt:i4>0</vt:i4>
      </vt:variant>
      <vt:variant>
        <vt:i4>5</vt:i4>
      </vt:variant>
      <vt:variant>
        <vt:lpwstr/>
      </vt:variant>
      <vt:variant>
        <vt:lpwstr>_Toc265246907</vt:lpwstr>
      </vt:variant>
      <vt:variant>
        <vt:i4>1376314</vt:i4>
      </vt:variant>
      <vt:variant>
        <vt:i4>452</vt:i4>
      </vt:variant>
      <vt:variant>
        <vt:i4>0</vt:i4>
      </vt:variant>
      <vt:variant>
        <vt:i4>5</vt:i4>
      </vt:variant>
      <vt:variant>
        <vt:lpwstr/>
      </vt:variant>
      <vt:variant>
        <vt:lpwstr>_Toc265246906</vt:lpwstr>
      </vt:variant>
      <vt:variant>
        <vt:i4>1376314</vt:i4>
      </vt:variant>
      <vt:variant>
        <vt:i4>446</vt:i4>
      </vt:variant>
      <vt:variant>
        <vt:i4>0</vt:i4>
      </vt:variant>
      <vt:variant>
        <vt:i4>5</vt:i4>
      </vt:variant>
      <vt:variant>
        <vt:lpwstr/>
      </vt:variant>
      <vt:variant>
        <vt:lpwstr>_Toc265246905</vt:lpwstr>
      </vt:variant>
      <vt:variant>
        <vt:i4>1376314</vt:i4>
      </vt:variant>
      <vt:variant>
        <vt:i4>440</vt:i4>
      </vt:variant>
      <vt:variant>
        <vt:i4>0</vt:i4>
      </vt:variant>
      <vt:variant>
        <vt:i4>5</vt:i4>
      </vt:variant>
      <vt:variant>
        <vt:lpwstr/>
      </vt:variant>
      <vt:variant>
        <vt:lpwstr>_Toc265246904</vt:lpwstr>
      </vt:variant>
      <vt:variant>
        <vt:i4>1376314</vt:i4>
      </vt:variant>
      <vt:variant>
        <vt:i4>434</vt:i4>
      </vt:variant>
      <vt:variant>
        <vt:i4>0</vt:i4>
      </vt:variant>
      <vt:variant>
        <vt:i4>5</vt:i4>
      </vt:variant>
      <vt:variant>
        <vt:lpwstr/>
      </vt:variant>
      <vt:variant>
        <vt:lpwstr>_Toc265246903</vt:lpwstr>
      </vt:variant>
      <vt:variant>
        <vt:i4>1376314</vt:i4>
      </vt:variant>
      <vt:variant>
        <vt:i4>428</vt:i4>
      </vt:variant>
      <vt:variant>
        <vt:i4>0</vt:i4>
      </vt:variant>
      <vt:variant>
        <vt:i4>5</vt:i4>
      </vt:variant>
      <vt:variant>
        <vt:lpwstr/>
      </vt:variant>
      <vt:variant>
        <vt:lpwstr>_Toc265246902</vt:lpwstr>
      </vt:variant>
      <vt:variant>
        <vt:i4>1376314</vt:i4>
      </vt:variant>
      <vt:variant>
        <vt:i4>422</vt:i4>
      </vt:variant>
      <vt:variant>
        <vt:i4>0</vt:i4>
      </vt:variant>
      <vt:variant>
        <vt:i4>5</vt:i4>
      </vt:variant>
      <vt:variant>
        <vt:lpwstr/>
      </vt:variant>
      <vt:variant>
        <vt:lpwstr>_Toc265246901</vt:lpwstr>
      </vt:variant>
      <vt:variant>
        <vt:i4>1376314</vt:i4>
      </vt:variant>
      <vt:variant>
        <vt:i4>416</vt:i4>
      </vt:variant>
      <vt:variant>
        <vt:i4>0</vt:i4>
      </vt:variant>
      <vt:variant>
        <vt:i4>5</vt:i4>
      </vt:variant>
      <vt:variant>
        <vt:lpwstr/>
      </vt:variant>
      <vt:variant>
        <vt:lpwstr>_Toc265246900</vt:lpwstr>
      </vt:variant>
      <vt:variant>
        <vt:i4>1835067</vt:i4>
      </vt:variant>
      <vt:variant>
        <vt:i4>410</vt:i4>
      </vt:variant>
      <vt:variant>
        <vt:i4>0</vt:i4>
      </vt:variant>
      <vt:variant>
        <vt:i4>5</vt:i4>
      </vt:variant>
      <vt:variant>
        <vt:lpwstr/>
      </vt:variant>
      <vt:variant>
        <vt:lpwstr>_Toc265246899</vt:lpwstr>
      </vt:variant>
      <vt:variant>
        <vt:i4>1835067</vt:i4>
      </vt:variant>
      <vt:variant>
        <vt:i4>404</vt:i4>
      </vt:variant>
      <vt:variant>
        <vt:i4>0</vt:i4>
      </vt:variant>
      <vt:variant>
        <vt:i4>5</vt:i4>
      </vt:variant>
      <vt:variant>
        <vt:lpwstr/>
      </vt:variant>
      <vt:variant>
        <vt:lpwstr>_Toc265246898</vt:lpwstr>
      </vt:variant>
      <vt:variant>
        <vt:i4>1835067</vt:i4>
      </vt:variant>
      <vt:variant>
        <vt:i4>398</vt:i4>
      </vt:variant>
      <vt:variant>
        <vt:i4>0</vt:i4>
      </vt:variant>
      <vt:variant>
        <vt:i4>5</vt:i4>
      </vt:variant>
      <vt:variant>
        <vt:lpwstr/>
      </vt:variant>
      <vt:variant>
        <vt:lpwstr>_Toc265246897</vt:lpwstr>
      </vt:variant>
      <vt:variant>
        <vt:i4>1835067</vt:i4>
      </vt:variant>
      <vt:variant>
        <vt:i4>392</vt:i4>
      </vt:variant>
      <vt:variant>
        <vt:i4>0</vt:i4>
      </vt:variant>
      <vt:variant>
        <vt:i4>5</vt:i4>
      </vt:variant>
      <vt:variant>
        <vt:lpwstr/>
      </vt:variant>
      <vt:variant>
        <vt:lpwstr>_Toc265246896</vt:lpwstr>
      </vt:variant>
      <vt:variant>
        <vt:i4>1835067</vt:i4>
      </vt:variant>
      <vt:variant>
        <vt:i4>386</vt:i4>
      </vt:variant>
      <vt:variant>
        <vt:i4>0</vt:i4>
      </vt:variant>
      <vt:variant>
        <vt:i4>5</vt:i4>
      </vt:variant>
      <vt:variant>
        <vt:lpwstr/>
      </vt:variant>
      <vt:variant>
        <vt:lpwstr>_Toc265246895</vt:lpwstr>
      </vt:variant>
      <vt:variant>
        <vt:i4>1835067</vt:i4>
      </vt:variant>
      <vt:variant>
        <vt:i4>380</vt:i4>
      </vt:variant>
      <vt:variant>
        <vt:i4>0</vt:i4>
      </vt:variant>
      <vt:variant>
        <vt:i4>5</vt:i4>
      </vt:variant>
      <vt:variant>
        <vt:lpwstr/>
      </vt:variant>
      <vt:variant>
        <vt:lpwstr>_Toc265246894</vt:lpwstr>
      </vt:variant>
      <vt:variant>
        <vt:i4>1835067</vt:i4>
      </vt:variant>
      <vt:variant>
        <vt:i4>374</vt:i4>
      </vt:variant>
      <vt:variant>
        <vt:i4>0</vt:i4>
      </vt:variant>
      <vt:variant>
        <vt:i4>5</vt:i4>
      </vt:variant>
      <vt:variant>
        <vt:lpwstr/>
      </vt:variant>
      <vt:variant>
        <vt:lpwstr>_Toc265246893</vt:lpwstr>
      </vt:variant>
      <vt:variant>
        <vt:i4>1835067</vt:i4>
      </vt:variant>
      <vt:variant>
        <vt:i4>368</vt:i4>
      </vt:variant>
      <vt:variant>
        <vt:i4>0</vt:i4>
      </vt:variant>
      <vt:variant>
        <vt:i4>5</vt:i4>
      </vt:variant>
      <vt:variant>
        <vt:lpwstr/>
      </vt:variant>
      <vt:variant>
        <vt:lpwstr>_Toc265246892</vt:lpwstr>
      </vt:variant>
      <vt:variant>
        <vt:i4>1835067</vt:i4>
      </vt:variant>
      <vt:variant>
        <vt:i4>362</vt:i4>
      </vt:variant>
      <vt:variant>
        <vt:i4>0</vt:i4>
      </vt:variant>
      <vt:variant>
        <vt:i4>5</vt:i4>
      </vt:variant>
      <vt:variant>
        <vt:lpwstr/>
      </vt:variant>
      <vt:variant>
        <vt:lpwstr>_Toc265246891</vt:lpwstr>
      </vt:variant>
      <vt:variant>
        <vt:i4>1835067</vt:i4>
      </vt:variant>
      <vt:variant>
        <vt:i4>356</vt:i4>
      </vt:variant>
      <vt:variant>
        <vt:i4>0</vt:i4>
      </vt:variant>
      <vt:variant>
        <vt:i4>5</vt:i4>
      </vt:variant>
      <vt:variant>
        <vt:lpwstr/>
      </vt:variant>
      <vt:variant>
        <vt:lpwstr>_Toc265246890</vt:lpwstr>
      </vt:variant>
      <vt:variant>
        <vt:i4>1900603</vt:i4>
      </vt:variant>
      <vt:variant>
        <vt:i4>350</vt:i4>
      </vt:variant>
      <vt:variant>
        <vt:i4>0</vt:i4>
      </vt:variant>
      <vt:variant>
        <vt:i4>5</vt:i4>
      </vt:variant>
      <vt:variant>
        <vt:lpwstr/>
      </vt:variant>
      <vt:variant>
        <vt:lpwstr>_Toc265246889</vt:lpwstr>
      </vt:variant>
      <vt:variant>
        <vt:i4>1900603</vt:i4>
      </vt:variant>
      <vt:variant>
        <vt:i4>344</vt:i4>
      </vt:variant>
      <vt:variant>
        <vt:i4>0</vt:i4>
      </vt:variant>
      <vt:variant>
        <vt:i4>5</vt:i4>
      </vt:variant>
      <vt:variant>
        <vt:lpwstr/>
      </vt:variant>
      <vt:variant>
        <vt:lpwstr>_Toc265246888</vt:lpwstr>
      </vt:variant>
      <vt:variant>
        <vt:i4>1900603</vt:i4>
      </vt:variant>
      <vt:variant>
        <vt:i4>338</vt:i4>
      </vt:variant>
      <vt:variant>
        <vt:i4>0</vt:i4>
      </vt:variant>
      <vt:variant>
        <vt:i4>5</vt:i4>
      </vt:variant>
      <vt:variant>
        <vt:lpwstr/>
      </vt:variant>
      <vt:variant>
        <vt:lpwstr>_Toc265246887</vt:lpwstr>
      </vt:variant>
      <vt:variant>
        <vt:i4>1900603</vt:i4>
      </vt:variant>
      <vt:variant>
        <vt:i4>332</vt:i4>
      </vt:variant>
      <vt:variant>
        <vt:i4>0</vt:i4>
      </vt:variant>
      <vt:variant>
        <vt:i4>5</vt:i4>
      </vt:variant>
      <vt:variant>
        <vt:lpwstr/>
      </vt:variant>
      <vt:variant>
        <vt:lpwstr>_Toc265246886</vt:lpwstr>
      </vt:variant>
      <vt:variant>
        <vt:i4>1900603</vt:i4>
      </vt:variant>
      <vt:variant>
        <vt:i4>326</vt:i4>
      </vt:variant>
      <vt:variant>
        <vt:i4>0</vt:i4>
      </vt:variant>
      <vt:variant>
        <vt:i4>5</vt:i4>
      </vt:variant>
      <vt:variant>
        <vt:lpwstr/>
      </vt:variant>
      <vt:variant>
        <vt:lpwstr>_Toc265246885</vt:lpwstr>
      </vt:variant>
      <vt:variant>
        <vt:i4>1900603</vt:i4>
      </vt:variant>
      <vt:variant>
        <vt:i4>320</vt:i4>
      </vt:variant>
      <vt:variant>
        <vt:i4>0</vt:i4>
      </vt:variant>
      <vt:variant>
        <vt:i4>5</vt:i4>
      </vt:variant>
      <vt:variant>
        <vt:lpwstr/>
      </vt:variant>
      <vt:variant>
        <vt:lpwstr>_Toc265246884</vt:lpwstr>
      </vt:variant>
      <vt:variant>
        <vt:i4>1900603</vt:i4>
      </vt:variant>
      <vt:variant>
        <vt:i4>314</vt:i4>
      </vt:variant>
      <vt:variant>
        <vt:i4>0</vt:i4>
      </vt:variant>
      <vt:variant>
        <vt:i4>5</vt:i4>
      </vt:variant>
      <vt:variant>
        <vt:lpwstr/>
      </vt:variant>
      <vt:variant>
        <vt:lpwstr>_Toc265246883</vt:lpwstr>
      </vt:variant>
      <vt:variant>
        <vt:i4>1900603</vt:i4>
      </vt:variant>
      <vt:variant>
        <vt:i4>308</vt:i4>
      </vt:variant>
      <vt:variant>
        <vt:i4>0</vt:i4>
      </vt:variant>
      <vt:variant>
        <vt:i4>5</vt:i4>
      </vt:variant>
      <vt:variant>
        <vt:lpwstr/>
      </vt:variant>
      <vt:variant>
        <vt:lpwstr>_Toc265246882</vt:lpwstr>
      </vt:variant>
      <vt:variant>
        <vt:i4>1900603</vt:i4>
      </vt:variant>
      <vt:variant>
        <vt:i4>302</vt:i4>
      </vt:variant>
      <vt:variant>
        <vt:i4>0</vt:i4>
      </vt:variant>
      <vt:variant>
        <vt:i4>5</vt:i4>
      </vt:variant>
      <vt:variant>
        <vt:lpwstr/>
      </vt:variant>
      <vt:variant>
        <vt:lpwstr>_Toc265246881</vt:lpwstr>
      </vt:variant>
      <vt:variant>
        <vt:i4>1900603</vt:i4>
      </vt:variant>
      <vt:variant>
        <vt:i4>296</vt:i4>
      </vt:variant>
      <vt:variant>
        <vt:i4>0</vt:i4>
      </vt:variant>
      <vt:variant>
        <vt:i4>5</vt:i4>
      </vt:variant>
      <vt:variant>
        <vt:lpwstr/>
      </vt:variant>
      <vt:variant>
        <vt:lpwstr>_Toc265246880</vt:lpwstr>
      </vt:variant>
      <vt:variant>
        <vt:i4>1179707</vt:i4>
      </vt:variant>
      <vt:variant>
        <vt:i4>290</vt:i4>
      </vt:variant>
      <vt:variant>
        <vt:i4>0</vt:i4>
      </vt:variant>
      <vt:variant>
        <vt:i4>5</vt:i4>
      </vt:variant>
      <vt:variant>
        <vt:lpwstr/>
      </vt:variant>
      <vt:variant>
        <vt:lpwstr>_Toc265246879</vt:lpwstr>
      </vt:variant>
      <vt:variant>
        <vt:i4>1179707</vt:i4>
      </vt:variant>
      <vt:variant>
        <vt:i4>284</vt:i4>
      </vt:variant>
      <vt:variant>
        <vt:i4>0</vt:i4>
      </vt:variant>
      <vt:variant>
        <vt:i4>5</vt:i4>
      </vt:variant>
      <vt:variant>
        <vt:lpwstr/>
      </vt:variant>
      <vt:variant>
        <vt:lpwstr>_Toc265246878</vt:lpwstr>
      </vt:variant>
      <vt:variant>
        <vt:i4>1179707</vt:i4>
      </vt:variant>
      <vt:variant>
        <vt:i4>278</vt:i4>
      </vt:variant>
      <vt:variant>
        <vt:i4>0</vt:i4>
      </vt:variant>
      <vt:variant>
        <vt:i4>5</vt:i4>
      </vt:variant>
      <vt:variant>
        <vt:lpwstr/>
      </vt:variant>
      <vt:variant>
        <vt:lpwstr>_Toc265246877</vt:lpwstr>
      </vt:variant>
      <vt:variant>
        <vt:i4>1179707</vt:i4>
      </vt:variant>
      <vt:variant>
        <vt:i4>272</vt:i4>
      </vt:variant>
      <vt:variant>
        <vt:i4>0</vt:i4>
      </vt:variant>
      <vt:variant>
        <vt:i4>5</vt:i4>
      </vt:variant>
      <vt:variant>
        <vt:lpwstr/>
      </vt:variant>
      <vt:variant>
        <vt:lpwstr>_Toc265246876</vt:lpwstr>
      </vt:variant>
      <vt:variant>
        <vt:i4>1179707</vt:i4>
      </vt:variant>
      <vt:variant>
        <vt:i4>266</vt:i4>
      </vt:variant>
      <vt:variant>
        <vt:i4>0</vt:i4>
      </vt:variant>
      <vt:variant>
        <vt:i4>5</vt:i4>
      </vt:variant>
      <vt:variant>
        <vt:lpwstr/>
      </vt:variant>
      <vt:variant>
        <vt:lpwstr>_Toc265246875</vt:lpwstr>
      </vt:variant>
      <vt:variant>
        <vt:i4>1179707</vt:i4>
      </vt:variant>
      <vt:variant>
        <vt:i4>260</vt:i4>
      </vt:variant>
      <vt:variant>
        <vt:i4>0</vt:i4>
      </vt:variant>
      <vt:variant>
        <vt:i4>5</vt:i4>
      </vt:variant>
      <vt:variant>
        <vt:lpwstr/>
      </vt:variant>
      <vt:variant>
        <vt:lpwstr>_Toc265246874</vt:lpwstr>
      </vt:variant>
      <vt:variant>
        <vt:i4>1179707</vt:i4>
      </vt:variant>
      <vt:variant>
        <vt:i4>254</vt:i4>
      </vt:variant>
      <vt:variant>
        <vt:i4>0</vt:i4>
      </vt:variant>
      <vt:variant>
        <vt:i4>5</vt:i4>
      </vt:variant>
      <vt:variant>
        <vt:lpwstr/>
      </vt:variant>
      <vt:variant>
        <vt:lpwstr>_Toc265246873</vt:lpwstr>
      </vt:variant>
      <vt:variant>
        <vt:i4>1179707</vt:i4>
      </vt:variant>
      <vt:variant>
        <vt:i4>248</vt:i4>
      </vt:variant>
      <vt:variant>
        <vt:i4>0</vt:i4>
      </vt:variant>
      <vt:variant>
        <vt:i4>5</vt:i4>
      </vt:variant>
      <vt:variant>
        <vt:lpwstr/>
      </vt:variant>
      <vt:variant>
        <vt:lpwstr>_Toc265246872</vt:lpwstr>
      </vt:variant>
      <vt:variant>
        <vt:i4>1179707</vt:i4>
      </vt:variant>
      <vt:variant>
        <vt:i4>242</vt:i4>
      </vt:variant>
      <vt:variant>
        <vt:i4>0</vt:i4>
      </vt:variant>
      <vt:variant>
        <vt:i4>5</vt:i4>
      </vt:variant>
      <vt:variant>
        <vt:lpwstr/>
      </vt:variant>
      <vt:variant>
        <vt:lpwstr>_Toc265246871</vt:lpwstr>
      </vt:variant>
      <vt:variant>
        <vt:i4>1179707</vt:i4>
      </vt:variant>
      <vt:variant>
        <vt:i4>236</vt:i4>
      </vt:variant>
      <vt:variant>
        <vt:i4>0</vt:i4>
      </vt:variant>
      <vt:variant>
        <vt:i4>5</vt:i4>
      </vt:variant>
      <vt:variant>
        <vt:lpwstr/>
      </vt:variant>
      <vt:variant>
        <vt:lpwstr>_Toc265246870</vt:lpwstr>
      </vt:variant>
      <vt:variant>
        <vt:i4>1245243</vt:i4>
      </vt:variant>
      <vt:variant>
        <vt:i4>230</vt:i4>
      </vt:variant>
      <vt:variant>
        <vt:i4>0</vt:i4>
      </vt:variant>
      <vt:variant>
        <vt:i4>5</vt:i4>
      </vt:variant>
      <vt:variant>
        <vt:lpwstr/>
      </vt:variant>
      <vt:variant>
        <vt:lpwstr>_Toc265246869</vt:lpwstr>
      </vt:variant>
      <vt:variant>
        <vt:i4>1245243</vt:i4>
      </vt:variant>
      <vt:variant>
        <vt:i4>224</vt:i4>
      </vt:variant>
      <vt:variant>
        <vt:i4>0</vt:i4>
      </vt:variant>
      <vt:variant>
        <vt:i4>5</vt:i4>
      </vt:variant>
      <vt:variant>
        <vt:lpwstr/>
      </vt:variant>
      <vt:variant>
        <vt:lpwstr>_Toc265246868</vt:lpwstr>
      </vt:variant>
      <vt:variant>
        <vt:i4>1245243</vt:i4>
      </vt:variant>
      <vt:variant>
        <vt:i4>218</vt:i4>
      </vt:variant>
      <vt:variant>
        <vt:i4>0</vt:i4>
      </vt:variant>
      <vt:variant>
        <vt:i4>5</vt:i4>
      </vt:variant>
      <vt:variant>
        <vt:lpwstr/>
      </vt:variant>
      <vt:variant>
        <vt:lpwstr>_Toc265246867</vt:lpwstr>
      </vt:variant>
      <vt:variant>
        <vt:i4>1245243</vt:i4>
      </vt:variant>
      <vt:variant>
        <vt:i4>212</vt:i4>
      </vt:variant>
      <vt:variant>
        <vt:i4>0</vt:i4>
      </vt:variant>
      <vt:variant>
        <vt:i4>5</vt:i4>
      </vt:variant>
      <vt:variant>
        <vt:lpwstr/>
      </vt:variant>
      <vt:variant>
        <vt:lpwstr>_Toc265246866</vt:lpwstr>
      </vt:variant>
      <vt:variant>
        <vt:i4>1245243</vt:i4>
      </vt:variant>
      <vt:variant>
        <vt:i4>206</vt:i4>
      </vt:variant>
      <vt:variant>
        <vt:i4>0</vt:i4>
      </vt:variant>
      <vt:variant>
        <vt:i4>5</vt:i4>
      </vt:variant>
      <vt:variant>
        <vt:lpwstr/>
      </vt:variant>
      <vt:variant>
        <vt:lpwstr>_Toc265246865</vt:lpwstr>
      </vt:variant>
      <vt:variant>
        <vt:i4>1245243</vt:i4>
      </vt:variant>
      <vt:variant>
        <vt:i4>200</vt:i4>
      </vt:variant>
      <vt:variant>
        <vt:i4>0</vt:i4>
      </vt:variant>
      <vt:variant>
        <vt:i4>5</vt:i4>
      </vt:variant>
      <vt:variant>
        <vt:lpwstr/>
      </vt:variant>
      <vt:variant>
        <vt:lpwstr>_Toc265246864</vt:lpwstr>
      </vt:variant>
      <vt:variant>
        <vt:i4>1245243</vt:i4>
      </vt:variant>
      <vt:variant>
        <vt:i4>194</vt:i4>
      </vt:variant>
      <vt:variant>
        <vt:i4>0</vt:i4>
      </vt:variant>
      <vt:variant>
        <vt:i4>5</vt:i4>
      </vt:variant>
      <vt:variant>
        <vt:lpwstr/>
      </vt:variant>
      <vt:variant>
        <vt:lpwstr>_Toc265246863</vt:lpwstr>
      </vt:variant>
      <vt:variant>
        <vt:i4>1245243</vt:i4>
      </vt:variant>
      <vt:variant>
        <vt:i4>188</vt:i4>
      </vt:variant>
      <vt:variant>
        <vt:i4>0</vt:i4>
      </vt:variant>
      <vt:variant>
        <vt:i4>5</vt:i4>
      </vt:variant>
      <vt:variant>
        <vt:lpwstr/>
      </vt:variant>
      <vt:variant>
        <vt:lpwstr>_Toc265246862</vt:lpwstr>
      </vt:variant>
      <vt:variant>
        <vt:i4>1245243</vt:i4>
      </vt:variant>
      <vt:variant>
        <vt:i4>182</vt:i4>
      </vt:variant>
      <vt:variant>
        <vt:i4>0</vt:i4>
      </vt:variant>
      <vt:variant>
        <vt:i4>5</vt:i4>
      </vt:variant>
      <vt:variant>
        <vt:lpwstr/>
      </vt:variant>
      <vt:variant>
        <vt:lpwstr>_Toc265246861</vt:lpwstr>
      </vt:variant>
      <vt:variant>
        <vt:i4>1245243</vt:i4>
      </vt:variant>
      <vt:variant>
        <vt:i4>176</vt:i4>
      </vt:variant>
      <vt:variant>
        <vt:i4>0</vt:i4>
      </vt:variant>
      <vt:variant>
        <vt:i4>5</vt:i4>
      </vt:variant>
      <vt:variant>
        <vt:lpwstr/>
      </vt:variant>
      <vt:variant>
        <vt:lpwstr>_Toc265246860</vt:lpwstr>
      </vt:variant>
      <vt:variant>
        <vt:i4>1048635</vt:i4>
      </vt:variant>
      <vt:variant>
        <vt:i4>170</vt:i4>
      </vt:variant>
      <vt:variant>
        <vt:i4>0</vt:i4>
      </vt:variant>
      <vt:variant>
        <vt:i4>5</vt:i4>
      </vt:variant>
      <vt:variant>
        <vt:lpwstr/>
      </vt:variant>
      <vt:variant>
        <vt:lpwstr>_Toc265246859</vt:lpwstr>
      </vt:variant>
      <vt:variant>
        <vt:i4>1048635</vt:i4>
      </vt:variant>
      <vt:variant>
        <vt:i4>164</vt:i4>
      </vt:variant>
      <vt:variant>
        <vt:i4>0</vt:i4>
      </vt:variant>
      <vt:variant>
        <vt:i4>5</vt:i4>
      </vt:variant>
      <vt:variant>
        <vt:lpwstr/>
      </vt:variant>
      <vt:variant>
        <vt:lpwstr>_Toc265246858</vt:lpwstr>
      </vt:variant>
      <vt:variant>
        <vt:i4>1048635</vt:i4>
      </vt:variant>
      <vt:variant>
        <vt:i4>158</vt:i4>
      </vt:variant>
      <vt:variant>
        <vt:i4>0</vt:i4>
      </vt:variant>
      <vt:variant>
        <vt:i4>5</vt:i4>
      </vt:variant>
      <vt:variant>
        <vt:lpwstr/>
      </vt:variant>
      <vt:variant>
        <vt:lpwstr>_Toc265246857</vt:lpwstr>
      </vt:variant>
      <vt:variant>
        <vt:i4>1048635</vt:i4>
      </vt:variant>
      <vt:variant>
        <vt:i4>152</vt:i4>
      </vt:variant>
      <vt:variant>
        <vt:i4>0</vt:i4>
      </vt:variant>
      <vt:variant>
        <vt:i4>5</vt:i4>
      </vt:variant>
      <vt:variant>
        <vt:lpwstr/>
      </vt:variant>
      <vt:variant>
        <vt:lpwstr>_Toc265246856</vt:lpwstr>
      </vt:variant>
      <vt:variant>
        <vt:i4>1048635</vt:i4>
      </vt:variant>
      <vt:variant>
        <vt:i4>146</vt:i4>
      </vt:variant>
      <vt:variant>
        <vt:i4>0</vt:i4>
      </vt:variant>
      <vt:variant>
        <vt:i4>5</vt:i4>
      </vt:variant>
      <vt:variant>
        <vt:lpwstr/>
      </vt:variant>
      <vt:variant>
        <vt:lpwstr>_Toc265246855</vt:lpwstr>
      </vt:variant>
      <vt:variant>
        <vt:i4>1048635</vt:i4>
      </vt:variant>
      <vt:variant>
        <vt:i4>140</vt:i4>
      </vt:variant>
      <vt:variant>
        <vt:i4>0</vt:i4>
      </vt:variant>
      <vt:variant>
        <vt:i4>5</vt:i4>
      </vt:variant>
      <vt:variant>
        <vt:lpwstr/>
      </vt:variant>
      <vt:variant>
        <vt:lpwstr>_Toc265246854</vt:lpwstr>
      </vt:variant>
      <vt:variant>
        <vt:i4>1048635</vt:i4>
      </vt:variant>
      <vt:variant>
        <vt:i4>134</vt:i4>
      </vt:variant>
      <vt:variant>
        <vt:i4>0</vt:i4>
      </vt:variant>
      <vt:variant>
        <vt:i4>5</vt:i4>
      </vt:variant>
      <vt:variant>
        <vt:lpwstr/>
      </vt:variant>
      <vt:variant>
        <vt:lpwstr>_Toc265246853</vt:lpwstr>
      </vt:variant>
      <vt:variant>
        <vt:i4>1048635</vt:i4>
      </vt:variant>
      <vt:variant>
        <vt:i4>128</vt:i4>
      </vt:variant>
      <vt:variant>
        <vt:i4>0</vt:i4>
      </vt:variant>
      <vt:variant>
        <vt:i4>5</vt:i4>
      </vt:variant>
      <vt:variant>
        <vt:lpwstr/>
      </vt:variant>
      <vt:variant>
        <vt:lpwstr>_Toc265246852</vt:lpwstr>
      </vt:variant>
      <vt:variant>
        <vt:i4>1048635</vt:i4>
      </vt:variant>
      <vt:variant>
        <vt:i4>122</vt:i4>
      </vt:variant>
      <vt:variant>
        <vt:i4>0</vt:i4>
      </vt:variant>
      <vt:variant>
        <vt:i4>5</vt:i4>
      </vt:variant>
      <vt:variant>
        <vt:lpwstr/>
      </vt:variant>
      <vt:variant>
        <vt:lpwstr>_Toc265246851</vt:lpwstr>
      </vt:variant>
      <vt:variant>
        <vt:i4>1048635</vt:i4>
      </vt:variant>
      <vt:variant>
        <vt:i4>116</vt:i4>
      </vt:variant>
      <vt:variant>
        <vt:i4>0</vt:i4>
      </vt:variant>
      <vt:variant>
        <vt:i4>5</vt:i4>
      </vt:variant>
      <vt:variant>
        <vt:lpwstr/>
      </vt:variant>
      <vt:variant>
        <vt:lpwstr>_Toc265246850</vt:lpwstr>
      </vt:variant>
      <vt:variant>
        <vt:i4>1114171</vt:i4>
      </vt:variant>
      <vt:variant>
        <vt:i4>110</vt:i4>
      </vt:variant>
      <vt:variant>
        <vt:i4>0</vt:i4>
      </vt:variant>
      <vt:variant>
        <vt:i4>5</vt:i4>
      </vt:variant>
      <vt:variant>
        <vt:lpwstr/>
      </vt:variant>
      <vt:variant>
        <vt:lpwstr>_Toc265246849</vt:lpwstr>
      </vt:variant>
      <vt:variant>
        <vt:i4>1114171</vt:i4>
      </vt:variant>
      <vt:variant>
        <vt:i4>104</vt:i4>
      </vt:variant>
      <vt:variant>
        <vt:i4>0</vt:i4>
      </vt:variant>
      <vt:variant>
        <vt:i4>5</vt:i4>
      </vt:variant>
      <vt:variant>
        <vt:lpwstr/>
      </vt:variant>
      <vt:variant>
        <vt:lpwstr>_Toc265246848</vt:lpwstr>
      </vt:variant>
      <vt:variant>
        <vt:i4>1114171</vt:i4>
      </vt:variant>
      <vt:variant>
        <vt:i4>98</vt:i4>
      </vt:variant>
      <vt:variant>
        <vt:i4>0</vt:i4>
      </vt:variant>
      <vt:variant>
        <vt:i4>5</vt:i4>
      </vt:variant>
      <vt:variant>
        <vt:lpwstr/>
      </vt:variant>
      <vt:variant>
        <vt:lpwstr>_Toc265246847</vt:lpwstr>
      </vt:variant>
      <vt:variant>
        <vt:i4>1114171</vt:i4>
      </vt:variant>
      <vt:variant>
        <vt:i4>92</vt:i4>
      </vt:variant>
      <vt:variant>
        <vt:i4>0</vt:i4>
      </vt:variant>
      <vt:variant>
        <vt:i4>5</vt:i4>
      </vt:variant>
      <vt:variant>
        <vt:lpwstr/>
      </vt:variant>
      <vt:variant>
        <vt:lpwstr>_Toc265246846</vt:lpwstr>
      </vt:variant>
      <vt:variant>
        <vt:i4>1114171</vt:i4>
      </vt:variant>
      <vt:variant>
        <vt:i4>86</vt:i4>
      </vt:variant>
      <vt:variant>
        <vt:i4>0</vt:i4>
      </vt:variant>
      <vt:variant>
        <vt:i4>5</vt:i4>
      </vt:variant>
      <vt:variant>
        <vt:lpwstr/>
      </vt:variant>
      <vt:variant>
        <vt:lpwstr>_Toc265246845</vt:lpwstr>
      </vt:variant>
      <vt:variant>
        <vt:i4>1114171</vt:i4>
      </vt:variant>
      <vt:variant>
        <vt:i4>80</vt:i4>
      </vt:variant>
      <vt:variant>
        <vt:i4>0</vt:i4>
      </vt:variant>
      <vt:variant>
        <vt:i4>5</vt:i4>
      </vt:variant>
      <vt:variant>
        <vt:lpwstr/>
      </vt:variant>
      <vt:variant>
        <vt:lpwstr>_Toc265246844</vt:lpwstr>
      </vt:variant>
      <vt:variant>
        <vt:i4>1114171</vt:i4>
      </vt:variant>
      <vt:variant>
        <vt:i4>74</vt:i4>
      </vt:variant>
      <vt:variant>
        <vt:i4>0</vt:i4>
      </vt:variant>
      <vt:variant>
        <vt:i4>5</vt:i4>
      </vt:variant>
      <vt:variant>
        <vt:lpwstr/>
      </vt:variant>
      <vt:variant>
        <vt:lpwstr>_Toc265246843</vt:lpwstr>
      </vt:variant>
      <vt:variant>
        <vt:i4>1114171</vt:i4>
      </vt:variant>
      <vt:variant>
        <vt:i4>68</vt:i4>
      </vt:variant>
      <vt:variant>
        <vt:i4>0</vt:i4>
      </vt:variant>
      <vt:variant>
        <vt:i4>5</vt:i4>
      </vt:variant>
      <vt:variant>
        <vt:lpwstr/>
      </vt:variant>
      <vt:variant>
        <vt:lpwstr>_Toc265246842</vt:lpwstr>
      </vt:variant>
      <vt:variant>
        <vt:i4>1114171</vt:i4>
      </vt:variant>
      <vt:variant>
        <vt:i4>62</vt:i4>
      </vt:variant>
      <vt:variant>
        <vt:i4>0</vt:i4>
      </vt:variant>
      <vt:variant>
        <vt:i4>5</vt:i4>
      </vt:variant>
      <vt:variant>
        <vt:lpwstr/>
      </vt:variant>
      <vt:variant>
        <vt:lpwstr>_Toc265246841</vt:lpwstr>
      </vt:variant>
      <vt:variant>
        <vt:i4>1114171</vt:i4>
      </vt:variant>
      <vt:variant>
        <vt:i4>56</vt:i4>
      </vt:variant>
      <vt:variant>
        <vt:i4>0</vt:i4>
      </vt:variant>
      <vt:variant>
        <vt:i4>5</vt:i4>
      </vt:variant>
      <vt:variant>
        <vt:lpwstr/>
      </vt:variant>
      <vt:variant>
        <vt:lpwstr>_Toc265246840</vt:lpwstr>
      </vt:variant>
      <vt:variant>
        <vt:i4>1441851</vt:i4>
      </vt:variant>
      <vt:variant>
        <vt:i4>50</vt:i4>
      </vt:variant>
      <vt:variant>
        <vt:i4>0</vt:i4>
      </vt:variant>
      <vt:variant>
        <vt:i4>5</vt:i4>
      </vt:variant>
      <vt:variant>
        <vt:lpwstr/>
      </vt:variant>
      <vt:variant>
        <vt:lpwstr>_Toc265246839</vt:lpwstr>
      </vt:variant>
      <vt:variant>
        <vt:i4>1441851</vt:i4>
      </vt:variant>
      <vt:variant>
        <vt:i4>44</vt:i4>
      </vt:variant>
      <vt:variant>
        <vt:i4>0</vt:i4>
      </vt:variant>
      <vt:variant>
        <vt:i4>5</vt:i4>
      </vt:variant>
      <vt:variant>
        <vt:lpwstr/>
      </vt:variant>
      <vt:variant>
        <vt:lpwstr>_Toc265246838</vt:lpwstr>
      </vt:variant>
      <vt:variant>
        <vt:i4>1441851</vt:i4>
      </vt:variant>
      <vt:variant>
        <vt:i4>38</vt:i4>
      </vt:variant>
      <vt:variant>
        <vt:i4>0</vt:i4>
      </vt:variant>
      <vt:variant>
        <vt:i4>5</vt:i4>
      </vt:variant>
      <vt:variant>
        <vt:lpwstr/>
      </vt:variant>
      <vt:variant>
        <vt:lpwstr>_Toc265246837</vt:lpwstr>
      </vt:variant>
      <vt:variant>
        <vt:i4>1441851</vt:i4>
      </vt:variant>
      <vt:variant>
        <vt:i4>32</vt:i4>
      </vt:variant>
      <vt:variant>
        <vt:i4>0</vt:i4>
      </vt:variant>
      <vt:variant>
        <vt:i4>5</vt:i4>
      </vt:variant>
      <vt:variant>
        <vt:lpwstr/>
      </vt:variant>
      <vt:variant>
        <vt:lpwstr>_Toc265246836</vt:lpwstr>
      </vt:variant>
      <vt:variant>
        <vt:i4>1441851</vt:i4>
      </vt:variant>
      <vt:variant>
        <vt:i4>26</vt:i4>
      </vt:variant>
      <vt:variant>
        <vt:i4>0</vt:i4>
      </vt:variant>
      <vt:variant>
        <vt:i4>5</vt:i4>
      </vt:variant>
      <vt:variant>
        <vt:lpwstr/>
      </vt:variant>
      <vt:variant>
        <vt:lpwstr>_Toc265246835</vt:lpwstr>
      </vt:variant>
      <vt:variant>
        <vt:i4>1441851</vt:i4>
      </vt:variant>
      <vt:variant>
        <vt:i4>20</vt:i4>
      </vt:variant>
      <vt:variant>
        <vt:i4>0</vt:i4>
      </vt:variant>
      <vt:variant>
        <vt:i4>5</vt:i4>
      </vt:variant>
      <vt:variant>
        <vt:lpwstr/>
      </vt:variant>
      <vt:variant>
        <vt:lpwstr>_Toc265246834</vt:lpwstr>
      </vt:variant>
      <vt:variant>
        <vt:i4>1441851</vt:i4>
      </vt:variant>
      <vt:variant>
        <vt:i4>14</vt:i4>
      </vt:variant>
      <vt:variant>
        <vt:i4>0</vt:i4>
      </vt:variant>
      <vt:variant>
        <vt:i4>5</vt:i4>
      </vt:variant>
      <vt:variant>
        <vt:lpwstr/>
      </vt:variant>
      <vt:variant>
        <vt:lpwstr>_Toc265246833</vt:lpwstr>
      </vt:variant>
      <vt:variant>
        <vt:i4>1441851</vt:i4>
      </vt:variant>
      <vt:variant>
        <vt:i4>8</vt:i4>
      </vt:variant>
      <vt:variant>
        <vt:i4>0</vt:i4>
      </vt:variant>
      <vt:variant>
        <vt:i4>5</vt:i4>
      </vt:variant>
      <vt:variant>
        <vt:lpwstr/>
      </vt:variant>
      <vt:variant>
        <vt:lpwstr>_Toc265246832</vt:lpwstr>
      </vt:variant>
      <vt:variant>
        <vt:i4>1441851</vt:i4>
      </vt:variant>
      <vt:variant>
        <vt:i4>2</vt:i4>
      </vt:variant>
      <vt:variant>
        <vt:i4>0</vt:i4>
      </vt:variant>
      <vt:variant>
        <vt:i4>5</vt:i4>
      </vt:variant>
      <vt:variant>
        <vt:lpwstr/>
      </vt:variant>
      <vt:variant>
        <vt:lpwstr>_Toc265246831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Exchange Online for Enterprises Service Description</dc:title>
  <dc:creator/>
  <cp:lastModifiedBy/>
  <cp:revision>1</cp:revision>
  <dcterms:created xsi:type="dcterms:W3CDTF">2013-03-18T23:53:00Z</dcterms:created>
  <dcterms:modified xsi:type="dcterms:W3CDTF">2013-04-17T18:37:00Z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0x010100C83B7AD6C49FD147BAECFE3284CC61AB</vt:lpwstr>
  </property>
</Properties>
</file>