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569A2" w14:textId="77777777" w:rsidR="007D7117" w:rsidRPr="002B3006" w:rsidRDefault="007D7117" w:rsidP="04A68A5E">
      <w:pPr>
        <w:widowControl w:val="0"/>
        <w:shd w:val="clear" w:color="auto" w:fill="FF6A00"/>
        <w:tabs>
          <w:tab w:val="left" w:pos="1685"/>
          <w:tab w:val="right" w:pos="8280"/>
        </w:tabs>
        <w:spacing w:before="120" w:after="240" w:line="440" w:lineRule="exact"/>
      </w:pPr>
      <w:bookmarkStart w:id="0" w:name="_GoBack"/>
      <w:bookmarkEnd w:id="0"/>
      <w:r w:rsidRPr="002B3006">
        <w:tab/>
      </w:r>
    </w:p>
    <w:p w14:paraId="49C569A3" w14:textId="77777777" w:rsidR="007D7117" w:rsidRPr="002B3006" w:rsidRDefault="007D7117" w:rsidP="04A68A5E">
      <w:pPr>
        <w:widowControl w:val="0"/>
        <w:spacing w:before="960" w:after="120"/>
      </w:pPr>
      <w:r w:rsidRPr="002B3006">
        <w:rPr>
          <w:noProof/>
        </w:rPr>
        <w:drawing>
          <wp:anchor distT="0" distB="0" distL="114300" distR="114300" simplePos="0" relativeHeight="251659264" behindDoc="1" locked="0" layoutInCell="1" allowOverlap="1" wp14:anchorId="49C56BDD" wp14:editId="49C56BDE">
            <wp:simplePos x="0" y="0"/>
            <wp:positionH relativeFrom="column">
              <wp:posOffset>-102235</wp:posOffset>
            </wp:positionH>
            <wp:positionV relativeFrom="paragraph">
              <wp:posOffset>295910</wp:posOffset>
            </wp:positionV>
            <wp:extent cx="3112135" cy="845185"/>
            <wp:effectExtent l="19050" t="0" r="0" b="0"/>
            <wp:wrapSquare wrapText="bothSides"/>
            <wp:docPr id="4" name="Picture 0" descr="o365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65 logo.png"/>
                    <pic:cNvPicPr/>
                  </pic:nvPicPr>
                  <pic:blipFill>
                    <a:blip r:embed="rId12" cstate="print"/>
                    <a:stretch>
                      <a:fillRect/>
                    </a:stretch>
                  </pic:blipFill>
                  <pic:spPr>
                    <a:xfrm>
                      <a:off x="0" y="0"/>
                      <a:ext cx="3112135" cy="845185"/>
                    </a:xfrm>
                    <a:prstGeom prst="rect">
                      <a:avLst/>
                    </a:prstGeom>
                  </pic:spPr>
                </pic:pic>
              </a:graphicData>
            </a:graphic>
          </wp:anchor>
        </w:drawing>
      </w:r>
      <w:r w:rsidRPr="002B3006">
        <w:rPr>
          <w:noProof/>
        </w:rPr>
        <w:t xml:space="preserve"> </w:t>
      </w:r>
    </w:p>
    <w:p w14:paraId="49C569A4" w14:textId="77777777" w:rsidR="007D7117" w:rsidRPr="002B3006" w:rsidRDefault="007D7117" w:rsidP="04A68A5E">
      <w:pPr>
        <w:widowControl w:val="0"/>
        <w:spacing w:before="120" w:after="120"/>
      </w:pPr>
    </w:p>
    <w:p w14:paraId="49C569A5" w14:textId="77777777" w:rsidR="00E22BEF" w:rsidRPr="00E23203" w:rsidRDefault="00E22BEF" w:rsidP="04A68A5E">
      <w:pPr>
        <w:pStyle w:val="Graphic0"/>
      </w:pPr>
    </w:p>
    <w:p w14:paraId="49C569A6" w14:textId="77777777" w:rsidR="00E22BEF" w:rsidRPr="006E0D51" w:rsidRDefault="00E22BEF" w:rsidP="04A68A5E"/>
    <w:p w14:paraId="49C569A7" w14:textId="47F42EC8" w:rsidR="007D7117" w:rsidRDefault="00E22BEF" w:rsidP="04A68A5E">
      <w:pPr>
        <w:pStyle w:val="WhitePaperTitle"/>
      </w:pPr>
      <w:r w:rsidRPr="00E23203">
        <w:t xml:space="preserve">Microsoft </w:t>
      </w:r>
      <w:r>
        <w:t>Exchange Online Archiving</w:t>
      </w:r>
      <w:r w:rsidR="00EF5107">
        <w:t xml:space="preserve"> for Exchange Server</w:t>
      </w:r>
    </w:p>
    <w:p w14:paraId="49C569A8" w14:textId="77777777" w:rsidR="00E22BEF" w:rsidRPr="006E0D51" w:rsidRDefault="00E22BEF" w:rsidP="04A68A5E">
      <w:pPr>
        <w:pStyle w:val="TitleTag"/>
      </w:pPr>
      <w:r>
        <w:t>Service Description</w:t>
      </w:r>
    </w:p>
    <w:p w14:paraId="49C569A9" w14:textId="77777777" w:rsidR="00E22BEF" w:rsidRDefault="00E22BEF" w:rsidP="04A68A5E">
      <w:pPr>
        <w:pStyle w:val="BodyText"/>
      </w:pPr>
    </w:p>
    <w:p w14:paraId="5EF3E12A" w14:textId="77777777" w:rsidR="00684477" w:rsidRDefault="00684477" w:rsidP="04A68A5E">
      <w:pPr>
        <w:rPr>
          <w:b/>
          <w:sz w:val="22"/>
        </w:rPr>
      </w:pPr>
    </w:p>
    <w:p w14:paraId="49C569AA" w14:textId="2FE0EBEE" w:rsidR="007D7117" w:rsidRDefault="007D7117" w:rsidP="04A68A5E">
      <w:pPr>
        <w:rPr>
          <w:sz w:val="22"/>
        </w:rPr>
      </w:pPr>
      <w:r w:rsidRPr="00801F5B">
        <w:rPr>
          <w:b/>
          <w:sz w:val="22"/>
        </w:rPr>
        <w:t>Published:</w:t>
      </w:r>
      <w:r w:rsidR="04A68A5E" w:rsidRPr="00801F5B">
        <w:rPr>
          <w:sz w:val="22"/>
        </w:rPr>
        <w:t xml:space="preserve"> July 1</w:t>
      </w:r>
      <w:r w:rsidR="00105940" w:rsidRPr="00801F5B">
        <w:rPr>
          <w:sz w:val="22"/>
        </w:rPr>
        <w:t>9</w:t>
      </w:r>
      <w:r w:rsidR="04A68A5E" w:rsidRPr="00801F5B">
        <w:rPr>
          <w:sz w:val="22"/>
        </w:rPr>
        <w:t>, 2011</w:t>
      </w:r>
    </w:p>
    <w:p w14:paraId="6F73C5E8" w14:textId="18CEA9B7" w:rsidR="00801F5B" w:rsidRDefault="00801F5B" w:rsidP="00801F5B">
      <w:pPr>
        <w:rPr>
          <w:sz w:val="22"/>
        </w:rPr>
      </w:pPr>
      <w:r w:rsidRPr="007F5BCB">
        <w:rPr>
          <w:b/>
          <w:sz w:val="22"/>
        </w:rPr>
        <w:t>Updated:</w:t>
      </w:r>
      <w:r>
        <w:rPr>
          <w:sz w:val="22"/>
        </w:rPr>
        <w:t xml:space="preserve"> </w:t>
      </w:r>
      <w:r w:rsidR="00B11608">
        <w:rPr>
          <w:sz w:val="22"/>
        </w:rPr>
        <w:t>Feb 11</w:t>
      </w:r>
      <w:r w:rsidR="008F2A52">
        <w:rPr>
          <w:sz w:val="22"/>
        </w:rPr>
        <w:t>, 2013</w:t>
      </w:r>
    </w:p>
    <w:p w14:paraId="20DA3D70" w14:textId="77777777" w:rsidR="00801F5B" w:rsidRPr="00801F5B" w:rsidRDefault="00801F5B" w:rsidP="00801F5B"/>
    <w:p w14:paraId="49C569AC" w14:textId="77777777" w:rsidR="00E22BEF" w:rsidRDefault="00E22BEF" w:rsidP="04A68A5E">
      <w:pPr>
        <w:spacing w:line="259" w:lineRule="auto"/>
        <w:rPr>
          <w:rFonts w:ascii="Arial" w:eastAsia="Calibri" w:hAnsi="Arial" w:cs="Arial"/>
          <w:b/>
        </w:rPr>
      </w:pPr>
    </w:p>
    <w:p w14:paraId="49C569AD" w14:textId="77777777" w:rsidR="007D7117" w:rsidRDefault="007D7117" w:rsidP="04A68A5E">
      <w:pPr>
        <w:pStyle w:val="BodyText"/>
      </w:pPr>
      <w:r>
        <w:t xml:space="preserve">For the latest information, please see </w:t>
      </w:r>
      <w:hyperlink r:id="rId13" w:history="1">
        <w:r w:rsidRPr="005E3C1D">
          <w:rPr>
            <w:rStyle w:val="Hyperlink"/>
          </w:rPr>
          <w:t>Microsoft Office 365</w:t>
        </w:r>
      </w:hyperlink>
      <w:r>
        <w:t>.</w:t>
      </w:r>
    </w:p>
    <w:p w14:paraId="49C569AE" w14:textId="77777777" w:rsidR="00E22BEF" w:rsidRDefault="00E22BEF" w:rsidP="04A68A5E">
      <w:pPr>
        <w:spacing w:line="259" w:lineRule="auto"/>
        <w:rPr>
          <w:rFonts w:ascii="Arial" w:eastAsia="Calibri" w:hAnsi="Arial" w:cs="Arial"/>
          <w:b/>
        </w:rPr>
      </w:pPr>
    </w:p>
    <w:tbl>
      <w:tblPr>
        <w:tblW w:w="9255" w:type="dxa"/>
        <w:tblCellSpacing w:w="15" w:type="dxa"/>
        <w:tblInd w:w="30" w:type="dxa"/>
        <w:tblCellMar>
          <w:top w:w="15" w:type="dxa"/>
          <w:left w:w="15" w:type="dxa"/>
          <w:bottom w:w="15" w:type="dxa"/>
          <w:right w:w="15" w:type="dxa"/>
        </w:tblCellMar>
        <w:tblLook w:val="04A0" w:firstRow="1" w:lastRow="0" w:firstColumn="1" w:lastColumn="0" w:noHBand="0" w:noVBand="1"/>
      </w:tblPr>
      <w:tblGrid>
        <w:gridCol w:w="9255"/>
      </w:tblGrid>
      <w:tr w:rsidR="009A6077" w:rsidRPr="00DE30AA" w14:paraId="431E119B" w14:textId="77777777" w:rsidTr="00801F5B">
        <w:trPr>
          <w:tblCellSpacing w:w="15" w:type="dxa"/>
        </w:trPr>
        <w:tc>
          <w:tcPr>
            <w:tcW w:w="9255" w:type="dxa"/>
            <w:shd w:val="clear" w:color="auto" w:fill="EDEDED"/>
            <w:tcMar>
              <w:top w:w="75" w:type="dxa"/>
              <w:left w:w="75" w:type="dxa"/>
              <w:bottom w:w="75" w:type="dxa"/>
              <w:right w:w="75" w:type="dxa"/>
            </w:tcMar>
            <w:hideMark/>
          </w:tcPr>
          <w:p w14:paraId="32A01A4F" w14:textId="77777777" w:rsidR="009A6077" w:rsidRPr="00DE30AA" w:rsidRDefault="009A6077" w:rsidP="00801F5B">
            <w:pPr>
              <w:rPr>
                <w:rFonts w:cs="Arial"/>
                <w:b/>
                <w:bCs/>
                <w:color w:val="000000"/>
                <w:sz w:val="17"/>
                <w:szCs w:val="17"/>
              </w:rPr>
            </w:pPr>
            <w:r w:rsidRPr="004D7B21">
              <w:rPr>
                <w:rFonts w:cs="Arial"/>
                <w:b/>
                <w:noProof/>
                <w:color w:val="000000"/>
                <w:sz w:val="17"/>
                <w:szCs w:val="17"/>
              </w:rPr>
              <w:drawing>
                <wp:inline distT="0" distB="0" distL="0" distR="0" wp14:anchorId="371EEA8C" wp14:editId="3818C5D7">
                  <wp:extent cx="95250" cy="95250"/>
                  <wp:effectExtent l="19050" t="0" r="0" b="0"/>
                  <wp:docPr id="14"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9A6077" w:rsidRPr="006373A3" w14:paraId="64CA11EF" w14:textId="77777777" w:rsidTr="00801F5B">
        <w:trPr>
          <w:tblCellSpacing w:w="15" w:type="dxa"/>
        </w:trPr>
        <w:tc>
          <w:tcPr>
            <w:tcW w:w="9255" w:type="dxa"/>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73963708" w14:textId="026C787D" w:rsidR="009A6077" w:rsidRPr="006373A3" w:rsidRDefault="009A6077" w:rsidP="00801F5B">
            <w:pPr>
              <w:pStyle w:val="BPOSNote"/>
              <w:spacing w:line="240" w:lineRule="auto"/>
            </w:pPr>
            <w:r>
              <w:t xml:space="preserve">Exchange Online Archiving is a solution for </w:t>
            </w:r>
            <w:r w:rsidRPr="009856B4">
              <w:rPr>
                <w:i/>
              </w:rPr>
              <w:t xml:space="preserve">on-premises </w:t>
            </w:r>
            <w:r w:rsidR="008F2A52">
              <w:t>Exchange Server 2010 SP2</w:t>
            </w:r>
            <w:r w:rsidRPr="7541F51E">
              <w:t xml:space="preserve"> </w:t>
            </w:r>
            <w:r>
              <w:t xml:space="preserve">mailboxes. For details on the archiving capabilities available for Exchange Online mailboxes, refer to the </w:t>
            </w:r>
            <w:hyperlink r:id="rId15" w:history="1">
              <w:r w:rsidRPr="00EE0574">
                <w:rPr>
                  <w:rStyle w:val="Hyperlink"/>
                </w:rPr>
                <w:t>Exchange Online Service Description</w:t>
              </w:r>
            </w:hyperlink>
            <w:r>
              <w:t>.</w:t>
            </w:r>
          </w:p>
        </w:tc>
      </w:tr>
    </w:tbl>
    <w:p w14:paraId="49C569AF" w14:textId="77777777" w:rsidR="00E22BEF" w:rsidRDefault="00E22BEF" w:rsidP="04A68A5E">
      <w:pPr>
        <w:spacing w:line="259" w:lineRule="auto"/>
        <w:rPr>
          <w:b/>
        </w:rPr>
      </w:pPr>
    </w:p>
    <w:p w14:paraId="49C569B0" w14:textId="77777777" w:rsidR="00E22BEF" w:rsidRDefault="00E22BEF" w:rsidP="04A68A5E">
      <w:pPr>
        <w:spacing w:line="259" w:lineRule="auto"/>
        <w:rPr>
          <w:rFonts w:ascii="Arial" w:eastAsia="Calibri" w:hAnsi="Arial" w:cs="Arial"/>
          <w:b/>
        </w:rPr>
      </w:pPr>
    </w:p>
    <w:p w14:paraId="49C569B1" w14:textId="77777777" w:rsidR="00E22BEF" w:rsidRDefault="00E22BEF" w:rsidP="04A68A5E">
      <w:pPr>
        <w:spacing w:line="259" w:lineRule="auto"/>
        <w:rPr>
          <w:rFonts w:ascii="Arial" w:eastAsia="Calibri" w:hAnsi="Arial" w:cs="Arial"/>
          <w:b/>
        </w:rPr>
      </w:pPr>
    </w:p>
    <w:p w14:paraId="49C569B2" w14:textId="77777777" w:rsidR="00F1765E" w:rsidRDefault="00F1765E" w:rsidP="04A68A5E">
      <w:pPr>
        <w:pStyle w:val="BPOSNormal"/>
      </w:pPr>
    </w:p>
    <w:p w14:paraId="49C569B3" w14:textId="77777777" w:rsidR="00140020" w:rsidRPr="00234C3B" w:rsidRDefault="00140020" w:rsidP="04A68A5E">
      <w:pPr>
        <w:pStyle w:val="WhitePaperDescriptor"/>
        <w:rPr>
          <w:rFonts w:ascii="Arial" w:hAnsi="Arial" w:cs="Arial"/>
        </w:rPr>
      </w:pPr>
    </w:p>
    <w:p w14:paraId="49C569B4" w14:textId="77777777" w:rsidR="00140020" w:rsidRPr="00234C3B" w:rsidRDefault="00140020" w:rsidP="04A68A5E">
      <w:pPr>
        <w:pStyle w:val="WhitePaperDescriptor"/>
        <w:rPr>
          <w:rFonts w:ascii="Arial" w:hAnsi="Arial" w:cs="Arial"/>
        </w:rPr>
      </w:pPr>
    </w:p>
    <w:p w14:paraId="49C569B5" w14:textId="77777777" w:rsidR="00140020" w:rsidRPr="00234C3B" w:rsidRDefault="00140020" w:rsidP="04A68A5E">
      <w:pPr>
        <w:pStyle w:val="WhitePaperDescriptor"/>
        <w:rPr>
          <w:rFonts w:ascii="Arial" w:hAnsi="Arial" w:cs="Arial"/>
          <w:noProof/>
        </w:rPr>
      </w:pPr>
    </w:p>
    <w:p w14:paraId="49C569B6" w14:textId="77777777" w:rsidR="00140020" w:rsidRPr="00234C3B" w:rsidRDefault="00140020" w:rsidP="04A68A5E">
      <w:pPr>
        <w:pStyle w:val="WhitePaperDescriptor"/>
        <w:rPr>
          <w:rFonts w:ascii="Arial" w:hAnsi="Arial" w:cs="Arial"/>
          <w:noProof/>
        </w:rPr>
      </w:pPr>
    </w:p>
    <w:p w14:paraId="49C569B7" w14:textId="77777777" w:rsidR="00140020" w:rsidRPr="00234C3B" w:rsidRDefault="00140020" w:rsidP="04A68A5E">
      <w:pPr>
        <w:pStyle w:val="WhitePaperDescriptor"/>
        <w:rPr>
          <w:rFonts w:ascii="Arial" w:hAnsi="Arial" w:cs="Arial"/>
          <w:noProof/>
        </w:rPr>
      </w:pPr>
    </w:p>
    <w:p w14:paraId="49C569B8" w14:textId="77777777" w:rsidR="00160C75" w:rsidRPr="00234C3B" w:rsidRDefault="00160C75" w:rsidP="04A68A5E">
      <w:pPr>
        <w:pStyle w:val="WhitePaperDescriptor"/>
        <w:rPr>
          <w:rFonts w:ascii="Arial" w:hAnsi="Arial" w:cs="Arial"/>
        </w:rPr>
      </w:pPr>
    </w:p>
    <w:p w14:paraId="49C569B9" w14:textId="77777777" w:rsidR="002C27DD" w:rsidRPr="00234C3B" w:rsidRDefault="002C27DD" w:rsidP="04A68A5E">
      <w:pPr>
        <w:spacing w:after="80"/>
        <w:rPr>
          <w:rFonts w:ascii="Arial" w:hAnsi="Arial" w:cs="Arial"/>
          <w:sz w:val="14"/>
        </w:rPr>
      </w:pPr>
    </w:p>
    <w:p w14:paraId="49C569BA" w14:textId="77777777" w:rsidR="002C27DD" w:rsidRPr="00234C3B" w:rsidRDefault="002C27DD" w:rsidP="04A68A5E">
      <w:pPr>
        <w:spacing w:after="80"/>
        <w:rPr>
          <w:rFonts w:ascii="Arial" w:hAnsi="Arial" w:cs="Arial"/>
          <w:sz w:val="14"/>
        </w:rPr>
      </w:pPr>
    </w:p>
    <w:p w14:paraId="49C569BB" w14:textId="77777777" w:rsidR="002C27DD" w:rsidRPr="00234C3B" w:rsidRDefault="002C27DD" w:rsidP="04A68A5E">
      <w:pPr>
        <w:spacing w:after="80"/>
        <w:rPr>
          <w:rFonts w:ascii="Arial" w:hAnsi="Arial" w:cs="Arial"/>
          <w:sz w:val="14"/>
        </w:rPr>
      </w:pPr>
    </w:p>
    <w:p w14:paraId="49C569BC" w14:textId="77777777" w:rsidR="002C27DD" w:rsidRPr="00234C3B" w:rsidRDefault="002C27DD" w:rsidP="04A68A5E">
      <w:pPr>
        <w:spacing w:after="80"/>
        <w:rPr>
          <w:rFonts w:ascii="Arial" w:hAnsi="Arial" w:cs="Arial"/>
          <w:sz w:val="14"/>
        </w:rPr>
      </w:pPr>
    </w:p>
    <w:p w14:paraId="49C569BD" w14:textId="77777777" w:rsidR="002C27DD" w:rsidRPr="00234C3B" w:rsidRDefault="002C27DD" w:rsidP="04A68A5E">
      <w:pPr>
        <w:spacing w:after="80"/>
        <w:rPr>
          <w:rFonts w:ascii="Arial" w:hAnsi="Arial" w:cs="Arial"/>
          <w:sz w:val="14"/>
        </w:rPr>
      </w:pPr>
    </w:p>
    <w:p w14:paraId="49C569BE" w14:textId="77777777" w:rsidR="002C27DD" w:rsidRPr="00234C3B" w:rsidRDefault="002C27DD" w:rsidP="04A68A5E">
      <w:pPr>
        <w:spacing w:after="80"/>
        <w:rPr>
          <w:rFonts w:ascii="Arial" w:hAnsi="Arial" w:cs="Arial"/>
          <w:sz w:val="14"/>
        </w:rPr>
      </w:pPr>
    </w:p>
    <w:p w14:paraId="49C569BF" w14:textId="77777777" w:rsidR="002C27DD" w:rsidRPr="00234C3B" w:rsidRDefault="002C27DD" w:rsidP="04A68A5E">
      <w:pPr>
        <w:spacing w:after="80"/>
        <w:rPr>
          <w:rFonts w:ascii="Arial" w:hAnsi="Arial" w:cs="Arial"/>
          <w:sz w:val="14"/>
        </w:rPr>
      </w:pPr>
    </w:p>
    <w:p w14:paraId="49C569C0" w14:textId="77777777" w:rsidR="002C27DD" w:rsidRPr="00234C3B" w:rsidRDefault="002C27DD" w:rsidP="04A68A5E">
      <w:pPr>
        <w:spacing w:after="80"/>
        <w:rPr>
          <w:rFonts w:ascii="Arial" w:hAnsi="Arial" w:cs="Arial"/>
          <w:sz w:val="14"/>
        </w:rPr>
      </w:pPr>
    </w:p>
    <w:p w14:paraId="49C569C1" w14:textId="77777777" w:rsidR="002C27DD" w:rsidRPr="00234C3B" w:rsidRDefault="002C27DD" w:rsidP="04A68A5E">
      <w:pPr>
        <w:spacing w:after="80"/>
        <w:rPr>
          <w:rFonts w:ascii="Arial" w:hAnsi="Arial" w:cs="Arial"/>
          <w:sz w:val="14"/>
        </w:rPr>
      </w:pPr>
    </w:p>
    <w:p w14:paraId="49C569C2" w14:textId="77777777" w:rsidR="002C27DD" w:rsidRPr="00234C3B" w:rsidRDefault="002C27DD" w:rsidP="04A68A5E">
      <w:pPr>
        <w:spacing w:after="80"/>
        <w:rPr>
          <w:rFonts w:ascii="Arial" w:hAnsi="Arial" w:cs="Arial"/>
          <w:sz w:val="14"/>
        </w:rPr>
      </w:pPr>
    </w:p>
    <w:p w14:paraId="49C569C3" w14:textId="77777777" w:rsidR="002C27DD" w:rsidRPr="00234C3B" w:rsidRDefault="002C27DD" w:rsidP="04A68A5E">
      <w:pPr>
        <w:spacing w:after="80"/>
        <w:rPr>
          <w:rFonts w:ascii="Arial" w:hAnsi="Arial" w:cs="Arial"/>
          <w:sz w:val="14"/>
        </w:rPr>
      </w:pPr>
    </w:p>
    <w:p w14:paraId="49C569C4" w14:textId="77777777" w:rsidR="002C27DD" w:rsidRPr="00234C3B" w:rsidRDefault="002C27DD" w:rsidP="04A68A5E">
      <w:pPr>
        <w:spacing w:after="80"/>
        <w:rPr>
          <w:rFonts w:ascii="Arial" w:hAnsi="Arial" w:cs="Arial"/>
          <w:sz w:val="14"/>
        </w:rPr>
      </w:pPr>
    </w:p>
    <w:p w14:paraId="49C569C5" w14:textId="77777777" w:rsidR="002C27DD" w:rsidRPr="00234C3B" w:rsidRDefault="002C27DD" w:rsidP="04A68A5E">
      <w:pPr>
        <w:spacing w:after="80"/>
        <w:rPr>
          <w:rFonts w:ascii="Arial" w:hAnsi="Arial" w:cs="Arial"/>
          <w:sz w:val="14"/>
        </w:rPr>
      </w:pPr>
    </w:p>
    <w:p w14:paraId="49C569D2" w14:textId="77777777" w:rsidR="003B18A8" w:rsidRDefault="003B18A8" w:rsidP="04A68A5E">
      <w:pPr>
        <w:spacing w:after="80"/>
        <w:rPr>
          <w:rFonts w:ascii="Arial" w:hAnsi="Arial"/>
          <w:sz w:val="14"/>
          <w:szCs w:val="20"/>
        </w:rPr>
      </w:pPr>
      <w:bookmarkStart w:id="1" w:name="_Toc265509991"/>
    </w:p>
    <w:p w14:paraId="49C569D3" w14:textId="77777777" w:rsidR="003B18A8" w:rsidRDefault="003B18A8" w:rsidP="04A68A5E">
      <w:pPr>
        <w:spacing w:after="80"/>
        <w:rPr>
          <w:rFonts w:ascii="Arial" w:hAnsi="Arial"/>
          <w:sz w:val="14"/>
          <w:szCs w:val="20"/>
        </w:rPr>
      </w:pPr>
    </w:p>
    <w:p w14:paraId="49C569D4" w14:textId="77777777" w:rsidR="003B18A8" w:rsidRDefault="003B18A8" w:rsidP="04A68A5E">
      <w:pPr>
        <w:spacing w:after="80"/>
        <w:rPr>
          <w:rFonts w:ascii="Arial" w:hAnsi="Arial"/>
          <w:sz w:val="14"/>
          <w:szCs w:val="20"/>
        </w:rPr>
      </w:pPr>
    </w:p>
    <w:p w14:paraId="49C569D5" w14:textId="77777777" w:rsidR="00E22BEF" w:rsidRPr="00E22BEF" w:rsidRDefault="00E22BEF" w:rsidP="04A68A5E">
      <w:pPr>
        <w:spacing w:after="80"/>
        <w:rPr>
          <w:rFonts w:ascii="Arial" w:hAnsi="Arial"/>
          <w:sz w:val="14"/>
          <w:szCs w:val="20"/>
        </w:rPr>
      </w:pPr>
      <w:r w:rsidRPr="00E22BEF">
        <w:rPr>
          <w:rFonts w:ascii="Arial" w:hAnsi="Arial"/>
          <w:sz w:val="14"/>
          <w:szCs w:val="20"/>
        </w:rPr>
        <w:t>This document contains sensitive confidential and proprietary information and intellectual property of Microsoft. Review, use, and reproduction is only permitted by you solely as necessary for the purposes for which it was given to you, and solely subject to the terms of your non-disclosure agreement with Microsoft. No further distribution to third parties is permitted.</w:t>
      </w:r>
    </w:p>
    <w:p w14:paraId="49C569D6" w14:textId="77777777" w:rsidR="00E22BEF" w:rsidRPr="00E22BEF" w:rsidRDefault="00E22BEF" w:rsidP="04A68A5E">
      <w:pPr>
        <w:spacing w:after="80"/>
        <w:rPr>
          <w:rFonts w:ascii="Arial" w:hAnsi="Arial"/>
          <w:sz w:val="14"/>
          <w:szCs w:val="20"/>
        </w:rPr>
      </w:pPr>
      <w:r w:rsidRPr="00E22BEF">
        <w:rPr>
          <w:rFonts w:ascii="Arial" w:hAnsi="Arial"/>
          <w:sz w:val="14"/>
          <w:szCs w:val="20"/>
        </w:rPr>
        <w:t>The information contained in this document represents the current view of Microsoft Corporation on the issues discussed as of the date of publication and is subject to change at any time without notice to you. This document and its contents are provided AS IS without warranty of any kind, and should not be interpreted as an offer or commitment on the part of Microsoft, and Microsoft cannot guarantee the accuracy of any information presented. MICROSOFT MAKES NO WARRANTIES, EXPRESS OR IMPLIED, IN THIS DOCUMENT.</w:t>
      </w:r>
    </w:p>
    <w:p w14:paraId="49C569D7" w14:textId="77777777" w:rsidR="00E22BEF" w:rsidRPr="00E22BEF" w:rsidRDefault="00E22BEF" w:rsidP="04A68A5E">
      <w:pPr>
        <w:spacing w:after="80"/>
        <w:rPr>
          <w:rFonts w:ascii="Arial" w:hAnsi="Arial"/>
          <w:sz w:val="14"/>
          <w:szCs w:val="20"/>
        </w:rPr>
      </w:pPr>
      <w:r w:rsidRPr="00E22BEF">
        <w:rPr>
          <w:rFonts w:ascii="Arial" w:hAnsi="Arial"/>
          <w:sz w:val="14"/>
          <w:szCs w:val="20"/>
        </w:rPr>
        <w:t>The descriptions of other companies’ products in this document, if any, are provided only as a convenience to you. Any such references should not be considered an endorsement or support by Microsoft. Microsoft cannot guarantee their accuracy, and the products may change over time. Also, the descriptions are intended as brief highlights to aid understanding, rather than as thorough coverage. For authoritative descriptions of these products, please consult their respective manufacturers.</w:t>
      </w:r>
    </w:p>
    <w:p w14:paraId="49C569D8" w14:textId="77777777" w:rsidR="00E22BEF" w:rsidRPr="00E22BEF" w:rsidRDefault="00E22BEF" w:rsidP="04A68A5E">
      <w:pPr>
        <w:spacing w:after="80"/>
        <w:rPr>
          <w:rFonts w:ascii="Arial" w:hAnsi="Arial"/>
          <w:sz w:val="14"/>
          <w:szCs w:val="20"/>
        </w:rPr>
      </w:pPr>
      <w:r w:rsidRPr="00E22BEF">
        <w:rPr>
          <w:rFonts w:ascii="Arial" w:hAnsi="Arial"/>
          <w:sz w:val="14"/>
          <w:szCs w:val="20"/>
        </w:rPr>
        <w:t>All trademarks are the property of their respective companies.</w:t>
      </w:r>
    </w:p>
    <w:p w14:paraId="49C569D9" w14:textId="77777777" w:rsidR="00E22BEF" w:rsidRPr="00E22BEF" w:rsidRDefault="00E22BEF" w:rsidP="04A68A5E">
      <w:pPr>
        <w:spacing w:after="80"/>
        <w:rPr>
          <w:rFonts w:ascii="Arial" w:hAnsi="Arial"/>
          <w:sz w:val="14"/>
          <w:szCs w:val="20"/>
        </w:rPr>
      </w:pPr>
      <w:r w:rsidRPr="00E22BEF">
        <w:rPr>
          <w:rFonts w:ascii="Arial" w:hAnsi="Arial"/>
          <w:sz w:val="14"/>
          <w:szCs w:val="20"/>
        </w:rPr>
        <w:t>©2011 Microsoft Corporation. All rights reserved.</w:t>
      </w:r>
    </w:p>
    <w:p w14:paraId="49C569DA" w14:textId="77777777" w:rsidR="00E22BEF" w:rsidRPr="00E22BEF" w:rsidRDefault="00E22BEF" w:rsidP="04A68A5E">
      <w:pPr>
        <w:spacing w:after="80"/>
        <w:rPr>
          <w:rFonts w:ascii="Arial" w:hAnsi="Arial"/>
          <w:sz w:val="14"/>
          <w:szCs w:val="20"/>
        </w:rPr>
      </w:pPr>
      <w:r w:rsidRPr="00E22BEF">
        <w:rPr>
          <w:rFonts w:ascii="Arial" w:hAnsi="Arial"/>
          <w:sz w:val="14"/>
          <w:szCs w:val="20"/>
        </w:rPr>
        <w:t>Microsoft, Active Directory, ActiveSync, Entourage, Excel, Forefront, Internet Explorer, Lync, Outlook, PowerPoint, PowerShell, SharePoint, Windows Azure, Windows Mobile, Windows Server, Windows Vista, and Windows are either registered trademarks or trademarks of Microsoft Corporation in the United States and/or other countries.</w:t>
      </w:r>
    </w:p>
    <w:p w14:paraId="49C569DB" w14:textId="77777777" w:rsidR="00221856" w:rsidRPr="00234C3B" w:rsidRDefault="00E22BEF" w:rsidP="04A68A5E">
      <w:pPr>
        <w:rPr>
          <w:rFonts w:ascii="Arial" w:eastAsia="Calibri" w:hAnsi="Arial" w:cs="Arial"/>
          <w:noProof/>
          <w:color w:val="365F91" w:themeColor="accent1" w:themeShade="BF"/>
          <w:kern w:val="24"/>
          <w:sz w:val="40"/>
          <w:szCs w:val="40"/>
        </w:rPr>
      </w:pPr>
      <w:r w:rsidRPr="00D65425">
        <w:rPr>
          <w:rFonts w:ascii="Arial" w:hAnsi="Arial"/>
          <w:sz w:val="14"/>
          <w:szCs w:val="20"/>
        </w:rPr>
        <w:t>The names of actual companies and products mentioned herein may be the trademarks of their respective owners.</w:t>
      </w:r>
      <w:r w:rsidR="00221856" w:rsidRPr="00234C3B">
        <w:rPr>
          <w:rFonts w:ascii="Arial" w:hAnsi="Arial" w:cs="Arial"/>
        </w:rPr>
        <w:br w:type="page"/>
      </w:r>
    </w:p>
    <w:p w14:paraId="49C569DC" w14:textId="77777777" w:rsidR="00FF1801" w:rsidRPr="00234C3B" w:rsidRDefault="00FF1801" w:rsidP="04A68A5E">
      <w:pPr>
        <w:pStyle w:val="Contents"/>
      </w:pPr>
      <w:bookmarkStart w:id="2" w:name="_Toc265596040"/>
      <w:bookmarkStart w:id="3" w:name="_Toc266801271"/>
      <w:bookmarkStart w:id="4" w:name="_Toc266893017"/>
      <w:bookmarkStart w:id="5" w:name="_Toc266895399"/>
      <w:bookmarkStart w:id="6" w:name="_Toc266974388"/>
      <w:bookmarkStart w:id="7" w:name="_Toc274645046"/>
      <w:r w:rsidRPr="00234C3B">
        <w:lastRenderedPageBreak/>
        <w:t>Contents</w:t>
      </w:r>
      <w:bookmarkEnd w:id="1"/>
      <w:bookmarkEnd w:id="2"/>
      <w:bookmarkEnd w:id="3"/>
      <w:bookmarkEnd w:id="4"/>
      <w:bookmarkEnd w:id="5"/>
      <w:bookmarkEnd w:id="6"/>
      <w:bookmarkEnd w:id="7"/>
    </w:p>
    <w:bookmarkStart w:id="8" w:name="_Toc162510728"/>
    <w:p w14:paraId="3E8A321F" w14:textId="77777777" w:rsidR="005E2A16" w:rsidRDefault="00DF575B">
      <w:pPr>
        <w:pStyle w:val="TOC1"/>
        <w:tabs>
          <w:tab w:val="right" w:leader="dot" w:pos="9350"/>
        </w:tabs>
        <w:rPr>
          <w:rFonts w:asciiTheme="minorHAnsi" w:eastAsiaTheme="minorEastAsia" w:hAnsiTheme="minorHAnsi" w:cstheme="minorBidi"/>
          <w:b w:val="0"/>
          <w:noProof/>
          <w:sz w:val="22"/>
        </w:rPr>
      </w:pPr>
      <w:r>
        <w:fldChar w:fldCharType="begin"/>
      </w:r>
      <w:r w:rsidR="00C628EF">
        <w:instrText xml:space="preserve"> TOC \h \z \t "Heading 1,1,Heading 2,2,Heading 3,3,Heading 2 pt 14,2,BPOSHead3,3,BPOSHead2,2" </w:instrText>
      </w:r>
      <w:r>
        <w:fldChar w:fldCharType="separate"/>
      </w:r>
      <w:hyperlink w:anchor="_Toc317852270" w:history="1">
        <w:r w:rsidR="005E2A16" w:rsidRPr="0098495D">
          <w:rPr>
            <w:rStyle w:val="Hyperlink"/>
            <w:noProof/>
          </w:rPr>
          <w:t>Introduction</w:t>
        </w:r>
        <w:r w:rsidR="005E2A16">
          <w:rPr>
            <w:noProof/>
            <w:webHidden/>
          </w:rPr>
          <w:tab/>
        </w:r>
        <w:r w:rsidR="005E2A16">
          <w:rPr>
            <w:noProof/>
            <w:webHidden/>
          </w:rPr>
          <w:fldChar w:fldCharType="begin"/>
        </w:r>
        <w:r w:rsidR="005E2A16">
          <w:rPr>
            <w:noProof/>
            <w:webHidden/>
          </w:rPr>
          <w:instrText xml:space="preserve"> PAGEREF _Toc317852270 \h </w:instrText>
        </w:r>
        <w:r w:rsidR="005E2A16">
          <w:rPr>
            <w:noProof/>
            <w:webHidden/>
          </w:rPr>
        </w:r>
        <w:r w:rsidR="005E2A16">
          <w:rPr>
            <w:noProof/>
            <w:webHidden/>
          </w:rPr>
          <w:fldChar w:fldCharType="separate"/>
        </w:r>
        <w:r w:rsidR="005E2A16">
          <w:rPr>
            <w:noProof/>
            <w:webHidden/>
          </w:rPr>
          <w:t>5</w:t>
        </w:r>
        <w:r w:rsidR="005E2A16">
          <w:rPr>
            <w:noProof/>
            <w:webHidden/>
          </w:rPr>
          <w:fldChar w:fldCharType="end"/>
        </w:r>
      </w:hyperlink>
    </w:p>
    <w:p w14:paraId="56B1A700" w14:textId="77777777" w:rsidR="005E2A16" w:rsidRDefault="0013347F">
      <w:pPr>
        <w:pStyle w:val="TOC1"/>
        <w:tabs>
          <w:tab w:val="right" w:leader="dot" w:pos="9350"/>
        </w:tabs>
        <w:rPr>
          <w:rFonts w:asciiTheme="minorHAnsi" w:eastAsiaTheme="minorEastAsia" w:hAnsiTheme="minorHAnsi" w:cstheme="minorBidi"/>
          <w:b w:val="0"/>
          <w:noProof/>
          <w:sz w:val="22"/>
        </w:rPr>
      </w:pPr>
      <w:hyperlink w:anchor="_Toc317852271" w:history="1">
        <w:r w:rsidR="005E2A16" w:rsidRPr="0098495D">
          <w:rPr>
            <w:rStyle w:val="Hyperlink"/>
            <w:noProof/>
          </w:rPr>
          <w:t>Features of Microsoft Office 365</w:t>
        </w:r>
        <w:r w:rsidR="005E2A16">
          <w:rPr>
            <w:noProof/>
            <w:webHidden/>
          </w:rPr>
          <w:tab/>
        </w:r>
        <w:r w:rsidR="005E2A16">
          <w:rPr>
            <w:noProof/>
            <w:webHidden/>
          </w:rPr>
          <w:fldChar w:fldCharType="begin"/>
        </w:r>
        <w:r w:rsidR="005E2A16">
          <w:rPr>
            <w:noProof/>
            <w:webHidden/>
          </w:rPr>
          <w:instrText xml:space="preserve"> PAGEREF _Toc317852271 \h </w:instrText>
        </w:r>
        <w:r w:rsidR="005E2A16">
          <w:rPr>
            <w:noProof/>
            <w:webHidden/>
          </w:rPr>
        </w:r>
        <w:r w:rsidR="005E2A16">
          <w:rPr>
            <w:noProof/>
            <w:webHidden/>
          </w:rPr>
          <w:fldChar w:fldCharType="separate"/>
        </w:r>
        <w:r w:rsidR="005E2A16">
          <w:rPr>
            <w:noProof/>
            <w:webHidden/>
          </w:rPr>
          <w:t>6</w:t>
        </w:r>
        <w:r w:rsidR="005E2A16">
          <w:rPr>
            <w:noProof/>
            <w:webHidden/>
          </w:rPr>
          <w:fldChar w:fldCharType="end"/>
        </w:r>
      </w:hyperlink>
    </w:p>
    <w:p w14:paraId="78609FBC"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272" w:history="1">
        <w:r w:rsidR="005E2A16" w:rsidRPr="0098495D">
          <w:rPr>
            <w:rStyle w:val="Hyperlink"/>
            <w:noProof/>
          </w:rPr>
          <w:t>Office Desktop Setup</w:t>
        </w:r>
        <w:r w:rsidR="005E2A16">
          <w:rPr>
            <w:noProof/>
            <w:webHidden/>
          </w:rPr>
          <w:tab/>
        </w:r>
        <w:r w:rsidR="005E2A16">
          <w:rPr>
            <w:noProof/>
            <w:webHidden/>
          </w:rPr>
          <w:fldChar w:fldCharType="begin"/>
        </w:r>
        <w:r w:rsidR="005E2A16">
          <w:rPr>
            <w:noProof/>
            <w:webHidden/>
          </w:rPr>
          <w:instrText xml:space="preserve"> PAGEREF _Toc317852272 \h </w:instrText>
        </w:r>
        <w:r w:rsidR="005E2A16">
          <w:rPr>
            <w:noProof/>
            <w:webHidden/>
          </w:rPr>
        </w:r>
        <w:r w:rsidR="005E2A16">
          <w:rPr>
            <w:noProof/>
            <w:webHidden/>
          </w:rPr>
          <w:fldChar w:fldCharType="separate"/>
        </w:r>
        <w:r w:rsidR="005E2A16">
          <w:rPr>
            <w:noProof/>
            <w:webHidden/>
          </w:rPr>
          <w:t>6</w:t>
        </w:r>
        <w:r w:rsidR="005E2A16">
          <w:rPr>
            <w:noProof/>
            <w:webHidden/>
          </w:rPr>
          <w:fldChar w:fldCharType="end"/>
        </w:r>
      </w:hyperlink>
    </w:p>
    <w:p w14:paraId="2DDCEF5A"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273" w:history="1">
        <w:r w:rsidR="005E2A16" w:rsidRPr="0098495D">
          <w:rPr>
            <w:rStyle w:val="Hyperlink"/>
            <w:noProof/>
          </w:rPr>
          <w:t>Federated Identity and Single Sign-On</w:t>
        </w:r>
        <w:r w:rsidR="005E2A16">
          <w:rPr>
            <w:noProof/>
            <w:webHidden/>
          </w:rPr>
          <w:tab/>
        </w:r>
        <w:r w:rsidR="005E2A16">
          <w:rPr>
            <w:noProof/>
            <w:webHidden/>
          </w:rPr>
          <w:fldChar w:fldCharType="begin"/>
        </w:r>
        <w:r w:rsidR="005E2A16">
          <w:rPr>
            <w:noProof/>
            <w:webHidden/>
          </w:rPr>
          <w:instrText xml:space="preserve"> PAGEREF _Toc317852273 \h </w:instrText>
        </w:r>
        <w:r w:rsidR="005E2A16">
          <w:rPr>
            <w:noProof/>
            <w:webHidden/>
          </w:rPr>
        </w:r>
        <w:r w:rsidR="005E2A16">
          <w:rPr>
            <w:noProof/>
            <w:webHidden/>
          </w:rPr>
          <w:fldChar w:fldCharType="separate"/>
        </w:r>
        <w:r w:rsidR="005E2A16">
          <w:rPr>
            <w:noProof/>
            <w:webHidden/>
          </w:rPr>
          <w:t>7</w:t>
        </w:r>
        <w:r w:rsidR="005E2A16">
          <w:rPr>
            <w:noProof/>
            <w:webHidden/>
          </w:rPr>
          <w:fldChar w:fldCharType="end"/>
        </w:r>
      </w:hyperlink>
    </w:p>
    <w:p w14:paraId="0FD71382"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274" w:history="1">
        <w:r w:rsidR="005E2A16" w:rsidRPr="0098495D">
          <w:rPr>
            <w:rStyle w:val="Hyperlink"/>
            <w:noProof/>
          </w:rPr>
          <w:t>Operating System and Software Requirements</w:t>
        </w:r>
        <w:r w:rsidR="005E2A16">
          <w:rPr>
            <w:noProof/>
            <w:webHidden/>
          </w:rPr>
          <w:tab/>
        </w:r>
        <w:r w:rsidR="005E2A16">
          <w:rPr>
            <w:noProof/>
            <w:webHidden/>
          </w:rPr>
          <w:fldChar w:fldCharType="begin"/>
        </w:r>
        <w:r w:rsidR="005E2A16">
          <w:rPr>
            <w:noProof/>
            <w:webHidden/>
          </w:rPr>
          <w:instrText xml:space="preserve"> PAGEREF _Toc317852274 \h </w:instrText>
        </w:r>
        <w:r w:rsidR="005E2A16">
          <w:rPr>
            <w:noProof/>
            <w:webHidden/>
          </w:rPr>
        </w:r>
        <w:r w:rsidR="005E2A16">
          <w:rPr>
            <w:noProof/>
            <w:webHidden/>
          </w:rPr>
          <w:fldChar w:fldCharType="separate"/>
        </w:r>
        <w:r w:rsidR="005E2A16">
          <w:rPr>
            <w:noProof/>
            <w:webHidden/>
          </w:rPr>
          <w:t>7</w:t>
        </w:r>
        <w:r w:rsidR="005E2A16">
          <w:rPr>
            <w:noProof/>
            <w:webHidden/>
          </w:rPr>
          <w:fldChar w:fldCharType="end"/>
        </w:r>
      </w:hyperlink>
    </w:p>
    <w:p w14:paraId="49142477"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275" w:history="1">
        <w:r w:rsidR="005E2A16" w:rsidRPr="0098495D">
          <w:rPr>
            <w:rStyle w:val="Hyperlink"/>
            <w:noProof/>
          </w:rPr>
          <w:t>International Availability</w:t>
        </w:r>
        <w:r w:rsidR="005E2A16">
          <w:rPr>
            <w:noProof/>
            <w:webHidden/>
          </w:rPr>
          <w:tab/>
        </w:r>
        <w:r w:rsidR="005E2A16">
          <w:rPr>
            <w:noProof/>
            <w:webHidden/>
          </w:rPr>
          <w:fldChar w:fldCharType="begin"/>
        </w:r>
        <w:r w:rsidR="005E2A16">
          <w:rPr>
            <w:noProof/>
            <w:webHidden/>
          </w:rPr>
          <w:instrText xml:space="preserve"> PAGEREF _Toc317852275 \h </w:instrText>
        </w:r>
        <w:r w:rsidR="005E2A16">
          <w:rPr>
            <w:noProof/>
            <w:webHidden/>
          </w:rPr>
        </w:r>
        <w:r w:rsidR="005E2A16">
          <w:rPr>
            <w:noProof/>
            <w:webHidden/>
          </w:rPr>
          <w:fldChar w:fldCharType="separate"/>
        </w:r>
        <w:r w:rsidR="005E2A16">
          <w:rPr>
            <w:noProof/>
            <w:webHidden/>
          </w:rPr>
          <w:t>8</w:t>
        </w:r>
        <w:r w:rsidR="005E2A16">
          <w:rPr>
            <w:noProof/>
            <w:webHidden/>
          </w:rPr>
          <w:fldChar w:fldCharType="end"/>
        </w:r>
      </w:hyperlink>
    </w:p>
    <w:p w14:paraId="24C7B296"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276" w:history="1">
        <w:r w:rsidR="005E2A16" w:rsidRPr="0098495D">
          <w:rPr>
            <w:rStyle w:val="Hyperlink"/>
            <w:noProof/>
          </w:rPr>
          <w:t>Data Center Locations</w:t>
        </w:r>
        <w:r w:rsidR="005E2A16">
          <w:rPr>
            <w:noProof/>
            <w:webHidden/>
          </w:rPr>
          <w:tab/>
        </w:r>
        <w:r w:rsidR="005E2A16">
          <w:rPr>
            <w:noProof/>
            <w:webHidden/>
          </w:rPr>
          <w:fldChar w:fldCharType="begin"/>
        </w:r>
        <w:r w:rsidR="005E2A16">
          <w:rPr>
            <w:noProof/>
            <w:webHidden/>
          </w:rPr>
          <w:instrText xml:space="preserve"> PAGEREF _Toc317852276 \h </w:instrText>
        </w:r>
        <w:r w:rsidR="005E2A16">
          <w:rPr>
            <w:noProof/>
            <w:webHidden/>
          </w:rPr>
        </w:r>
        <w:r w:rsidR="005E2A16">
          <w:rPr>
            <w:noProof/>
            <w:webHidden/>
          </w:rPr>
          <w:fldChar w:fldCharType="separate"/>
        </w:r>
        <w:r w:rsidR="005E2A16">
          <w:rPr>
            <w:noProof/>
            <w:webHidden/>
          </w:rPr>
          <w:t>8</w:t>
        </w:r>
        <w:r w:rsidR="005E2A16">
          <w:rPr>
            <w:noProof/>
            <w:webHidden/>
          </w:rPr>
          <w:fldChar w:fldCharType="end"/>
        </w:r>
      </w:hyperlink>
    </w:p>
    <w:p w14:paraId="1C1AF7AA"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277" w:history="1">
        <w:r w:rsidR="005E2A16" w:rsidRPr="0098495D">
          <w:rPr>
            <w:rStyle w:val="Hyperlink"/>
            <w:noProof/>
          </w:rPr>
          <w:t>Localization</w:t>
        </w:r>
        <w:r w:rsidR="005E2A16">
          <w:rPr>
            <w:noProof/>
            <w:webHidden/>
          </w:rPr>
          <w:tab/>
        </w:r>
        <w:r w:rsidR="005E2A16">
          <w:rPr>
            <w:noProof/>
            <w:webHidden/>
          </w:rPr>
          <w:fldChar w:fldCharType="begin"/>
        </w:r>
        <w:r w:rsidR="005E2A16">
          <w:rPr>
            <w:noProof/>
            <w:webHidden/>
          </w:rPr>
          <w:instrText xml:space="preserve"> PAGEREF _Toc317852277 \h </w:instrText>
        </w:r>
        <w:r w:rsidR="005E2A16">
          <w:rPr>
            <w:noProof/>
            <w:webHidden/>
          </w:rPr>
        </w:r>
        <w:r w:rsidR="005E2A16">
          <w:rPr>
            <w:noProof/>
            <w:webHidden/>
          </w:rPr>
          <w:fldChar w:fldCharType="separate"/>
        </w:r>
        <w:r w:rsidR="005E2A16">
          <w:rPr>
            <w:noProof/>
            <w:webHidden/>
          </w:rPr>
          <w:t>9</w:t>
        </w:r>
        <w:r w:rsidR="005E2A16">
          <w:rPr>
            <w:noProof/>
            <w:webHidden/>
          </w:rPr>
          <w:fldChar w:fldCharType="end"/>
        </w:r>
      </w:hyperlink>
    </w:p>
    <w:p w14:paraId="519C000F" w14:textId="77777777" w:rsidR="005E2A16" w:rsidRDefault="0013347F">
      <w:pPr>
        <w:pStyle w:val="TOC1"/>
        <w:tabs>
          <w:tab w:val="right" w:leader="dot" w:pos="9350"/>
        </w:tabs>
        <w:rPr>
          <w:rFonts w:asciiTheme="minorHAnsi" w:eastAsiaTheme="minorEastAsia" w:hAnsiTheme="minorHAnsi" w:cstheme="minorBidi"/>
          <w:b w:val="0"/>
          <w:noProof/>
          <w:sz w:val="22"/>
        </w:rPr>
      </w:pPr>
      <w:hyperlink w:anchor="_Toc317852278" w:history="1">
        <w:r w:rsidR="005E2A16" w:rsidRPr="0098495D">
          <w:rPr>
            <w:rStyle w:val="Hyperlink"/>
            <w:noProof/>
          </w:rPr>
          <w:t>Service Details</w:t>
        </w:r>
        <w:r w:rsidR="005E2A16">
          <w:rPr>
            <w:noProof/>
            <w:webHidden/>
          </w:rPr>
          <w:tab/>
        </w:r>
        <w:r w:rsidR="005E2A16">
          <w:rPr>
            <w:noProof/>
            <w:webHidden/>
          </w:rPr>
          <w:fldChar w:fldCharType="begin"/>
        </w:r>
        <w:r w:rsidR="005E2A16">
          <w:rPr>
            <w:noProof/>
            <w:webHidden/>
          </w:rPr>
          <w:instrText xml:space="preserve"> PAGEREF _Toc317852278 \h </w:instrText>
        </w:r>
        <w:r w:rsidR="005E2A16">
          <w:rPr>
            <w:noProof/>
            <w:webHidden/>
          </w:rPr>
        </w:r>
        <w:r w:rsidR="005E2A16">
          <w:rPr>
            <w:noProof/>
            <w:webHidden/>
          </w:rPr>
          <w:fldChar w:fldCharType="separate"/>
        </w:r>
        <w:r w:rsidR="005E2A16">
          <w:rPr>
            <w:noProof/>
            <w:webHidden/>
          </w:rPr>
          <w:t>10</w:t>
        </w:r>
        <w:r w:rsidR="005E2A16">
          <w:rPr>
            <w:noProof/>
            <w:webHidden/>
          </w:rPr>
          <w:fldChar w:fldCharType="end"/>
        </w:r>
      </w:hyperlink>
    </w:p>
    <w:p w14:paraId="68BB2E57"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279" w:history="1">
        <w:r w:rsidR="005E2A16" w:rsidRPr="0098495D">
          <w:rPr>
            <w:rStyle w:val="Hyperlink"/>
            <w:noProof/>
          </w:rPr>
          <w:t>User Subscriptions</w:t>
        </w:r>
        <w:r w:rsidR="005E2A16">
          <w:rPr>
            <w:noProof/>
            <w:webHidden/>
          </w:rPr>
          <w:tab/>
        </w:r>
        <w:r w:rsidR="005E2A16">
          <w:rPr>
            <w:noProof/>
            <w:webHidden/>
          </w:rPr>
          <w:fldChar w:fldCharType="begin"/>
        </w:r>
        <w:r w:rsidR="005E2A16">
          <w:rPr>
            <w:noProof/>
            <w:webHidden/>
          </w:rPr>
          <w:instrText xml:space="preserve"> PAGEREF _Toc317852279 \h </w:instrText>
        </w:r>
        <w:r w:rsidR="005E2A16">
          <w:rPr>
            <w:noProof/>
            <w:webHidden/>
          </w:rPr>
        </w:r>
        <w:r w:rsidR="005E2A16">
          <w:rPr>
            <w:noProof/>
            <w:webHidden/>
          </w:rPr>
          <w:fldChar w:fldCharType="separate"/>
        </w:r>
        <w:r w:rsidR="005E2A16">
          <w:rPr>
            <w:noProof/>
            <w:webHidden/>
          </w:rPr>
          <w:t>10</w:t>
        </w:r>
        <w:r w:rsidR="005E2A16">
          <w:rPr>
            <w:noProof/>
            <w:webHidden/>
          </w:rPr>
          <w:fldChar w:fldCharType="end"/>
        </w:r>
      </w:hyperlink>
    </w:p>
    <w:p w14:paraId="6FEDB936"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280" w:history="1">
        <w:r w:rsidR="005E2A16" w:rsidRPr="0098495D">
          <w:rPr>
            <w:rStyle w:val="Hyperlink"/>
            <w:noProof/>
          </w:rPr>
          <w:t>Archive Size Limits</w:t>
        </w:r>
        <w:r w:rsidR="005E2A16">
          <w:rPr>
            <w:noProof/>
            <w:webHidden/>
          </w:rPr>
          <w:tab/>
        </w:r>
        <w:r w:rsidR="005E2A16">
          <w:rPr>
            <w:noProof/>
            <w:webHidden/>
          </w:rPr>
          <w:fldChar w:fldCharType="begin"/>
        </w:r>
        <w:r w:rsidR="005E2A16">
          <w:rPr>
            <w:noProof/>
            <w:webHidden/>
          </w:rPr>
          <w:instrText xml:space="preserve"> PAGEREF _Toc317852280 \h </w:instrText>
        </w:r>
        <w:r w:rsidR="005E2A16">
          <w:rPr>
            <w:noProof/>
            <w:webHidden/>
          </w:rPr>
        </w:r>
        <w:r w:rsidR="005E2A16">
          <w:rPr>
            <w:noProof/>
            <w:webHidden/>
          </w:rPr>
          <w:fldChar w:fldCharType="separate"/>
        </w:r>
        <w:r w:rsidR="005E2A16">
          <w:rPr>
            <w:noProof/>
            <w:webHidden/>
          </w:rPr>
          <w:t>10</w:t>
        </w:r>
        <w:r w:rsidR="005E2A16">
          <w:rPr>
            <w:noProof/>
            <w:webHidden/>
          </w:rPr>
          <w:fldChar w:fldCharType="end"/>
        </w:r>
      </w:hyperlink>
    </w:p>
    <w:p w14:paraId="0DE74541"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281" w:history="1">
        <w:r w:rsidR="005E2A16" w:rsidRPr="0098495D">
          <w:rPr>
            <w:rStyle w:val="Hyperlink"/>
            <w:noProof/>
          </w:rPr>
          <w:t>Deleted Item Recovery</w:t>
        </w:r>
        <w:r w:rsidR="005E2A16">
          <w:rPr>
            <w:noProof/>
            <w:webHidden/>
          </w:rPr>
          <w:tab/>
        </w:r>
        <w:r w:rsidR="005E2A16">
          <w:rPr>
            <w:noProof/>
            <w:webHidden/>
          </w:rPr>
          <w:fldChar w:fldCharType="begin"/>
        </w:r>
        <w:r w:rsidR="005E2A16">
          <w:rPr>
            <w:noProof/>
            <w:webHidden/>
          </w:rPr>
          <w:instrText xml:space="preserve"> PAGEREF _Toc317852281 \h </w:instrText>
        </w:r>
        <w:r w:rsidR="005E2A16">
          <w:rPr>
            <w:noProof/>
            <w:webHidden/>
          </w:rPr>
        </w:r>
        <w:r w:rsidR="005E2A16">
          <w:rPr>
            <w:noProof/>
            <w:webHidden/>
          </w:rPr>
          <w:fldChar w:fldCharType="separate"/>
        </w:r>
        <w:r w:rsidR="005E2A16">
          <w:rPr>
            <w:noProof/>
            <w:webHidden/>
          </w:rPr>
          <w:t>10</w:t>
        </w:r>
        <w:r w:rsidR="005E2A16">
          <w:rPr>
            <w:noProof/>
            <w:webHidden/>
          </w:rPr>
          <w:fldChar w:fldCharType="end"/>
        </w:r>
      </w:hyperlink>
    </w:p>
    <w:p w14:paraId="7C58932B"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282" w:history="1">
        <w:r w:rsidR="005E2A16" w:rsidRPr="0098495D">
          <w:rPr>
            <w:rStyle w:val="Hyperlink"/>
            <w:noProof/>
          </w:rPr>
          <w:t>Deleted Mailbox Recovery</w:t>
        </w:r>
        <w:r w:rsidR="005E2A16">
          <w:rPr>
            <w:noProof/>
            <w:webHidden/>
          </w:rPr>
          <w:tab/>
        </w:r>
        <w:r w:rsidR="005E2A16">
          <w:rPr>
            <w:noProof/>
            <w:webHidden/>
          </w:rPr>
          <w:fldChar w:fldCharType="begin"/>
        </w:r>
        <w:r w:rsidR="005E2A16">
          <w:rPr>
            <w:noProof/>
            <w:webHidden/>
          </w:rPr>
          <w:instrText xml:space="preserve"> PAGEREF _Toc317852282 \h </w:instrText>
        </w:r>
        <w:r w:rsidR="005E2A16">
          <w:rPr>
            <w:noProof/>
            <w:webHidden/>
          </w:rPr>
        </w:r>
        <w:r w:rsidR="005E2A16">
          <w:rPr>
            <w:noProof/>
            <w:webHidden/>
          </w:rPr>
          <w:fldChar w:fldCharType="separate"/>
        </w:r>
        <w:r w:rsidR="005E2A16">
          <w:rPr>
            <w:noProof/>
            <w:webHidden/>
          </w:rPr>
          <w:t>11</w:t>
        </w:r>
        <w:r w:rsidR="005E2A16">
          <w:rPr>
            <w:noProof/>
            <w:webHidden/>
          </w:rPr>
          <w:fldChar w:fldCharType="end"/>
        </w:r>
      </w:hyperlink>
    </w:p>
    <w:p w14:paraId="6D12E08A"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283" w:history="1">
        <w:r w:rsidR="005E2A16" w:rsidRPr="0098495D">
          <w:rPr>
            <w:rStyle w:val="Hyperlink"/>
            <w:noProof/>
          </w:rPr>
          <w:t>Mailbox Backup</w:t>
        </w:r>
        <w:r w:rsidR="005E2A16">
          <w:rPr>
            <w:noProof/>
            <w:webHidden/>
          </w:rPr>
          <w:tab/>
        </w:r>
        <w:r w:rsidR="005E2A16">
          <w:rPr>
            <w:noProof/>
            <w:webHidden/>
          </w:rPr>
          <w:fldChar w:fldCharType="begin"/>
        </w:r>
        <w:r w:rsidR="005E2A16">
          <w:rPr>
            <w:noProof/>
            <w:webHidden/>
          </w:rPr>
          <w:instrText xml:space="preserve"> PAGEREF _Toc317852283 \h </w:instrText>
        </w:r>
        <w:r w:rsidR="005E2A16">
          <w:rPr>
            <w:noProof/>
            <w:webHidden/>
          </w:rPr>
        </w:r>
        <w:r w:rsidR="005E2A16">
          <w:rPr>
            <w:noProof/>
            <w:webHidden/>
          </w:rPr>
          <w:fldChar w:fldCharType="separate"/>
        </w:r>
        <w:r w:rsidR="005E2A16">
          <w:rPr>
            <w:noProof/>
            <w:webHidden/>
          </w:rPr>
          <w:t>11</w:t>
        </w:r>
        <w:r w:rsidR="005E2A16">
          <w:rPr>
            <w:noProof/>
            <w:webHidden/>
          </w:rPr>
          <w:fldChar w:fldCharType="end"/>
        </w:r>
      </w:hyperlink>
    </w:p>
    <w:p w14:paraId="083CFB28"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284" w:history="1">
        <w:r w:rsidR="005E2A16" w:rsidRPr="0098495D">
          <w:rPr>
            <w:rStyle w:val="Hyperlink"/>
            <w:noProof/>
          </w:rPr>
          <w:t>Service Continuity Management</w:t>
        </w:r>
        <w:r w:rsidR="005E2A16">
          <w:rPr>
            <w:noProof/>
            <w:webHidden/>
          </w:rPr>
          <w:tab/>
        </w:r>
        <w:r w:rsidR="005E2A16">
          <w:rPr>
            <w:noProof/>
            <w:webHidden/>
          </w:rPr>
          <w:fldChar w:fldCharType="begin"/>
        </w:r>
        <w:r w:rsidR="005E2A16">
          <w:rPr>
            <w:noProof/>
            <w:webHidden/>
          </w:rPr>
          <w:instrText xml:space="preserve"> PAGEREF _Toc317852284 \h </w:instrText>
        </w:r>
        <w:r w:rsidR="005E2A16">
          <w:rPr>
            <w:noProof/>
            <w:webHidden/>
          </w:rPr>
        </w:r>
        <w:r w:rsidR="005E2A16">
          <w:rPr>
            <w:noProof/>
            <w:webHidden/>
          </w:rPr>
          <w:fldChar w:fldCharType="separate"/>
        </w:r>
        <w:r w:rsidR="005E2A16">
          <w:rPr>
            <w:noProof/>
            <w:webHidden/>
          </w:rPr>
          <w:t>11</w:t>
        </w:r>
        <w:r w:rsidR="005E2A16">
          <w:rPr>
            <w:noProof/>
            <w:webHidden/>
          </w:rPr>
          <w:fldChar w:fldCharType="end"/>
        </w:r>
      </w:hyperlink>
    </w:p>
    <w:p w14:paraId="267BEC19"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285" w:history="1">
        <w:r w:rsidR="005E2A16" w:rsidRPr="0098495D">
          <w:rPr>
            <w:rStyle w:val="Hyperlink"/>
            <w:noProof/>
          </w:rPr>
          <w:t>Access to Exchange Online Archiving</w:t>
        </w:r>
        <w:r w:rsidR="005E2A16">
          <w:rPr>
            <w:noProof/>
            <w:webHidden/>
          </w:rPr>
          <w:tab/>
        </w:r>
        <w:r w:rsidR="005E2A16">
          <w:rPr>
            <w:noProof/>
            <w:webHidden/>
          </w:rPr>
          <w:fldChar w:fldCharType="begin"/>
        </w:r>
        <w:r w:rsidR="005E2A16">
          <w:rPr>
            <w:noProof/>
            <w:webHidden/>
          </w:rPr>
          <w:instrText xml:space="preserve"> PAGEREF _Toc317852285 \h </w:instrText>
        </w:r>
        <w:r w:rsidR="005E2A16">
          <w:rPr>
            <w:noProof/>
            <w:webHidden/>
          </w:rPr>
        </w:r>
        <w:r w:rsidR="005E2A16">
          <w:rPr>
            <w:noProof/>
            <w:webHidden/>
          </w:rPr>
          <w:fldChar w:fldCharType="separate"/>
        </w:r>
        <w:r w:rsidR="005E2A16">
          <w:rPr>
            <w:noProof/>
            <w:webHidden/>
          </w:rPr>
          <w:t>12</w:t>
        </w:r>
        <w:r w:rsidR="005E2A16">
          <w:rPr>
            <w:noProof/>
            <w:webHidden/>
          </w:rPr>
          <w:fldChar w:fldCharType="end"/>
        </w:r>
      </w:hyperlink>
    </w:p>
    <w:p w14:paraId="7B1D4841"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286" w:history="1">
        <w:r w:rsidR="005E2A16" w:rsidRPr="0098495D">
          <w:rPr>
            <w:rStyle w:val="Hyperlink"/>
            <w:noProof/>
          </w:rPr>
          <w:t>Microsoft Outlook</w:t>
        </w:r>
        <w:r w:rsidR="005E2A16">
          <w:rPr>
            <w:noProof/>
            <w:webHidden/>
          </w:rPr>
          <w:tab/>
        </w:r>
        <w:r w:rsidR="005E2A16">
          <w:rPr>
            <w:noProof/>
            <w:webHidden/>
          </w:rPr>
          <w:fldChar w:fldCharType="begin"/>
        </w:r>
        <w:r w:rsidR="005E2A16">
          <w:rPr>
            <w:noProof/>
            <w:webHidden/>
          </w:rPr>
          <w:instrText xml:space="preserve"> PAGEREF _Toc317852286 \h </w:instrText>
        </w:r>
        <w:r w:rsidR="005E2A16">
          <w:rPr>
            <w:noProof/>
            <w:webHidden/>
          </w:rPr>
        </w:r>
        <w:r w:rsidR="005E2A16">
          <w:rPr>
            <w:noProof/>
            <w:webHidden/>
          </w:rPr>
          <w:fldChar w:fldCharType="separate"/>
        </w:r>
        <w:r w:rsidR="005E2A16">
          <w:rPr>
            <w:noProof/>
            <w:webHidden/>
          </w:rPr>
          <w:t>12</w:t>
        </w:r>
        <w:r w:rsidR="005E2A16">
          <w:rPr>
            <w:noProof/>
            <w:webHidden/>
          </w:rPr>
          <w:fldChar w:fldCharType="end"/>
        </w:r>
      </w:hyperlink>
    </w:p>
    <w:p w14:paraId="2D69E944"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287" w:history="1">
        <w:r w:rsidR="005E2A16" w:rsidRPr="0098495D">
          <w:rPr>
            <w:rStyle w:val="Hyperlink"/>
            <w:noProof/>
          </w:rPr>
          <w:t>Outlook Web App</w:t>
        </w:r>
        <w:r w:rsidR="005E2A16">
          <w:rPr>
            <w:noProof/>
            <w:webHidden/>
          </w:rPr>
          <w:tab/>
        </w:r>
        <w:r w:rsidR="005E2A16">
          <w:rPr>
            <w:noProof/>
            <w:webHidden/>
          </w:rPr>
          <w:fldChar w:fldCharType="begin"/>
        </w:r>
        <w:r w:rsidR="005E2A16">
          <w:rPr>
            <w:noProof/>
            <w:webHidden/>
          </w:rPr>
          <w:instrText xml:space="preserve"> PAGEREF _Toc317852287 \h </w:instrText>
        </w:r>
        <w:r w:rsidR="005E2A16">
          <w:rPr>
            <w:noProof/>
            <w:webHidden/>
          </w:rPr>
        </w:r>
        <w:r w:rsidR="005E2A16">
          <w:rPr>
            <w:noProof/>
            <w:webHidden/>
          </w:rPr>
          <w:fldChar w:fldCharType="separate"/>
        </w:r>
        <w:r w:rsidR="005E2A16">
          <w:rPr>
            <w:noProof/>
            <w:webHidden/>
          </w:rPr>
          <w:t>13</w:t>
        </w:r>
        <w:r w:rsidR="005E2A16">
          <w:rPr>
            <w:noProof/>
            <w:webHidden/>
          </w:rPr>
          <w:fldChar w:fldCharType="end"/>
        </w:r>
      </w:hyperlink>
    </w:p>
    <w:p w14:paraId="53268EB9"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288" w:history="1">
        <w:r w:rsidR="005E2A16" w:rsidRPr="0098495D">
          <w:rPr>
            <w:rStyle w:val="Hyperlink"/>
            <w:noProof/>
          </w:rPr>
          <w:t>Microsoft Outlook for Mac 2011</w:t>
        </w:r>
        <w:r w:rsidR="005E2A16">
          <w:rPr>
            <w:noProof/>
            <w:webHidden/>
          </w:rPr>
          <w:tab/>
        </w:r>
        <w:r w:rsidR="005E2A16">
          <w:rPr>
            <w:noProof/>
            <w:webHidden/>
          </w:rPr>
          <w:fldChar w:fldCharType="begin"/>
        </w:r>
        <w:r w:rsidR="005E2A16">
          <w:rPr>
            <w:noProof/>
            <w:webHidden/>
          </w:rPr>
          <w:instrText xml:space="preserve"> PAGEREF _Toc317852288 \h </w:instrText>
        </w:r>
        <w:r w:rsidR="005E2A16">
          <w:rPr>
            <w:noProof/>
            <w:webHidden/>
          </w:rPr>
        </w:r>
        <w:r w:rsidR="005E2A16">
          <w:rPr>
            <w:noProof/>
            <w:webHidden/>
          </w:rPr>
          <w:fldChar w:fldCharType="separate"/>
        </w:r>
        <w:r w:rsidR="005E2A16">
          <w:rPr>
            <w:noProof/>
            <w:webHidden/>
          </w:rPr>
          <w:t>13</w:t>
        </w:r>
        <w:r w:rsidR="005E2A16">
          <w:rPr>
            <w:noProof/>
            <w:webHidden/>
          </w:rPr>
          <w:fldChar w:fldCharType="end"/>
        </w:r>
      </w:hyperlink>
    </w:p>
    <w:p w14:paraId="093E31D1"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289" w:history="1">
        <w:r w:rsidR="005E2A16" w:rsidRPr="0098495D">
          <w:rPr>
            <w:rStyle w:val="Hyperlink"/>
            <w:noProof/>
          </w:rPr>
          <w:t>Microsoft Office Entourage 2008 Web Services Edition</w:t>
        </w:r>
        <w:r w:rsidR="005E2A16">
          <w:rPr>
            <w:noProof/>
            <w:webHidden/>
          </w:rPr>
          <w:tab/>
        </w:r>
        <w:r w:rsidR="005E2A16">
          <w:rPr>
            <w:noProof/>
            <w:webHidden/>
          </w:rPr>
          <w:fldChar w:fldCharType="begin"/>
        </w:r>
        <w:r w:rsidR="005E2A16">
          <w:rPr>
            <w:noProof/>
            <w:webHidden/>
          </w:rPr>
          <w:instrText xml:space="preserve"> PAGEREF _Toc317852289 \h </w:instrText>
        </w:r>
        <w:r w:rsidR="005E2A16">
          <w:rPr>
            <w:noProof/>
            <w:webHidden/>
          </w:rPr>
        </w:r>
        <w:r w:rsidR="005E2A16">
          <w:rPr>
            <w:noProof/>
            <w:webHidden/>
          </w:rPr>
          <w:fldChar w:fldCharType="separate"/>
        </w:r>
        <w:r w:rsidR="005E2A16">
          <w:rPr>
            <w:noProof/>
            <w:webHidden/>
          </w:rPr>
          <w:t>13</w:t>
        </w:r>
        <w:r w:rsidR="005E2A16">
          <w:rPr>
            <w:noProof/>
            <w:webHidden/>
          </w:rPr>
          <w:fldChar w:fldCharType="end"/>
        </w:r>
      </w:hyperlink>
    </w:p>
    <w:p w14:paraId="3209D3E7"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290" w:history="1">
        <w:r w:rsidR="005E2A16" w:rsidRPr="0098495D">
          <w:rPr>
            <w:rStyle w:val="Hyperlink"/>
            <w:noProof/>
          </w:rPr>
          <w:t>IMAP and POP</w:t>
        </w:r>
        <w:r w:rsidR="005E2A16">
          <w:rPr>
            <w:noProof/>
            <w:webHidden/>
          </w:rPr>
          <w:tab/>
        </w:r>
        <w:r w:rsidR="005E2A16">
          <w:rPr>
            <w:noProof/>
            <w:webHidden/>
          </w:rPr>
          <w:fldChar w:fldCharType="begin"/>
        </w:r>
        <w:r w:rsidR="005E2A16">
          <w:rPr>
            <w:noProof/>
            <w:webHidden/>
          </w:rPr>
          <w:instrText xml:space="preserve"> PAGEREF _Toc317852290 \h </w:instrText>
        </w:r>
        <w:r w:rsidR="005E2A16">
          <w:rPr>
            <w:noProof/>
            <w:webHidden/>
          </w:rPr>
        </w:r>
        <w:r w:rsidR="005E2A16">
          <w:rPr>
            <w:noProof/>
            <w:webHidden/>
          </w:rPr>
          <w:fldChar w:fldCharType="separate"/>
        </w:r>
        <w:r w:rsidR="005E2A16">
          <w:rPr>
            <w:noProof/>
            <w:webHidden/>
          </w:rPr>
          <w:t>13</w:t>
        </w:r>
        <w:r w:rsidR="005E2A16">
          <w:rPr>
            <w:noProof/>
            <w:webHidden/>
          </w:rPr>
          <w:fldChar w:fldCharType="end"/>
        </w:r>
      </w:hyperlink>
    </w:p>
    <w:p w14:paraId="3E130881"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291" w:history="1">
        <w:r w:rsidR="005E2A16" w:rsidRPr="0098495D">
          <w:rPr>
            <w:rStyle w:val="Hyperlink"/>
            <w:noProof/>
          </w:rPr>
          <w:t>Exchange ActiveSync (Mobile Devices)</w:t>
        </w:r>
        <w:r w:rsidR="005E2A16">
          <w:rPr>
            <w:noProof/>
            <w:webHidden/>
          </w:rPr>
          <w:tab/>
        </w:r>
        <w:r w:rsidR="005E2A16">
          <w:rPr>
            <w:noProof/>
            <w:webHidden/>
          </w:rPr>
          <w:fldChar w:fldCharType="begin"/>
        </w:r>
        <w:r w:rsidR="005E2A16">
          <w:rPr>
            <w:noProof/>
            <w:webHidden/>
          </w:rPr>
          <w:instrText xml:space="preserve"> PAGEREF _Toc317852291 \h </w:instrText>
        </w:r>
        <w:r w:rsidR="005E2A16">
          <w:rPr>
            <w:noProof/>
            <w:webHidden/>
          </w:rPr>
        </w:r>
        <w:r w:rsidR="005E2A16">
          <w:rPr>
            <w:noProof/>
            <w:webHidden/>
          </w:rPr>
          <w:fldChar w:fldCharType="separate"/>
        </w:r>
        <w:r w:rsidR="005E2A16">
          <w:rPr>
            <w:noProof/>
            <w:webHidden/>
          </w:rPr>
          <w:t>13</w:t>
        </w:r>
        <w:r w:rsidR="005E2A16">
          <w:rPr>
            <w:noProof/>
            <w:webHidden/>
          </w:rPr>
          <w:fldChar w:fldCharType="end"/>
        </w:r>
      </w:hyperlink>
    </w:p>
    <w:p w14:paraId="7B3A108E"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292" w:history="1">
        <w:r w:rsidR="005E2A16" w:rsidRPr="0098495D">
          <w:rPr>
            <w:rStyle w:val="Hyperlink"/>
            <w:noProof/>
          </w:rPr>
          <w:t>Archive</w:t>
        </w:r>
        <w:r w:rsidR="005E2A16">
          <w:rPr>
            <w:noProof/>
            <w:webHidden/>
          </w:rPr>
          <w:tab/>
        </w:r>
        <w:r w:rsidR="005E2A16">
          <w:rPr>
            <w:noProof/>
            <w:webHidden/>
          </w:rPr>
          <w:fldChar w:fldCharType="begin"/>
        </w:r>
        <w:r w:rsidR="005E2A16">
          <w:rPr>
            <w:noProof/>
            <w:webHidden/>
          </w:rPr>
          <w:instrText xml:space="preserve"> PAGEREF _Toc317852292 \h </w:instrText>
        </w:r>
        <w:r w:rsidR="005E2A16">
          <w:rPr>
            <w:noProof/>
            <w:webHidden/>
          </w:rPr>
        </w:r>
        <w:r w:rsidR="005E2A16">
          <w:rPr>
            <w:noProof/>
            <w:webHidden/>
          </w:rPr>
          <w:fldChar w:fldCharType="separate"/>
        </w:r>
        <w:r w:rsidR="005E2A16">
          <w:rPr>
            <w:noProof/>
            <w:webHidden/>
          </w:rPr>
          <w:t>13</w:t>
        </w:r>
        <w:r w:rsidR="005E2A16">
          <w:rPr>
            <w:noProof/>
            <w:webHidden/>
          </w:rPr>
          <w:fldChar w:fldCharType="end"/>
        </w:r>
      </w:hyperlink>
    </w:p>
    <w:p w14:paraId="7D9A13AA"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293" w:history="1">
        <w:r w:rsidR="005E2A16" w:rsidRPr="0098495D">
          <w:rPr>
            <w:rStyle w:val="Hyperlink"/>
            <w:noProof/>
          </w:rPr>
          <w:t>Moving Messages to Exchange Online Archiving</w:t>
        </w:r>
        <w:r w:rsidR="005E2A16">
          <w:rPr>
            <w:noProof/>
            <w:webHidden/>
          </w:rPr>
          <w:tab/>
        </w:r>
        <w:r w:rsidR="005E2A16">
          <w:rPr>
            <w:noProof/>
            <w:webHidden/>
          </w:rPr>
          <w:fldChar w:fldCharType="begin"/>
        </w:r>
        <w:r w:rsidR="005E2A16">
          <w:rPr>
            <w:noProof/>
            <w:webHidden/>
          </w:rPr>
          <w:instrText xml:space="preserve"> PAGEREF _Toc317852293 \h </w:instrText>
        </w:r>
        <w:r w:rsidR="005E2A16">
          <w:rPr>
            <w:noProof/>
            <w:webHidden/>
          </w:rPr>
        </w:r>
        <w:r w:rsidR="005E2A16">
          <w:rPr>
            <w:noProof/>
            <w:webHidden/>
          </w:rPr>
          <w:fldChar w:fldCharType="separate"/>
        </w:r>
        <w:r w:rsidR="005E2A16">
          <w:rPr>
            <w:noProof/>
            <w:webHidden/>
          </w:rPr>
          <w:t>14</w:t>
        </w:r>
        <w:r w:rsidR="005E2A16">
          <w:rPr>
            <w:noProof/>
            <w:webHidden/>
          </w:rPr>
          <w:fldChar w:fldCharType="end"/>
        </w:r>
      </w:hyperlink>
    </w:p>
    <w:p w14:paraId="1AF1592C"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294" w:history="1">
        <w:r w:rsidR="005E2A16" w:rsidRPr="0098495D">
          <w:rPr>
            <w:rStyle w:val="Hyperlink"/>
            <w:noProof/>
          </w:rPr>
          <w:t>Size of the Archive</w:t>
        </w:r>
        <w:r w:rsidR="005E2A16">
          <w:rPr>
            <w:noProof/>
            <w:webHidden/>
          </w:rPr>
          <w:tab/>
        </w:r>
        <w:r w:rsidR="005E2A16">
          <w:rPr>
            <w:noProof/>
            <w:webHidden/>
          </w:rPr>
          <w:fldChar w:fldCharType="begin"/>
        </w:r>
        <w:r w:rsidR="005E2A16">
          <w:rPr>
            <w:noProof/>
            <w:webHidden/>
          </w:rPr>
          <w:instrText xml:space="preserve"> PAGEREF _Toc317852294 \h </w:instrText>
        </w:r>
        <w:r w:rsidR="005E2A16">
          <w:rPr>
            <w:noProof/>
            <w:webHidden/>
          </w:rPr>
        </w:r>
        <w:r w:rsidR="005E2A16">
          <w:rPr>
            <w:noProof/>
            <w:webHidden/>
          </w:rPr>
          <w:fldChar w:fldCharType="separate"/>
        </w:r>
        <w:r w:rsidR="005E2A16">
          <w:rPr>
            <w:noProof/>
            <w:webHidden/>
          </w:rPr>
          <w:t>14</w:t>
        </w:r>
        <w:r w:rsidR="005E2A16">
          <w:rPr>
            <w:noProof/>
            <w:webHidden/>
          </w:rPr>
          <w:fldChar w:fldCharType="end"/>
        </w:r>
      </w:hyperlink>
    </w:p>
    <w:p w14:paraId="37F69C91"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295" w:history="1">
        <w:r w:rsidR="005E2A16" w:rsidRPr="0098495D">
          <w:rPr>
            <w:rStyle w:val="Hyperlink"/>
            <w:noProof/>
          </w:rPr>
          <w:t>Importing Data to the Archive</w:t>
        </w:r>
        <w:r w:rsidR="005E2A16">
          <w:rPr>
            <w:noProof/>
            <w:webHidden/>
          </w:rPr>
          <w:tab/>
        </w:r>
        <w:r w:rsidR="005E2A16">
          <w:rPr>
            <w:noProof/>
            <w:webHidden/>
          </w:rPr>
          <w:fldChar w:fldCharType="begin"/>
        </w:r>
        <w:r w:rsidR="005E2A16">
          <w:rPr>
            <w:noProof/>
            <w:webHidden/>
          </w:rPr>
          <w:instrText xml:space="preserve"> PAGEREF _Toc317852295 \h </w:instrText>
        </w:r>
        <w:r w:rsidR="005E2A16">
          <w:rPr>
            <w:noProof/>
            <w:webHidden/>
          </w:rPr>
        </w:r>
        <w:r w:rsidR="005E2A16">
          <w:rPr>
            <w:noProof/>
            <w:webHidden/>
          </w:rPr>
          <w:fldChar w:fldCharType="separate"/>
        </w:r>
        <w:r w:rsidR="005E2A16">
          <w:rPr>
            <w:noProof/>
            <w:webHidden/>
          </w:rPr>
          <w:t>14</w:t>
        </w:r>
        <w:r w:rsidR="005E2A16">
          <w:rPr>
            <w:noProof/>
            <w:webHidden/>
          </w:rPr>
          <w:fldChar w:fldCharType="end"/>
        </w:r>
      </w:hyperlink>
    </w:p>
    <w:p w14:paraId="0AE12744"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296" w:history="1">
        <w:r w:rsidR="005E2A16" w:rsidRPr="0098495D">
          <w:rPr>
            <w:rStyle w:val="Hyperlink"/>
            <w:noProof/>
          </w:rPr>
          <w:t>Compliance</w:t>
        </w:r>
        <w:r w:rsidR="005E2A16">
          <w:rPr>
            <w:noProof/>
            <w:webHidden/>
          </w:rPr>
          <w:tab/>
        </w:r>
        <w:r w:rsidR="005E2A16">
          <w:rPr>
            <w:noProof/>
            <w:webHidden/>
          </w:rPr>
          <w:fldChar w:fldCharType="begin"/>
        </w:r>
        <w:r w:rsidR="005E2A16">
          <w:rPr>
            <w:noProof/>
            <w:webHidden/>
          </w:rPr>
          <w:instrText xml:space="preserve"> PAGEREF _Toc317852296 \h </w:instrText>
        </w:r>
        <w:r w:rsidR="005E2A16">
          <w:rPr>
            <w:noProof/>
            <w:webHidden/>
          </w:rPr>
        </w:r>
        <w:r w:rsidR="005E2A16">
          <w:rPr>
            <w:noProof/>
            <w:webHidden/>
          </w:rPr>
          <w:fldChar w:fldCharType="separate"/>
        </w:r>
        <w:r w:rsidR="005E2A16">
          <w:rPr>
            <w:noProof/>
            <w:webHidden/>
          </w:rPr>
          <w:t>15</w:t>
        </w:r>
        <w:r w:rsidR="005E2A16">
          <w:rPr>
            <w:noProof/>
            <w:webHidden/>
          </w:rPr>
          <w:fldChar w:fldCharType="end"/>
        </w:r>
      </w:hyperlink>
    </w:p>
    <w:p w14:paraId="7AAC2534"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297" w:history="1">
        <w:r w:rsidR="005E2A16" w:rsidRPr="0098495D">
          <w:rPr>
            <w:rStyle w:val="Hyperlink"/>
            <w:noProof/>
          </w:rPr>
          <w:t>Retention Policies</w:t>
        </w:r>
        <w:r w:rsidR="005E2A16">
          <w:rPr>
            <w:noProof/>
            <w:webHidden/>
          </w:rPr>
          <w:tab/>
        </w:r>
        <w:r w:rsidR="005E2A16">
          <w:rPr>
            <w:noProof/>
            <w:webHidden/>
          </w:rPr>
          <w:fldChar w:fldCharType="begin"/>
        </w:r>
        <w:r w:rsidR="005E2A16">
          <w:rPr>
            <w:noProof/>
            <w:webHidden/>
          </w:rPr>
          <w:instrText xml:space="preserve"> PAGEREF _Toc317852297 \h </w:instrText>
        </w:r>
        <w:r w:rsidR="005E2A16">
          <w:rPr>
            <w:noProof/>
            <w:webHidden/>
          </w:rPr>
        </w:r>
        <w:r w:rsidR="005E2A16">
          <w:rPr>
            <w:noProof/>
            <w:webHidden/>
          </w:rPr>
          <w:fldChar w:fldCharType="separate"/>
        </w:r>
        <w:r w:rsidR="005E2A16">
          <w:rPr>
            <w:noProof/>
            <w:webHidden/>
          </w:rPr>
          <w:t>15</w:t>
        </w:r>
        <w:r w:rsidR="005E2A16">
          <w:rPr>
            <w:noProof/>
            <w:webHidden/>
          </w:rPr>
          <w:fldChar w:fldCharType="end"/>
        </w:r>
      </w:hyperlink>
    </w:p>
    <w:p w14:paraId="391C435D"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298" w:history="1">
        <w:r w:rsidR="005E2A16" w:rsidRPr="0098495D">
          <w:rPr>
            <w:rStyle w:val="Hyperlink"/>
            <w:noProof/>
          </w:rPr>
          <w:t>Legal Hold</w:t>
        </w:r>
        <w:r w:rsidR="005E2A16">
          <w:rPr>
            <w:noProof/>
            <w:webHidden/>
          </w:rPr>
          <w:tab/>
        </w:r>
        <w:r w:rsidR="005E2A16">
          <w:rPr>
            <w:noProof/>
            <w:webHidden/>
          </w:rPr>
          <w:fldChar w:fldCharType="begin"/>
        </w:r>
        <w:r w:rsidR="005E2A16">
          <w:rPr>
            <w:noProof/>
            <w:webHidden/>
          </w:rPr>
          <w:instrText xml:space="preserve"> PAGEREF _Toc317852298 \h </w:instrText>
        </w:r>
        <w:r w:rsidR="005E2A16">
          <w:rPr>
            <w:noProof/>
            <w:webHidden/>
          </w:rPr>
        </w:r>
        <w:r w:rsidR="005E2A16">
          <w:rPr>
            <w:noProof/>
            <w:webHidden/>
          </w:rPr>
          <w:fldChar w:fldCharType="separate"/>
        </w:r>
        <w:r w:rsidR="005E2A16">
          <w:rPr>
            <w:noProof/>
            <w:webHidden/>
          </w:rPr>
          <w:t>15</w:t>
        </w:r>
        <w:r w:rsidR="005E2A16">
          <w:rPr>
            <w:noProof/>
            <w:webHidden/>
          </w:rPr>
          <w:fldChar w:fldCharType="end"/>
        </w:r>
      </w:hyperlink>
    </w:p>
    <w:p w14:paraId="0C5109D9"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299" w:history="1">
        <w:r w:rsidR="005E2A16" w:rsidRPr="0098495D">
          <w:rPr>
            <w:rStyle w:val="Hyperlink"/>
            <w:noProof/>
          </w:rPr>
          <w:t>Rolling Legal Hold (Single Item Recovery)</w:t>
        </w:r>
        <w:r w:rsidR="005E2A16">
          <w:rPr>
            <w:noProof/>
            <w:webHidden/>
          </w:rPr>
          <w:tab/>
        </w:r>
        <w:r w:rsidR="005E2A16">
          <w:rPr>
            <w:noProof/>
            <w:webHidden/>
          </w:rPr>
          <w:fldChar w:fldCharType="begin"/>
        </w:r>
        <w:r w:rsidR="005E2A16">
          <w:rPr>
            <w:noProof/>
            <w:webHidden/>
          </w:rPr>
          <w:instrText xml:space="preserve"> PAGEREF _Toc317852299 \h </w:instrText>
        </w:r>
        <w:r w:rsidR="005E2A16">
          <w:rPr>
            <w:noProof/>
            <w:webHidden/>
          </w:rPr>
        </w:r>
        <w:r w:rsidR="005E2A16">
          <w:rPr>
            <w:noProof/>
            <w:webHidden/>
          </w:rPr>
          <w:fldChar w:fldCharType="separate"/>
        </w:r>
        <w:r w:rsidR="005E2A16">
          <w:rPr>
            <w:noProof/>
            <w:webHidden/>
          </w:rPr>
          <w:t>15</w:t>
        </w:r>
        <w:r w:rsidR="005E2A16">
          <w:rPr>
            <w:noProof/>
            <w:webHidden/>
          </w:rPr>
          <w:fldChar w:fldCharType="end"/>
        </w:r>
      </w:hyperlink>
    </w:p>
    <w:p w14:paraId="1BF3931D"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300" w:history="1">
        <w:r w:rsidR="005E2A16" w:rsidRPr="0098495D">
          <w:rPr>
            <w:rStyle w:val="Hyperlink"/>
            <w:noProof/>
          </w:rPr>
          <w:t>Size of the Recoverable Items folder Quota</w:t>
        </w:r>
        <w:r w:rsidR="005E2A16">
          <w:rPr>
            <w:noProof/>
            <w:webHidden/>
          </w:rPr>
          <w:tab/>
        </w:r>
        <w:r w:rsidR="005E2A16">
          <w:rPr>
            <w:noProof/>
            <w:webHidden/>
          </w:rPr>
          <w:fldChar w:fldCharType="begin"/>
        </w:r>
        <w:r w:rsidR="005E2A16">
          <w:rPr>
            <w:noProof/>
            <w:webHidden/>
          </w:rPr>
          <w:instrText xml:space="preserve"> PAGEREF _Toc317852300 \h </w:instrText>
        </w:r>
        <w:r w:rsidR="005E2A16">
          <w:rPr>
            <w:noProof/>
            <w:webHidden/>
          </w:rPr>
        </w:r>
        <w:r w:rsidR="005E2A16">
          <w:rPr>
            <w:noProof/>
            <w:webHidden/>
          </w:rPr>
          <w:fldChar w:fldCharType="separate"/>
        </w:r>
        <w:r w:rsidR="005E2A16">
          <w:rPr>
            <w:noProof/>
            <w:webHidden/>
          </w:rPr>
          <w:t>16</w:t>
        </w:r>
        <w:r w:rsidR="005E2A16">
          <w:rPr>
            <w:noProof/>
            <w:webHidden/>
          </w:rPr>
          <w:fldChar w:fldCharType="end"/>
        </w:r>
      </w:hyperlink>
    </w:p>
    <w:p w14:paraId="6A5F8BBC"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301" w:history="1">
        <w:r w:rsidR="005E2A16" w:rsidRPr="0098495D">
          <w:rPr>
            <w:rStyle w:val="Hyperlink"/>
            <w:noProof/>
          </w:rPr>
          <w:t>Multi-Mailbox Search</w:t>
        </w:r>
        <w:r w:rsidR="005E2A16">
          <w:rPr>
            <w:noProof/>
            <w:webHidden/>
          </w:rPr>
          <w:tab/>
        </w:r>
        <w:r w:rsidR="005E2A16">
          <w:rPr>
            <w:noProof/>
            <w:webHidden/>
          </w:rPr>
          <w:fldChar w:fldCharType="begin"/>
        </w:r>
        <w:r w:rsidR="005E2A16">
          <w:rPr>
            <w:noProof/>
            <w:webHidden/>
          </w:rPr>
          <w:instrText xml:space="preserve"> PAGEREF _Toc317852301 \h </w:instrText>
        </w:r>
        <w:r w:rsidR="005E2A16">
          <w:rPr>
            <w:noProof/>
            <w:webHidden/>
          </w:rPr>
        </w:r>
        <w:r w:rsidR="005E2A16">
          <w:rPr>
            <w:noProof/>
            <w:webHidden/>
          </w:rPr>
          <w:fldChar w:fldCharType="separate"/>
        </w:r>
        <w:r w:rsidR="005E2A16">
          <w:rPr>
            <w:noProof/>
            <w:webHidden/>
          </w:rPr>
          <w:t>16</w:t>
        </w:r>
        <w:r w:rsidR="005E2A16">
          <w:rPr>
            <w:noProof/>
            <w:webHidden/>
          </w:rPr>
          <w:fldChar w:fldCharType="end"/>
        </w:r>
      </w:hyperlink>
    </w:p>
    <w:p w14:paraId="6E80A115"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302" w:history="1">
        <w:r w:rsidR="005E2A16" w:rsidRPr="0098495D">
          <w:rPr>
            <w:rStyle w:val="Hyperlink"/>
            <w:noProof/>
          </w:rPr>
          <w:t>Archive Delegate Access</w:t>
        </w:r>
        <w:r w:rsidR="005E2A16">
          <w:rPr>
            <w:noProof/>
            <w:webHidden/>
          </w:rPr>
          <w:tab/>
        </w:r>
        <w:r w:rsidR="005E2A16">
          <w:rPr>
            <w:noProof/>
            <w:webHidden/>
          </w:rPr>
          <w:fldChar w:fldCharType="begin"/>
        </w:r>
        <w:r w:rsidR="005E2A16">
          <w:rPr>
            <w:noProof/>
            <w:webHidden/>
          </w:rPr>
          <w:instrText xml:space="preserve"> PAGEREF _Toc317852302 \h </w:instrText>
        </w:r>
        <w:r w:rsidR="005E2A16">
          <w:rPr>
            <w:noProof/>
            <w:webHidden/>
          </w:rPr>
        </w:r>
        <w:r w:rsidR="005E2A16">
          <w:rPr>
            <w:noProof/>
            <w:webHidden/>
          </w:rPr>
          <w:fldChar w:fldCharType="separate"/>
        </w:r>
        <w:r w:rsidR="005E2A16">
          <w:rPr>
            <w:noProof/>
            <w:webHidden/>
          </w:rPr>
          <w:t>17</w:t>
        </w:r>
        <w:r w:rsidR="005E2A16">
          <w:rPr>
            <w:noProof/>
            <w:webHidden/>
          </w:rPr>
          <w:fldChar w:fldCharType="end"/>
        </w:r>
      </w:hyperlink>
    </w:p>
    <w:p w14:paraId="57B09126"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303" w:history="1">
        <w:r w:rsidR="005E2A16" w:rsidRPr="0098495D">
          <w:rPr>
            <w:rStyle w:val="Hyperlink"/>
            <w:noProof/>
          </w:rPr>
          <w:t>Security</w:t>
        </w:r>
        <w:r w:rsidR="005E2A16">
          <w:rPr>
            <w:noProof/>
            <w:webHidden/>
          </w:rPr>
          <w:tab/>
        </w:r>
        <w:r w:rsidR="005E2A16">
          <w:rPr>
            <w:noProof/>
            <w:webHidden/>
          </w:rPr>
          <w:fldChar w:fldCharType="begin"/>
        </w:r>
        <w:r w:rsidR="005E2A16">
          <w:rPr>
            <w:noProof/>
            <w:webHidden/>
          </w:rPr>
          <w:instrText xml:space="preserve"> PAGEREF _Toc317852303 \h </w:instrText>
        </w:r>
        <w:r w:rsidR="005E2A16">
          <w:rPr>
            <w:noProof/>
            <w:webHidden/>
          </w:rPr>
        </w:r>
        <w:r w:rsidR="005E2A16">
          <w:rPr>
            <w:noProof/>
            <w:webHidden/>
          </w:rPr>
          <w:fldChar w:fldCharType="separate"/>
        </w:r>
        <w:r w:rsidR="005E2A16">
          <w:rPr>
            <w:noProof/>
            <w:webHidden/>
          </w:rPr>
          <w:t>17</w:t>
        </w:r>
        <w:r w:rsidR="005E2A16">
          <w:rPr>
            <w:noProof/>
            <w:webHidden/>
          </w:rPr>
          <w:fldChar w:fldCharType="end"/>
        </w:r>
      </w:hyperlink>
    </w:p>
    <w:p w14:paraId="2BBD35A6"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304" w:history="1">
        <w:r w:rsidR="005E2A16" w:rsidRPr="0098495D">
          <w:rPr>
            <w:rStyle w:val="Hyperlink"/>
            <w:noProof/>
          </w:rPr>
          <w:t>Encryption Between On-Premises Servers and Exchange Online Archiving</w:t>
        </w:r>
        <w:r w:rsidR="005E2A16">
          <w:rPr>
            <w:noProof/>
            <w:webHidden/>
          </w:rPr>
          <w:tab/>
        </w:r>
        <w:r w:rsidR="005E2A16">
          <w:rPr>
            <w:noProof/>
            <w:webHidden/>
          </w:rPr>
          <w:fldChar w:fldCharType="begin"/>
        </w:r>
        <w:r w:rsidR="005E2A16">
          <w:rPr>
            <w:noProof/>
            <w:webHidden/>
          </w:rPr>
          <w:instrText xml:space="preserve"> PAGEREF _Toc317852304 \h </w:instrText>
        </w:r>
        <w:r w:rsidR="005E2A16">
          <w:rPr>
            <w:noProof/>
            <w:webHidden/>
          </w:rPr>
        </w:r>
        <w:r w:rsidR="005E2A16">
          <w:rPr>
            <w:noProof/>
            <w:webHidden/>
          </w:rPr>
          <w:fldChar w:fldCharType="separate"/>
        </w:r>
        <w:r w:rsidR="005E2A16">
          <w:rPr>
            <w:noProof/>
            <w:webHidden/>
          </w:rPr>
          <w:t>17</w:t>
        </w:r>
        <w:r w:rsidR="005E2A16">
          <w:rPr>
            <w:noProof/>
            <w:webHidden/>
          </w:rPr>
          <w:fldChar w:fldCharType="end"/>
        </w:r>
      </w:hyperlink>
    </w:p>
    <w:p w14:paraId="14BFE8CA"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305" w:history="1">
        <w:r w:rsidR="005E2A16" w:rsidRPr="0098495D">
          <w:rPr>
            <w:rStyle w:val="Hyperlink"/>
            <w:noProof/>
          </w:rPr>
          <w:t>Encryption Between Clients and Exchange Online Archiving</w:t>
        </w:r>
        <w:r w:rsidR="005E2A16">
          <w:rPr>
            <w:noProof/>
            <w:webHidden/>
          </w:rPr>
          <w:tab/>
        </w:r>
        <w:r w:rsidR="005E2A16">
          <w:rPr>
            <w:noProof/>
            <w:webHidden/>
          </w:rPr>
          <w:fldChar w:fldCharType="begin"/>
        </w:r>
        <w:r w:rsidR="005E2A16">
          <w:rPr>
            <w:noProof/>
            <w:webHidden/>
          </w:rPr>
          <w:instrText xml:space="preserve"> PAGEREF _Toc317852305 \h </w:instrText>
        </w:r>
        <w:r w:rsidR="005E2A16">
          <w:rPr>
            <w:noProof/>
            <w:webHidden/>
          </w:rPr>
        </w:r>
        <w:r w:rsidR="005E2A16">
          <w:rPr>
            <w:noProof/>
            <w:webHidden/>
          </w:rPr>
          <w:fldChar w:fldCharType="separate"/>
        </w:r>
        <w:r w:rsidR="005E2A16">
          <w:rPr>
            <w:noProof/>
            <w:webHidden/>
          </w:rPr>
          <w:t>17</w:t>
        </w:r>
        <w:r w:rsidR="005E2A16">
          <w:rPr>
            <w:noProof/>
            <w:webHidden/>
          </w:rPr>
          <w:fldChar w:fldCharType="end"/>
        </w:r>
      </w:hyperlink>
    </w:p>
    <w:p w14:paraId="21524BCD"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306" w:history="1">
        <w:r w:rsidR="005E2A16" w:rsidRPr="0098495D">
          <w:rPr>
            <w:rStyle w:val="Hyperlink"/>
            <w:noProof/>
          </w:rPr>
          <w:t>Encryption: S/MIME and PGP</w:t>
        </w:r>
        <w:r w:rsidR="005E2A16">
          <w:rPr>
            <w:noProof/>
            <w:webHidden/>
          </w:rPr>
          <w:tab/>
        </w:r>
        <w:r w:rsidR="005E2A16">
          <w:rPr>
            <w:noProof/>
            <w:webHidden/>
          </w:rPr>
          <w:fldChar w:fldCharType="begin"/>
        </w:r>
        <w:r w:rsidR="005E2A16">
          <w:rPr>
            <w:noProof/>
            <w:webHidden/>
          </w:rPr>
          <w:instrText xml:space="preserve"> PAGEREF _Toc317852306 \h </w:instrText>
        </w:r>
        <w:r w:rsidR="005E2A16">
          <w:rPr>
            <w:noProof/>
            <w:webHidden/>
          </w:rPr>
        </w:r>
        <w:r w:rsidR="005E2A16">
          <w:rPr>
            <w:noProof/>
            <w:webHidden/>
          </w:rPr>
          <w:fldChar w:fldCharType="separate"/>
        </w:r>
        <w:r w:rsidR="005E2A16">
          <w:rPr>
            <w:noProof/>
            <w:webHidden/>
          </w:rPr>
          <w:t>17</w:t>
        </w:r>
        <w:r w:rsidR="005E2A16">
          <w:rPr>
            <w:noProof/>
            <w:webHidden/>
          </w:rPr>
          <w:fldChar w:fldCharType="end"/>
        </w:r>
      </w:hyperlink>
    </w:p>
    <w:p w14:paraId="6D32B6B6"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307" w:history="1">
        <w:r w:rsidR="005E2A16" w:rsidRPr="0098495D">
          <w:rPr>
            <w:rStyle w:val="Hyperlink"/>
            <w:noProof/>
          </w:rPr>
          <w:t>Information Rights Management</w:t>
        </w:r>
        <w:r w:rsidR="005E2A16">
          <w:rPr>
            <w:noProof/>
            <w:webHidden/>
          </w:rPr>
          <w:tab/>
        </w:r>
        <w:r w:rsidR="005E2A16">
          <w:rPr>
            <w:noProof/>
            <w:webHidden/>
          </w:rPr>
          <w:fldChar w:fldCharType="begin"/>
        </w:r>
        <w:r w:rsidR="005E2A16">
          <w:rPr>
            <w:noProof/>
            <w:webHidden/>
          </w:rPr>
          <w:instrText xml:space="preserve"> PAGEREF _Toc317852307 \h </w:instrText>
        </w:r>
        <w:r w:rsidR="005E2A16">
          <w:rPr>
            <w:noProof/>
            <w:webHidden/>
          </w:rPr>
        </w:r>
        <w:r w:rsidR="005E2A16">
          <w:rPr>
            <w:noProof/>
            <w:webHidden/>
          </w:rPr>
          <w:fldChar w:fldCharType="separate"/>
        </w:r>
        <w:r w:rsidR="005E2A16">
          <w:rPr>
            <w:noProof/>
            <w:webHidden/>
          </w:rPr>
          <w:t>17</w:t>
        </w:r>
        <w:r w:rsidR="005E2A16">
          <w:rPr>
            <w:noProof/>
            <w:webHidden/>
          </w:rPr>
          <w:fldChar w:fldCharType="end"/>
        </w:r>
      </w:hyperlink>
    </w:p>
    <w:p w14:paraId="4D9849A5"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308" w:history="1">
        <w:r w:rsidR="005E2A16" w:rsidRPr="0098495D">
          <w:rPr>
            <w:rStyle w:val="Hyperlink"/>
            <w:noProof/>
          </w:rPr>
          <w:t>Language Support</w:t>
        </w:r>
        <w:r w:rsidR="005E2A16">
          <w:rPr>
            <w:noProof/>
            <w:webHidden/>
          </w:rPr>
          <w:tab/>
        </w:r>
        <w:r w:rsidR="005E2A16">
          <w:rPr>
            <w:noProof/>
            <w:webHidden/>
          </w:rPr>
          <w:fldChar w:fldCharType="begin"/>
        </w:r>
        <w:r w:rsidR="005E2A16">
          <w:rPr>
            <w:noProof/>
            <w:webHidden/>
          </w:rPr>
          <w:instrText xml:space="preserve"> PAGEREF _Toc317852308 \h </w:instrText>
        </w:r>
        <w:r w:rsidR="005E2A16">
          <w:rPr>
            <w:noProof/>
            <w:webHidden/>
          </w:rPr>
        </w:r>
        <w:r w:rsidR="005E2A16">
          <w:rPr>
            <w:noProof/>
            <w:webHidden/>
          </w:rPr>
          <w:fldChar w:fldCharType="separate"/>
        </w:r>
        <w:r w:rsidR="005E2A16">
          <w:rPr>
            <w:noProof/>
            <w:webHidden/>
          </w:rPr>
          <w:t>18</w:t>
        </w:r>
        <w:r w:rsidR="005E2A16">
          <w:rPr>
            <w:noProof/>
            <w:webHidden/>
          </w:rPr>
          <w:fldChar w:fldCharType="end"/>
        </w:r>
      </w:hyperlink>
    </w:p>
    <w:p w14:paraId="664E1D93"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309" w:history="1">
        <w:r w:rsidR="005E2A16" w:rsidRPr="0098495D">
          <w:rPr>
            <w:rStyle w:val="Hyperlink"/>
            <w:noProof/>
          </w:rPr>
          <w:t>Client Languages</w:t>
        </w:r>
        <w:r w:rsidR="005E2A16">
          <w:rPr>
            <w:noProof/>
            <w:webHidden/>
          </w:rPr>
          <w:tab/>
        </w:r>
        <w:r w:rsidR="005E2A16">
          <w:rPr>
            <w:noProof/>
            <w:webHidden/>
          </w:rPr>
          <w:fldChar w:fldCharType="begin"/>
        </w:r>
        <w:r w:rsidR="005E2A16">
          <w:rPr>
            <w:noProof/>
            <w:webHidden/>
          </w:rPr>
          <w:instrText xml:space="preserve"> PAGEREF _Toc317852309 \h </w:instrText>
        </w:r>
        <w:r w:rsidR="005E2A16">
          <w:rPr>
            <w:noProof/>
            <w:webHidden/>
          </w:rPr>
        </w:r>
        <w:r w:rsidR="005E2A16">
          <w:rPr>
            <w:noProof/>
            <w:webHidden/>
          </w:rPr>
          <w:fldChar w:fldCharType="separate"/>
        </w:r>
        <w:r w:rsidR="005E2A16">
          <w:rPr>
            <w:noProof/>
            <w:webHidden/>
          </w:rPr>
          <w:t>18</w:t>
        </w:r>
        <w:r w:rsidR="005E2A16">
          <w:rPr>
            <w:noProof/>
            <w:webHidden/>
          </w:rPr>
          <w:fldChar w:fldCharType="end"/>
        </w:r>
      </w:hyperlink>
    </w:p>
    <w:p w14:paraId="5DD17A0D"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310" w:history="1">
        <w:r w:rsidR="005E2A16" w:rsidRPr="0098495D">
          <w:rPr>
            <w:rStyle w:val="Hyperlink"/>
            <w:noProof/>
          </w:rPr>
          <w:t>Administration Languages</w:t>
        </w:r>
        <w:r w:rsidR="005E2A16">
          <w:rPr>
            <w:noProof/>
            <w:webHidden/>
          </w:rPr>
          <w:tab/>
        </w:r>
        <w:r w:rsidR="005E2A16">
          <w:rPr>
            <w:noProof/>
            <w:webHidden/>
          </w:rPr>
          <w:fldChar w:fldCharType="begin"/>
        </w:r>
        <w:r w:rsidR="005E2A16">
          <w:rPr>
            <w:noProof/>
            <w:webHidden/>
          </w:rPr>
          <w:instrText xml:space="preserve"> PAGEREF _Toc317852310 \h </w:instrText>
        </w:r>
        <w:r w:rsidR="005E2A16">
          <w:rPr>
            <w:noProof/>
            <w:webHidden/>
          </w:rPr>
        </w:r>
        <w:r w:rsidR="005E2A16">
          <w:rPr>
            <w:noProof/>
            <w:webHidden/>
          </w:rPr>
          <w:fldChar w:fldCharType="separate"/>
        </w:r>
        <w:r w:rsidR="005E2A16">
          <w:rPr>
            <w:noProof/>
            <w:webHidden/>
          </w:rPr>
          <w:t>18</w:t>
        </w:r>
        <w:r w:rsidR="005E2A16">
          <w:rPr>
            <w:noProof/>
            <w:webHidden/>
          </w:rPr>
          <w:fldChar w:fldCharType="end"/>
        </w:r>
      </w:hyperlink>
    </w:p>
    <w:p w14:paraId="484422E8"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311" w:history="1">
        <w:r w:rsidR="005E2A16" w:rsidRPr="0098495D">
          <w:rPr>
            <w:rStyle w:val="Hyperlink"/>
            <w:noProof/>
          </w:rPr>
          <w:t>Administration</w:t>
        </w:r>
        <w:r w:rsidR="005E2A16">
          <w:rPr>
            <w:noProof/>
            <w:webHidden/>
          </w:rPr>
          <w:tab/>
        </w:r>
        <w:r w:rsidR="005E2A16">
          <w:rPr>
            <w:noProof/>
            <w:webHidden/>
          </w:rPr>
          <w:fldChar w:fldCharType="begin"/>
        </w:r>
        <w:r w:rsidR="005E2A16">
          <w:rPr>
            <w:noProof/>
            <w:webHidden/>
          </w:rPr>
          <w:instrText xml:space="preserve"> PAGEREF _Toc317852311 \h </w:instrText>
        </w:r>
        <w:r w:rsidR="005E2A16">
          <w:rPr>
            <w:noProof/>
            <w:webHidden/>
          </w:rPr>
        </w:r>
        <w:r w:rsidR="005E2A16">
          <w:rPr>
            <w:noProof/>
            <w:webHidden/>
          </w:rPr>
          <w:fldChar w:fldCharType="separate"/>
        </w:r>
        <w:r w:rsidR="005E2A16">
          <w:rPr>
            <w:noProof/>
            <w:webHidden/>
          </w:rPr>
          <w:t>18</w:t>
        </w:r>
        <w:r w:rsidR="005E2A16">
          <w:rPr>
            <w:noProof/>
            <w:webHidden/>
          </w:rPr>
          <w:fldChar w:fldCharType="end"/>
        </w:r>
      </w:hyperlink>
    </w:p>
    <w:p w14:paraId="78FC047B"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312" w:history="1">
        <w:r w:rsidR="005E2A16" w:rsidRPr="0098495D">
          <w:rPr>
            <w:rStyle w:val="Hyperlink"/>
            <w:noProof/>
          </w:rPr>
          <w:t>Remote PowerShell</w:t>
        </w:r>
        <w:r w:rsidR="005E2A16">
          <w:rPr>
            <w:noProof/>
            <w:webHidden/>
          </w:rPr>
          <w:tab/>
        </w:r>
        <w:r w:rsidR="005E2A16">
          <w:rPr>
            <w:noProof/>
            <w:webHidden/>
          </w:rPr>
          <w:fldChar w:fldCharType="begin"/>
        </w:r>
        <w:r w:rsidR="005E2A16">
          <w:rPr>
            <w:noProof/>
            <w:webHidden/>
          </w:rPr>
          <w:instrText xml:space="preserve"> PAGEREF _Toc317852312 \h </w:instrText>
        </w:r>
        <w:r w:rsidR="005E2A16">
          <w:rPr>
            <w:noProof/>
            <w:webHidden/>
          </w:rPr>
        </w:r>
        <w:r w:rsidR="005E2A16">
          <w:rPr>
            <w:noProof/>
            <w:webHidden/>
          </w:rPr>
          <w:fldChar w:fldCharType="separate"/>
        </w:r>
        <w:r w:rsidR="005E2A16">
          <w:rPr>
            <w:noProof/>
            <w:webHidden/>
          </w:rPr>
          <w:t>18</w:t>
        </w:r>
        <w:r w:rsidR="005E2A16">
          <w:rPr>
            <w:noProof/>
            <w:webHidden/>
          </w:rPr>
          <w:fldChar w:fldCharType="end"/>
        </w:r>
      </w:hyperlink>
    </w:p>
    <w:p w14:paraId="7744D997"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313" w:history="1">
        <w:r w:rsidR="005E2A16" w:rsidRPr="0098495D">
          <w:rPr>
            <w:rStyle w:val="Hyperlink"/>
            <w:noProof/>
          </w:rPr>
          <w:t>Role-Based Access Control (RBAC)</w:t>
        </w:r>
        <w:r w:rsidR="005E2A16">
          <w:rPr>
            <w:noProof/>
            <w:webHidden/>
          </w:rPr>
          <w:tab/>
        </w:r>
        <w:r w:rsidR="005E2A16">
          <w:rPr>
            <w:noProof/>
            <w:webHidden/>
          </w:rPr>
          <w:fldChar w:fldCharType="begin"/>
        </w:r>
        <w:r w:rsidR="005E2A16">
          <w:rPr>
            <w:noProof/>
            <w:webHidden/>
          </w:rPr>
          <w:instrText xml:space="preserve"> PAGEREF _Toc317852313 \h </w:instrText>
        </w:r>
        <w:r w:rsidR="005E2A16">
          <w:rPr>
            <w:noProof/>
            <w:webHidden/>
          </w:rPr>
        </w:r>
        <w:r w:rsidR="005E2A16">
          <w:rPr>
            <w:noProof/>
            <w:webHidden/>
          </w:rPr>
          <w:fldChar w:fldCharType="separate"/>
        </w:r>
        <w:r w:rsidR="005E2A16">
          <w:rPr>
            <w:noProof/>
            <w:webHidden/>
          </w:rPr>
          <w:t>19</w:t>
        </w:r>
        <w:r w:rsidR="005E2A16">
          <w:rPr>
            <w:noProof/>
            <w:webHidden/>
          </w:rPr>
          <w:fldChar w:fldCharType="end"/>
        </w:r>
      </w:hyperlink>
    </w:p>
    <w:p w14:paraId="275C8040" w14:textId="77777777" w:rsidR="005E2A16" w:rsidRDefault="0013347F">
      <w:pPr>
        <w:pStyle w:val="TOC3"/>
        <w:tabs>
          <w:tab w:val="right" w:leader="dot" w:pos="9350"/>
        </w:tabs>
        <w:rPr>
          <w:rFonts w:asciiTheme="minorHAnsi" w:eastAsiaTheme="minorEastAsia" w:hAnsiTheme="minorHAnsi" w:cstheme="minorBidi"/>
          <w:i w:val="0"/>
          <w:noProof/>
          <w:sz w:val="22"/>
        </w:rPr>
      </w:pPr>
      <w:hyperlink w:anchor="_Toc317852314" w:history="1">
        <w:r w:rsidR="005E2A16" w:rsidRPr="0098495D">
          <w:rPr>
            <w:rStyle w:val="Hyperlink"/>
            <w:noProof/>
          </w:rPr>
          <w:t>Auditing</w:t>
        </w:r>
        <w:r w:rsidR="005E2A16">
          <w:rPr>
            <w:noProof/>
            <w:webHidden/>
          </w:rPr>
          <w:tab/>
        </w:r>
        <w:r w:rsidR="005E2A16">
          <w:rPr>
            <w:noProof/>
            <w:webHidden/>
          </w:rPr>
          <w:fldChar w:fldCharType="begin"/>
        </w:r>
        <w:r w:rsidR="005E2A16">
          <w:rPr>
            <w:noProof/>
            <w:webHidden/>
          </w:rPr>
          <w:instrText xml:space="preserve"> PAGEREF _Toc317852314 \h </w:instrText>
        </w:r>
        <w:r w:rsidR="005E2A16">
          <w:rPr>
            <w:noProof/>
            <w:webHidden/>
          </w:rPr>
        </w:r>
        <w:r w:rsidR="005E2A16">
          <w:rPr>
            <w:noProof/>
            <w:webHidden/>
          </w:rPr>
          <w:fldChar w:fldCharType="separate"/>
        </w:r>
        <w:r w:rsidR="005E2A16">
          <w:rPr>
            <w:noProof/>
            <w:webHidden/>
          </w:rPr>
          <w:t>19</w:t>
        </w:r>
        <w:r w:rsidR="005E2A16">
          <w:rPr>
            <w:noProof/>
            <w:webHidden/>
          </w:rPr>
          <w:fldChar w:fldCharType="end"/>
        </w:r>
      </w:hyperlink>
    </w:p>
    <w:p w14:paraId="22B0DD9C"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315" w:history="1">
        <w:r w:rsidR="005E2A16" w:rsidRPr="0098495D">
          <w:rPr>
            <w:rStyle w:val="Hyperlink"/>
            <w:noProof/>
          </w:rPr>
          <w:t>Exchange Web Services</w:t>
        </w:r>
        <w:r w:rsidR="005E2A16">
          <w:rPr>
            <w:noProof/>
            <w:webHidden/>
          </w:rPr>
          <w:tab/>
        </w:r>
        <w:r w:rsidR="005E2A16">
          <w:rPr>
            <w:noProof/>
            <w:webHidden/>
          </w:rPr>
          <w:fldChar w:fldCharType="begin"/>
        </w:r>
        <w:r w:rsidR="005E2A16">
          <w:rPr>
            <w:noProof/>
            <w:webHidden/>
          </w:rPr>
          <w:instrText xml:space="preserve"> PAGEREF _Toc317852315 \h </w:instrText>
        </w:r>
        <w:r w:rsidR="005E2A16">
          <w:rPr>
            <w:noProof/>
            <w:webHidden/>
          </w:rPr>
        </w:r>
        <w:r w:rsidR="005E2A16">
          <w:rPr>
            <w:noProof/>
            <w:webHidden/>
          </w:rPr>
          <w:fldChar w:fldCharType="separate"/>
        </w:r>
        <w:r w:rsidR="005E2A16">
          <w:rPr>
            <w:noProof/>
            <w:webHidden/>
          </w:rPr>
          <w:t>19</w:t>
        </w:r>
        <w:r w:rsidR="005E2A16">
          <w:rPr>
            <w:noProof/>
            <w:webHidden/>
          </w:rPr>
          <w:fldChar w:fldCharType="end"/>
        </w:r>
      </w:hyperlink>
    </w:p>
    <w:p w14:paraId="763272A6"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316" w:history="1">
        <w:r w:rsidR="005E2A16" w:rsidRPr="0098495D">
          <w:rPr>
            <w:rStyle w:val="Hyperlink"/>
            <w:noProof/>
          </w:rPr>
          <w:t>Instant Messaging Archiving</w:t>
        </w:r>
        <w:r w:rsidR="005E2A16">
          <w:rPr>
            <w:noProof/>
            <w:webHidden/>
          </w:rPr>
          <w:tab/>
        </w:r>
        <w:r w:rsidR="005E2A16">
          <w:rPr>
            <w:noProof/>
            <w:webHidden/>
          </w:rPr>
          <w:fldChar w:fldCharType="begin"/>
        </w:r>
        <w:r w:rsidR="005E2A16">
          <w:rPr>
            <w:noProof/>
            <w:webHidden/>
          </w:rPr>
          <w:instrText xml:space="preserve"> PAGEREF _Toc317852316 \h </w:instrText>
        </w:r>
        <w:r w:rsidR="005E2A16">
          <w:rPr>
            <w:noProof/>
            <w:webHidden/>
          </w:rPr>
        </w:r>
        <w:r w:rsidR="005E2A16">
          <w:rPr>
            <w:noProof/>
            <w:webHidden/>
          </w:rPr>
          <w:fldChar w:fldCharType="separate"/>
        </w:r>
        <w:r w:rsidR="005E2A16">
          <w:rPr>
            <w:noProof/>
            <w:webHidden/>
          </w:rPr>
          <w:t>19</w:t>
        </w:r>
        <w:r w:rsidR="005E2A16">
          <w:rPr>
            <w:noProof/>
            <w:webHidden/>
          </w:rPr>
          <w:fldChar w:fldCharType="end"/>
        </w:r>
      </w:hyperlink>
    </w:p>
    <w:p w14:paraId="0865475D"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317" w:history="1">
        <w:r w:rsidR="005E2A16" w:rsidRPr="0098495D">
          <w:rPr>
            <w:rStyle w:val="Hyperlink"/>
            <w:noProof/>
          </w:rPr>
          <w:t>Directory Synchronization</w:t>
        </w:r>
        <w:r w:rsidR="005E2A16">
          <w:rPr>
            <w:noProof/>
            <w:webHidden/>
          </w:rPr>
          <w:tab/>
        </w:r>
        <w:r w:rsidR="005E2A16">
          <w:rPr>
            <w:noProof/>
            <w:webHidden/>
          </w:rPr>
          <w:fldChar w:fldCharType="begin"/>
        </w:r>
        <w:r w:rsidR="005E2A16">
          <w:rPr>
            <w:noProof/>
            <w:webHidden/>
          </w:rPr>
          <w:instrText xml:space="preserve"> PAGEREF _Toc317852317 \h </w:instrText>
        </w:r>
        <w:r w:rsidR="005E2A16">
          <w:rPr>
            <w:noProof/>
            <w:webHidden/>
          </w:rPr>
        </w:r>
        <w:r w:rsidR="005E2A16">
          <w:rPr>
            <w:noProof/>
            <w:webHidden/>
          </w:rPr>
          <w:fldChar w:fldCharType="separate"/>
        </w:r>
        <w:r w:rsidR="005E2A16">
          <w:rPr>
            <w:noProof/>
            <w:webHidden/>
          </w:rPr>
          <w:t>19</w:t>
        </w:r>
        <w:r w:rsidR="005E2A16">
          <w:rPr>
            <w:noProof/>
            <w:webHidden/>
          </w:rPr>
          <w:fldChar w:fldCharType="end"/>
        </w:r>
      </w:hyperlink>
    </w:p>
    <w:p w14:paraId="306F7468"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318" w:history="1">
        <w:r w:rsidR="005E2A16" w:rsidRPr="0098495D">
          <w:rPr>
            <w:rStyle w:val="Hyperlink"/>
            <w:noProof/>
          </w:rPr>
          <w:t>Enabling Exchange Online Archiving</w:t>
        </w:r>
        <w:r w:rsidR="005E2A16">
          <w:rPr>
            <w:noProof/>
            <w:webHidden/>
          </w:rPr>
          <w:tab/>
        </w:r>
        <w:r w:rsidR="005E2A16">
          <w:rPr>
            <w:noProof/>
            <w:webHidden/>
          </w:rPr>
          <w:fldChar w:fldCharType="begin"/>
        </w:r>
        <w:r w:rsidR="005E2A16">
          <w:rPr>
            <w:noProof/>
            <w:webHidden/>
          </w:rPr>
          <w:instrText xml:space="preserve"> PAGEREF _Toc317852318 \h </w:instrText>
        </w:r>
        <w:r w:rsidR="005E2A16">
          <w:rPr>
            <w:noProof/>
            <w:webHidden/>
          </w:rPr>
        </w:r>
        <w:r w:rsidR="005E2A16">
          <w:rPr>
            <w:noProof/>
            <w:webHidden/>
          </w:rPr>
          <w:fldChar w:fldCharType="separate"/>
        </w:r>
        <w:r w:rsidR="005E2A16">
          <w:rPr>
            <w:noProof/>
            <w:webHidden/>
          </w:rPr>
          <w:t>20</w:t>
        </w:r>
        <w:r w:rsidR="005E2A16">
          <w:rPr>
            <w:noProof/>
            <w:webHidden/>
          </w:rPr>
          <w:fldChar w:fldCharType="end"/>
        </w:r>
      </w:hyperlink>
    </w:p>
    <w:p w14:paraId="3ED18768" w14:textId="77777777" w:rsidR="005E2A16" w:rsidRDefault="0013347F">
      <w:pPr>
        <w:pStyle w:val="TOC2"/>
        <w:tabs>
          <w:tab w:val="right" w:leader="dot" w:pos="9350"/>
        </w:tabs>
        <w:rPr>
          <w:rFonts w:asciiTheme="minorHAnsi" w:eastAsiaTheme="minorEastAsia" w:hAnsiTheme="minorHAnsi" w:cstheme="minorBidi"/>
          <w:noProof/>
          <w:sz w:val="22"/>
        </w:rPr>
      </w:pPr>
      <w:hyperlink w:anchor="_Toc317852319" w:history="1">
        <w:r w:rsidR="005E2A16" w:rsidRPr="0098495D">
          <w:rPr>
            <w:rStyle w:val="Hyperlink"/>
            <w:noProof/>
          </w:rPr>
          <w:t>Tools for Migrating to Exchange Online Archiving</w:t>
        </w:r>
        <w:r w:rsidR="005E2A16">
          <w:rPr>
            <w:noProof/>
            <w:webHidden/>
          </w:rPr>
          <w:tab/>
        </w:r>
        <w:r w:rsidR="005E2A16">
          <w:rPr>
            <w:noProof/>
            <w:webHidden/>
          </w:rPr>
          <w:fldChar w:fldCharType="begin"/>
        </w:r>
        <w:r w:rsidR="005E2A16">
          <w:rPr>
            <w:noProof/>
            <w:webHidden/>
          </w:rPr>
          <w:instrText xml:space="preserve"> PAGEREF _Toc317852319 \h </w:instrText>
        </w:r>
        <w:r w:rsidR="005E2A16">
          <w:rPr>
            <w:noProof/>
            <w:webHidden/>
          </w:rPr>
        </w:r>
        <w:r w:rsidR="005E2A16">
          <w:rPr>
            <w:noProof/>
            <w:webHidden/>
          </w:rPr>
          <w:fldChar w:fldCharType="separate"/>
        </w:r>
        <w:r w:rsidR="005E2A16">
          <w:rPr>
            <w:noProof/>
            <w:webHidden/>
          </w:rPr>
          <w:t>20</w:t>
        </w:r>
        <w:r w:rsidR="005E2A16">
          <w:rPr>
            <w:noProof/>
            <w:webHidden/>
          </w:rPr>
          <w:fldChar w:fldCharType="end"/>
        </w:r>
      </w:hyperlink>
    </w:p>
    <w:p w14:paraId="07448184" w14:textId="77777777" w:rsidR="005E2A16" w:rsidRDefault="0013347F">
      <w:pPr>
        <w:pStyle w:val="TOC1"/>
        <w:tabs>
          <w:tab w:val="right" w:leader="dot" w:pos="9350"/>
        </w:tabs>
        <w:rPr>
          <w:rFonts w:asciiTheme="minorHAnsi" w:eastAsiaTheme="minorEastAsia" w:hAnsiTheme="minorHAnsi" w:cstheme="minorBidi"/>
          <w:b w:val="0"/>
          <w:noProof/>
          <w:sz w:val="22"/>
        </w:rPr>
      </w:pPr>
      <w:hyperlink w:anchor="_Toc317852320" w:history="1">
        <w:r w:rsidR="005E2A16" w:rsidRPr="0098495D">
          <w:rPr>
            <w:rStyle w:val="Hyperlink"/>
            <w:noProof/>
          </w:rPr>
          <w:t>Appendix A: Exchange Online Archiving and Exchange Hosted Archive Comparison</w:t>
        </w:r>
        <w:r w:rsidR="005E2A16">
          <w:rPr>
            <w:noProof/>
            <w:webHidden/>
          </w:rPr>
          <w:tab/>
        </w:r>
        <w:r w:rsidR="005E2A16">
          <w:rPr>
            <w:noProof/>
            <w:webHidden/>
          </w:rPr>
          <w:fldChar w:fldCharType="begin"/>
        </w:r>
        <w:r w:rsidR="005E2A16">
          <w:rPr>
            <w:noProof/>
            <w:webHidden/>
          </w:rPr>
          <w:instrText xml:space="preserve"> PAGEREF _Toc317852320 \h </w:instrText>
        </w:r>
        <w:r w:rsidR="005E2A16">
          <w:rPr>
            <w:noProof/>
            <w:webHidden/>
          </w:rPr>
        </w:r>
        <w:r w:rsidR="005E2A16">
          <w:rPr>
            <w:noProof/>
            <w:webHidden/>
          </w:rPr>
          <w:fldChar w:fldCharType="separate"/>
        </w:r>
        <w:r w:rsidR="005E2A16">
          <w:rPr>
            <w:noProof/>
            <w:webHidden/>
          </w:rPr>
          <w:t>21</w:t>
        </w:r>
        <w:r w:rsidR="005E2A16">
          <w:rPr>
            <w:noProof/>
            <w:webHidden/>
          </w:rPr>
          <w:fldChar w:fldCharType="end"/>
        </w:r>
      </w:hyperlink>
    </w:p>
    <w:p w14:paraId="49C56A0F" w14:textId="77777777" w:rsidR="00033D7B" w:rsidRPr="00033D7B" w:rsidRDefault="00DF575B" w:rsidP="04A68A5E">
      <w:pPr>
        <w:sectPr w:rsidR="00033D7B" w:rsidRPr="00033D7B" w:rsidSect="00EC08EE">
          <w:footerReference w:type="default" r:id="rId16"/>
          <w:pgSz w:w="12240" w:h="15840" w:code="1"/>
          <w:pgMar w:top="1440" w:right="1440" w:bottom="1008" w:left="1440" w:header="0" w:footer="288" w:gutter="0"/>
          <w:cols w:space="720"/>
          <w:titlePg/>
          <w:docGrid w:linePitch="360"/>
        </w:sectPr>
      </w:pPr>
      <w:r>
        <w:fldChar w:fldCharType="end"/>
      </w:r>
    </w:p>
    <w:p w14:paraId="49C56A10" w14:textId="77777777" w:rsidR="00FF40F1" w:rsidRDefault="0019366F" w:rsidP="04A68A5E">
      <w:pPr>
        <w:pStyle w:val="Heading1"/>
      </w:pPr>
      <w:bookmarkStart w:id="9" w:name="_Toc295991509"/>
      <w:bookmarkStart w:id="10" w:name="_Toc317852270"/>
      <w:r w:rsidRPr="00EC08EE">
        <w:lastRenderedPageBreak/>
        <w:t>Introductio</w:t>
      </w:r>
      <w:r w:rsidR="00CC75BC" w:rsidRPr="00EC08EE">
        <w:t>n</w:t>
      </w:r>
      <w:bookmarkEnd w:id="9"/>
      <w:bookmarkEnd w:id="10"/>
    </w:p>
    <w:p w14:paraId="49C56A11" w14:textId="2237BAF9" w:rsidR="007D7117" w:rsidRDefault="00BE0999" w:rsidP="04A68A5E">
      <w:pPr>
        <w:pStyle w:val="BPOSNormal"/>
        <w:rPr>
          <w:rFonts w:cs="Arial"/>
        </w:rPr>
      </w:pPr>
      <w:r w:rsidRPr="00BE0999">
        <w:t xml:space="preserve">Microsoft Exchange Online </w:t>
      </w:r>
      <w:r w:rsidR="00B02959">
        <w:t xml:space="preserve">Archiving </w:t>
      </w:r>
      <w:r w:rsidRPr="00BE0999">
        <w:t xml:space="preserve">is a </w:t>
      </w:r>
      <w:r w:rsidR="00B33051">
        <w:t>cloud-based</w:t>
      </w:r>
      <w:r w:rsidR="001D5565">
        <w:t>, enterprise-class</w:t>
      </w:r>
      <w:r w:rsidR="00B33051" w:rsidRPr="00BE0999">
        <w:t xml:space="preserve"> </w:t>
      </w:r>
      <w:r w:rsidR="00EA31EF">
        <w:t xml:space="preserve">archiving </w:t>
      </w:r>
      <w:r w:rsidRPr="00BE0999">
        <w:t xml:space="preserve">solution </w:t>
      </w:r>
      <w:r w:rsidR="00B02959">
        <w:t>for</w:t>
      </w:r>
      <w:r w:rsidR="002361F9">
        <w:t xml:space="preserve"> organizations </w:t>
      </w:r>
      <w:r w:rsidR="001F02DF">
        <w:t xml:space="preserve">that </w:t>
      </w:r>
      <w:r w:rsidR="002361F9">
        <w:t>have deployed</w:t>
      </w:r>
      <w:r w:rsidR="00B02959">
        <w:t xml:space="preserve"> </w:t>
      </w:r>
      <w:r w:rsidR="00BA634B">
        <w:t>Microsoft</w:t>
      </w:r>
      <w:r w:rsidR="00772224">
        <w:t xml:space="preserve"> </w:t>
      </w:r>
      <w:r w:rsidR="00B02959">
        <w:t>Exchange Server 2010 on-premises</w:t>
      </w:r>
      <w:r w:rsidRPr="00BE0999">
        <w:t xml:space="preserve">. </w:t>
      </w:r>
      <w:r w:rsidR="00EA31EF" w:rsidRPr="00E22BEF">
        <w:rPr>
          <w:rFonts w:cs="Arial"/>
        </w:rPr>
        <w:t>Exchange Online Archiving assist</w:t>
      </w:r>
      <w:r w:rsidR="001F02DF">
        <w:rPr>
          <w:rFonts w:cs="Arial"/>
        </w:rPr>
        <w:t>s</w:t>
      </w:r>
      <w:r w:rsidR="00EA31EF" w:rsidRPr="00E22BEF">
        <w:rPr>
          <w:rFonts w:cs="Arial"/>
        </w:rPr>
        <w:t xml:space="preserve"> </w:t>
      </w:r>
      <w:r w:rsidR="001B298C">
        <w:rPr>
          <w:rFonts w:cs="Arial"/>
        </w:rPr>
        <w:t>these organizations</w:t>
      </w:r>
      <w:r w:rsidR="001B298C" w:rsidRPr="00E22BEF">
        <w:rPr>
          <w:rFonts w:cs="Arial"/>
        </w:rPr>
        <w:t xml:space="preserve"> </w:t>
      </w:r>
      <w:r w:rsidR="00EA31EF" w:rsidRPr="00E22BEF">
        <w:rPr>
          <w:rFonts w:cs="Arial"/>
        </w:rPr>
        <w:t>with their archiving, compliance, regulatory</w:t>
      </w:r>
      <w:r w:rsidR="001F02DF">
        <w:rPr>
          <w:rFonts w:cs="Arial"/>
        </w:rPr>
        <w:t>,</w:t>
      </w:r>
      <w:r w:rsidR="00EA31EF" w:rsidRPr="00E22BEF">
        <w:rPr>
          <w:rFonts w:cs="Arial"/>
        </w:rPr>
        <w:t xml:space="preserve"> and e-discovery challenges while simplifying </w:t>
      </w:r>
      <w:r w:rsidR="001B298C">
        <w:rPr>
          <w:rFonts w:cs="Arial"/>
        </w:rPr>
        <w:t>their</w:t>
      </w:r>
      <w:r w:rsidR="00EA31EF" w:rsidRPr="00E22BEF">
        <w:rPr>
          <w:rFonts w:cs="Arial"/>
        </w:rPr>
        <w:t xml:space="preserve"> </w:t>
      </w:r>
      <w:r w:rsidR="00CB23CD">
        <w:rPr>
          <w:rFonts w:cs="Arial"/>
        </w:rPr>
        <w:t>on-premises infrastructure</w:t>
      </w:r>
      <w:r w:rsidR="00EA31EF" w:rsidRPr="00E22BEF">
        <w:rPr>
          <w:rFonts w:cs="Arial"/>
        </w:rPr>
        <w:t xml:space="preserve">, </w:t>
      </w:r>
      <w:r w:rsidR="001F02DF">
        <w:rPr>
          <w:rFonts w:cs="Arial"/>
        </w:rPr>
        <w:t>thereby saving</w:t>
      </w:r>
      <w:r w:rsidR="001F02DF" w:rsidRPr="00E22BEF">
        <w:rPr>
          <w:rFonts w:cs="Arial"/>
        </w:rPr>
        <w:t xml:space="preserve"> </w:t>
      </w:r>
      <w:r w:rsidR="00EA31EF" w:rsidRPr="00E22BEF">
        <w:rPr>
          <w:rFonts w:cs="Arial"/>
        </w:rPr>
        <w:t>cost</w:t>
      </w:r>
      <w:r w:rsidR="001F02DF">
        <w:rPr>
          <w:rFonts w:cs="Arial"/>
        </w:rPr>
        <w:t>s</w:t>
      </w:r>
      <w:r w:rsidR="00EA31EF" w:rsidRPr="00E22BEF">
        <w:rPr>
          <w:rFonts w:cs="Arial"/>
        </w:rPr>
        <w:t xml:space="preserve"> and easing the</w:t>
      </w:r>
      <w:r w:rsidR="00753D15">
        <w:rPr>
          <w:rFonts w:cs="Arial"/>
        </w:rPr>
        <w:t xml:space="preserve"> information technology (IT)</w:t>
      </w:r>
      <w:r w:rsidR="00EA31EF" w:rsidRPr="00E22BEF">
        <w:rPr>
          <w:rFonts w:cs="Arial"/>
        </w:rPr>
        <w:t xml:space="preserve"> burden. </w:t>
      </w:r>
    </w:p>
    <w:p w14:paraId="49C56A12" w14:textId="77777777" w:rsidR="00621739" w:rsidRDefault="00621739" w:rsidP="04A68A5E">
      <w:pPr>
        <w:pStyle w:val="BPOSNormal"/>
      </w:pPr>
      <w:r>
        <w:t>T</w:t>
      </w:r>
      <w:r w:rsidRPr="006D4727">
        <w:t xml:space="preserve">his document </w:t>
      </w:r>
      <w:r w:rsidR="00772224">
        <w:t>gives</w:t>
      </w:r>
      <w:r w:rsidR="00772224" w:rsidRPr="006D4727">
        <w:t xml:space="preserve"> </w:t>
      </w:r>
      <w:r w:rsidRPr="006D4727">
        <w:t xml:space="preserve">IT professionals </w:t>
      </w:r>
      <w:proofErr w:type="gramStart"/>
      <w:r>
        <w:t>an</w:t>
      </w:r>
      <w:proofErr w:type="gramEnd"/>
      <w:r>
        <w:t xml:space="preserve"> overview </w:t>
      </w:r>
      <w:r w:rsidRPr="006D4727">
        <w:t>of</w:t>
      </w:r>
      <w:r>
        <w:t xml:space="preserve"> the</w:t>
      </w:r>
      <w:r w:rsidRPr="006D4727">
        <w:t xml:space="preserve"> </w:t>
      </w:r>
      <w:r>
        <w:t xml:space="preserve">capabilities of the </w:t>
      </w:r>
      <w:r w:rsidRPr="006D4727">
        <w:t xml:space="preserve">Exchange Online </w:t>
      </w:r>
      <w:r>
        <w:t xml:space="preserve">Archiving </w:t>
      </w:r>
      <w:r w:rsidRPr="006D4727">
        <w:t>service</w:t>
      </w:r>
      <w:r>
        <w:t xml:space="preserve">. </w:t>
      </w:r>
    </w:p>
    <w:tbl>
      <w:tblPr>
        <w:tblW w:w="9255" w:type="dxa"/>
        <w:tblCellSpacing w:w="15" w:type="dxa"/>
        <w:tblInd w:w="30" w:type="dxa"/>
        <w:tblCellMar>
          <w:top w:w="15" w:type="dxa"/>
          <w:left w:w="15" w:type="dxa"/>
          <w:bottom w:w="15" w:type="dxa"/>
          <w:right w:w="15" w:type="dxa"/>
        </w:tblCellMar>
        <w:tblLook w:val="04A0" w:firstRow="1" w:lastRow="0" w:firstColumn="1" w:lastColumn="0" w:noHBand="0" w:noVBand="1"/>
      </w:tblPr>
      <w:tblGrid>
        <w:gridCol w:w="9255"/>
      </w:tblGrid>
      <w:tr w:rsidR="002361F9" w:rsidRPr="00DE30AA" w14:paraId="49C56A14" w14:textId="77777777" w:rsidTr="04A68A5E">
        <w:trPr>
          <w:tblCellSpacing w:w="15" w:type="dxa"/>
        </w:trPr>
        <w:tc>
          <w:tcPr>
            <w:tcW w:w="9255" w:type="dxa"/>
            <w:shd w:val="clear" w:color="auto" w:fill="EDEDED"/>
            <w:tcMar>
              <w:top w:w="75" w:type="dxa"/>
              <w:left w:w="75" w:type="dxa"/>
              <w:bottom w:w="75" w:type="dxa"/>
              <w:right w:w="75" w:type="dxa"/>
            </w:tcMar>
            <w:hideMark/>
          </w:tcPr>
          <w:p w14:paraId="49C56A13" w14:textId="77777777" w:rsidR="002361F9" w:rsidRPr="00DE30AA" w:rsidRDefault="002361F9" w:rsidP="04A68A5E">
            <w:pPr>
              <w:rPr>
                <w:rFonts w:cs="Arial"/>
                <w:b/>
                <w:bCs/>
                <w:color w:val="000000"/>
                <w:sz w:val="17"/>
                <w:szCs w:val="17"/>
              </w:rPr>
            </w:pPr>
            <w:r w:rsidRPr="004D7B21">
              <w:rPr>
                <w:rFonts w:cs="Arial"/>
                <w:b/>
                <w:noProof/>
                <w:color w:val="000000"/>
                <w:sz w:val="17"/>
                <w:szCs w:val="17"/>
              </w:rPr>
              <w:drawing>
                <wp:inline distT="0" distB="0" distL="0" distR="0" wp14:anchorId="49C56BDF" wp14:editId="49C56BE0">
                  <wp:extent cx="95250" cy="95250"/>
                  <wp:effectExtent l="19050" t="0" r="0" b="0"/>
                  <wp:docPr id="3"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2361F9" w:rsidRPr="00DE30AA" w14:paraId="49C56A16" w14:textId="77777777" w:rsidTr="04A68A5E">
        <w:trPr>
          <w:tblCellSpacing w:w="15" w:type="dxa"/>
        </w:trPr>
        <w:tc>
          <w:tcPr>
            <w:tcW w:w="9255" w:type="dxa"/>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49C56A15" w14:textId="209F4772" w:rsidR="002361F9" w:rsidRPr="006373A3" w:rsidRDefault="00EE0574" w:rsidP="04A68A5E">
            <w:pPr>
              <w:pStyle w:val="BPOSNote"/>
              <w:spacing w:line="240" w:lineRule="auto"/>
            </w:pPr>
            <w:r>
              <w:t xml:space="preserve">Exchange Online Archiving is a solution for </w:t>
            </w:r>
            <w:r w:rsidRPr="009856B4">
              <w:rPr>
                <w:i/>
              </w:rPr>
              <w:t xml:space="preserve">on-premises </w:t>
            </w:r>
            <w:r w:rsidR="7541F51E" w:rsidRPr="7541F51E">
              <w:t xml:space="preserve">Exchange Server 2010 </w:t>
            </w:r>
            <w:r w:rsidR="008F2A52">
              <w:t>SP2</w:t>
            </w:r>
            <w:r w:rsidR="7541F51E" w:rsidRPr="7541F51E">
              <w:t xml:space="preserve"> </w:t>
            </w:r>
            <w:r>
              <w:t xml:space="preserve">mailboxes. For details on the archiving </w:t>
            </w:r>
            <w:r w:rsidR="008216E0">
              <w:t xml:space="preserve">capabilities available for </w:t>
            </w:r>
            <w:r>
              <w:t>Exchange Online</w:t>
            </w:r>
            <w:r w:rsidR="00B53070">
              <w:t xml:space="preserve"> mailboxes</w:t>
            </w:r>
            <w:r w:rsidR="008216E0">
              <w:t>,</w:t>
            </w:r>
            <w:r>
              <w:t xml:space="preserve"> </w:t>
            </w:r>
            <w:r w:rsidR="002361F9">
              <w:t xml:space="preserve">refer to the </w:t>
            </w:r>
            <w:hyperlink r:id="rId17" w:history="1">
              <w:r w:rsidR="002361F9" w:rsidRPr="00EE0574">
                <w:rPr>
                  <w:rStyle w:val="Hyperlink"/>
                </w:rPr>
                <w:t xml:space="preserve">Exchange Online </w:t>
              </w:r>
              <w:r w:rsidRPr="00EE0574">
                <w:rPr>
                  <w:rStyle w:val="Hyperlink"/>
                </w:rPr>
                <w:t>Service Description</w:t>
              </w:r>
            </w:hyperlink>
            <w:r>
              <w:t>.</w:t>
            </w:r>
          </w:p>
        </w:tc>
      </w:tr>
    </w:tbl>
    <w:p w14:paraId="49C56A17" w14:textId="77777777" w:rsidR="00D40B91" w:rsidRPr="009C5944" w:rsidRDefault="00D40B91" w:rsidP="04A68A5E">
      <w:pPr>
        <w:pStyle w:val="Heading1"/>
      </w:pPr>
      <w:bookmarkStart w:id="11" w:name="_Toc265596042"/>
      <w:bookmarkStart w:id="12" w:name="_Toc295991510"/>
      <w:bookmarkStart w:id="13" w:name="_Toc317852271"/>
      <w:bookmarkStart w:id="14" w:name="_Ref181753360"/>
      <w:bookmarkStart w:id="15" w:name="_Ref185040120"/>
      <w:bookmarkStart w:id="16" w:name="_Toc198016549"/>
      <w:r w:rsidRPr="009C5944">
        <w:lastRenderedPageBreak/>
        <w:t xml:space="preserve">Features of Microsoft </w:t>
      </w:r>
      <w:bookmarkEnd w:id="11"/>
      <w:r w:rsidR="007D7117">
        <w:t>Office 365</w:t>
      </w:r>
      <w:bookmarkEnd w:id="12"/>
      <w:bookmarkEnd w:id="13"/>
    </w:p>
    <w:p w14:paraId="49C56A18" w14:textId="77777777" w:rsidR="003B18A8" w:rsidRPr="00352B90" w:rsidRDefault="00EA31EF" w:rsidP="04A68A5E">
      <w:pPr>
        <w:pStyle w:val="BPOSNormal"/>
      </w:pPr>
      <w:r>
        <w:rPr>
          <w:rFonts w:cs="Arial"/>
        </w:rPr>
        <w:t>Exchange Online Archiving</w:t>
      </w:r>
      <w:r w:rsidR="00B8263C" w:rsidRPr="00B8263C">
        <w:t xml:space="preserve"> </w:t>
      </w:r>
      <w:r w:rsidR="00B8263C" w:rsidRPr="00944062">
        <w:t xml:space="preserve">is </w:t>
      </w:r>
      <w:bookmarkEnd w:id="14"/>
      <w:bookmarkEnd w:id="15"/>
      <w:bookmarkEnd w:id="16"/>
      <w:r w:rsidR="003B18A8" w:rsidRPr="00352B90">
        <w:t xml:space="preserve">one of several cloud services offered by Microsoft Office 365 for enterprises. These Internet-based services </w:t>
      </w:r>
      <w:r w:rsidR="003B18A8" w:rsidRPr="00352B90">
        <w:rPr>
          <w:rFonts w:cs="Arial"/>
        </w:rPr>
        <w:t>are designed to help meet the need for robust security, 24/7 reliability, and user productivity</w:t>
      </w:r>
      <w:r w:rsidR="003B18A8" w:rsidRPr="00352B90">
        <w:t xml:space="preserve">. </w:t>
      </w:r>
    </w:p>
    <w:p w14:paraId="49C56A19" w14:textId="77777777" w:rsidR="003B18A8" w:rsidRPr="00352B90" w:rsidRDefault="003B18A8" w:rsidP="04A68A5E">
      <w:pPr>
        <w:pStyle w:val="BPOSNormal"/>
        <w:rPr>
          <w:szCs w:val="16"/>
        </w:rPr>
      </w:pPr>
      <w:r w:rsidRPr="00352B90">
        <w:rPr>
          <w:szCs w:val="16"/>
        </w:rPr>
        <w:t xml:space="preserve">Each service is designed for reliability, availability, and performance with a financially backed service level agreement (SLA) for a guaranteed 99.9-percent scheduled uptime. Microsoft deploys patches, security updates, and back-end upgrades, helping to eliminate the time and effort organizations spend managing their servers. </w:t>
      </w:r>
    </w:p>
    <w:p w14:paraId="49C56A1A" w14:textId="77777777" w:rsidR="003B18A8" w:rsidRDefault="003B18A8" w:rsidP="04A68A5E">
      <w:pPr>
        <w:pStyle w:val="BPOSNormal"/>
      </w:pPr>
      <w:r w:rsidRPr="00352B90">
        <w:rPr>
          <w:rFonts w:cs="Arial"/>
        </w:rPr>
        <w:t xml:space="preserve">Subscribers to </w:t>
      </w:r>
      <w:r>
        <w:rPr>
          <w:rFonts w:cs="Arial"/>
        </w:rPr>
        <w:t>Exchange Online Archiving</w:t>
      </w:r>
      <w:r w:rsidRPr="00B8263C">
        <w:t xml:space="preserve"> </w:t>
      </w:r>
      <w:r w:rsidRPr="00352B90">
        <w:t>benefit from a set of features that are common to all of the Microsoft business-class cloud services:</w:t>
      </w:r>
    </w:p>
    <w:p w14:paraId="49C56A1B" w14:textId="77777777" w:rsidR="003B18A8" w:rsidRDefault="003B18A8" w:rsidP="04A68A5E">
      <w:pPr>
        <w:pStyle w:val="ListBulletedItem2"/>
        <w:numPr>
          <w:ilvl w:val="0"/>
          <w:numId w:val="34"/>
        </w:numPr>
        <w:ind w:left="720"/>
        <w:rPr>
          <w:lang w:val="de-DE"/>
        </w:rPr>
      </w:pPr>
      <w:r w:rsidRPr="007C52EE">
        <w:rPr>
          <w:b/>
        </w:rPr>
        <w:t>Secure access:</w:t>
      </w:r>
      <w:r w:rsidRPr="007C52EE">
        <w:t xml:space="preserve"> </w:t>
      </w:r>
      <w:r>
        <w:rPr>
          <w:rFonts w:cs="Arial"/>
        </w:rPr>
        <w:t xml:space="preserve">Each offering from </w:t>
      </w:r>
      <w:r w:rsidRPr="007C52EE">
        <w:t xml:space="preserve">Microsoft </w:t>
      </w:r>
      <w:r>
        <w:t>Office 365</w:t>
      </w:r>
      <w:r w:rsidRPr="007C52EE">
        <w:t xml:space="preserve"> </w:t>
      </w:r>
      <w:r>
        <w:t>is</w:t>
      </w:r>
      <w:r w:rsidRPr="007C52EE">
        <w:t xml:space="preserve"> accessed </w:t>
      </w:r>
      <w:r>
        <w:t>through</w:t>
      </w:r>
      <w:r w:rsidRPr="007C52EE">
        <w:t xml:space="preserve"> 128-bit Secure Sockets Layer (SSL) </w:t>
      </w:r>
      <w:r>
        <w:t xml:space="preserve">or Transport Layer Security (TLS) </w:t>
      </w:r>
      <w:r w:rsidRPr="007C52EE">
        <w:t xml:space="preserve">encryption. </w:t>
      </w:r>
      <w:r w:rsidRPr="009A28F2">
        <w:rPr>
          <w:lang w:val="de-DE"/>
        </w:rPr>
        <w:t xml:space="preserve">Anyone </w:t>
      </w:r>
      <w:r>
        <w:rPr>
          <w:lang w:val="de-DE"/>
        </w:rPr>
        <w:t xml:space="preserve">who </w:t>
      </w:r>
      <w:r w:rsidRPr="009A28F2">
        <w:rPr>
          <w:lang w:val="de-DE"/>
        </w:rPr>
        <w:t>intercept</w:t>
      </w:r>
      <w:r>
        <w:rPr>
          <w:lang w:val="de-DE"/>
        </w:rPr>
        <w:t>s</w:t>
      </w:r>
      <w:r w:rsidRPr="009A28F2">
        <w:rPr>
          <w:lang w:val="de-DE"/>
        </w:rPr>
        <w:t xml:space="preserve"> </w:t>
      </w:r>
      <w:r>
        <w:rPr>
          <w:lang w:val="de-DE"/>
        </w:rPr>
        <w:t>a</w:t>
      </w:r>
      <w:r w:rsidRPr="009A28F2">
        <w:rPr>
          <w:lang w:val="de-DE"/>
        </w:rPr>
        <w:t xml:space="preserve"> communication </w:t>
      </w:r>
      <w:r>
        <w:rPr>
          <w:lang w:val="de-DE"/>
        </w:rPr>
        <w:t>sees</w:t>
      </w:r>
      <w:r w:rsidRPr="009A28F2">
        <w:rPr>
          <w:lang w:val="de-DE"/>
        </w:rPr>
        <w:t xml:space="preserve"> </w:t>
      </w:r>
      <w:r>
        <w:rPr>
          <w:lang w:val="de-DE"/>
        </w:rPr>
        <w:t xml:space="preserve">only </w:t>
      </w:r>
      <w:r w:rsidRPr="009A28F2">
        <w:rPr>
          <w:lang w:val="de-DE"/>
        </w:rPr>
        <w:t>encrypted text.</w:t>
      </w:r>
    </w:p>
    <w:p w14:paraId="49C56A1C" w14:textId="77777777" w:rsidR="003B18A8" w:rsidRPr="007C52EE" w:rsidRDefault="003B18A8" w:rsidP="04A68A5E">
      <w:pPr>
        <w:pStyle w:val="ListBulletedItem2"/>
        <w:numPr>
          <w:ilvl w:val="0"/>
          <w:numId w:val="34"/>
        </w:numPr>
        <w:ind w:left="720"/>
      </w:pPr>
      <w:r>
        <w:rPr>
          <w:b/>
        </w:rPr>
        <w:t>I</w:t>
      </w:r>
      <w:r w:rsidRPr="007C52EE">
        <w:rPr>
          <w:b/>
        </w:rPr>
        <w:t>ntrusion monitoring:</w:t>
      </w:r>
      <w:r w:rsidRPr="007C52EE">
        <w:t xml:space="preserve"> Microsoft continuously monitors the </w:t>
      </w:r>
      <w:r>
        <w:t>Office 365</w:t>
      </w:r>
      <w:r w:rsidRPr="007C52EE">
        <w:t xml:space="preserve"> systems for any unusual or suspicious activity. If Microsoft detects such activity, it investigates and responds appropriately. In the unlikely event that a significant incident occurs, the customer is notified.</w:t>
      </w:r>
    </w:p>
    <w:p w14:paraId="49C56A1D" w14:textId="77777777" w:rsidR="003B18A8" w:rsidRPr="004816F6" w:rsidRDefault="003B18A8" w:rsidP="04A68A5E">
      <w:pPr>
        <w:pStyle w:val="ListBulletedItem2"/>
        <w:numPr>
          <w:ilvl w:val="0"/>
          <w:numId w:val="34"/>
        </w:numPr>
        <w:ind w:left="720"/>
      </w:pPr>
      <w:r w:rsidRPr="00991D56">
        <w:rPr>
          <w:b/>
        </w:rPr>
        <w:t>Security audits:</w:t>
      </w:r>
      <w:r w:rsidRPr="007C52EE">
        <w:t xml:space="preserve"> </w:t>
      </w:r>
      <w:r>
        <w:t>Microsoft regularly assesses</w:t>
      </w:r>
      <w:r w:rsidRPr="007C52EE">
        <w:t xml:space="preserve"> the </w:t>
      </w:r>
      <w:r>
        <w:t>Office 365</w:t>
      </w:r>
      <w:r w:rsidRPr="007C52EE">
        <w:t xml:space="preserve"> infrastructure</w:t>
      </w:r>
      <w:r>
        <w:t xml:space="preserve"> to</w:t>
      </w:r>
      <w:r w:rsidRPr="007C52EE">
        <w:t xml:space="preserve"> ensure </w:t>
      </w:r>
      <w:r>
        <w:t>that</w:t>
      </w:r>
      <w:r w:rsidRPr="007C52EE">
        <w:t xml:space="preserve"> the latest </w:t>
      </w:r>
      <w:r w:rsidRPr="00FA0372">
        <w:rPr>
          <w:rFonts w:cs="Arial"/>
        </w:rPr>
        <w:t>antivirus signatures</w:t>
      </w:r>
      <w:r>
        <w:rPr>
          <w:rFonts w:cs="Arial"/>
        </w:rPr>
        <w:t xml:space="preserve"> and required security updates are installed</w:t>
      </w:r>
      <w:r w:rsidRPr="00FA0372">
        <w:rPr>
          <w:rFonts w:cs="Arial"/>
        </w:rPr>
        <w:t>, a</w:t>
      </w:r>
      <w:r>
        <w:rPr>
          <w:rFonts w:cs="Arial"/>
        </w:rPr>
        <w:t xml:space="preserve">nd that </w:t>
      </w:r>
      <w:r w:rsidRPr="00FA0372">
        <w:rPr>
          <w:rFonts w:cs="Arial"/>
        </w:rPr>
        <w:t xml:space="preserve">high-level configuration settings </w:t>
      </w:r>
      <w:r>
        <w:t>are in compliance with Microsoft security policies</w:t>
      </w:r>
      <w:r w:rsidRPr="00FA0372">
        <w:rPr>
          <w:rFonts w:cs="Arial"/>
        </w:rPr>
        <w:t xml:space="preserve">. </w:t>
      </w:r>
    </w:p>
    <w:p w14:paraId="49C56A1E" w14:textId="77777777" w:rsidR="003B18A8" w:rsidRDefault="003B18A8" w:rsidP="04A68A5E">
      <w:pPr>
        <w:pStyle w:val="ListBulletedItem2"/>
        <w:numPr>
          <w:ilvl w:val="0"/>
          <w:numId w:val="34"/>
        </w:numPr>
        <w:ind w:left="720"/>
      </w:pPr>
      <w:r w:rsidRPr="00991D56">
        <w:rPr>
          <w:b/>
        </w:rPr>
        <w:t>High availability</w:t>
      </w:r>
      <w:r w:rsidRPr="007C52EE">
        <w:rPr>
          <w:b/>
        </w:rPr>
        <w:t>:</w:t>
      </w:r>
      <w:r w:rsidRPr="007C52EE">
        <w:t xml:space="preserve"> Microsoft </w:t>
      </w:r>
      <w:r>
        <w:t>Office 365</w:t>
      </w:r>
      <w:r w:rsidRPr="007C52EE">
        <w:t xml:space="preserve"> </w:t>
      </w:r>
      <w:r>
        <w:t xml:space="preserve">services </w:t>
      </w:r>
      <w:r w:rsidRPr="007C52EE">
        <w:t>have a 99.9</w:t>
      </w:r>
      <w:r>
        <w:t>-</w:t>
      </w:r>
      <w:r w:rsidRPr="007C52EE">
        <w:t xml:space="preserve">percent scheduled uptime. If a customer’s service is affected, </w:t>
      </w:r>
      <w:r>
        <w:t>Office 365</w:t>
      </w:r>
      <w:r w:rsidRPr="007C52EE">
        <w:t xml:space="preserve"> offers financial remedies subject to the terms and conditions of the SLA. </w:t>
      </w:r>
      <w:r>
        <w:t xml:space="preserve">For details, refer to the </w:t>
      </w:r>
      <w:hyperlink r:id="rId18" w:history="1">
        <w:r>
          <w:rPr>
            <w:rStyle w:val="Hyperlink"/>
          </w:rPr>
          <w:t>Service Level Agreement for Microsoft Online Services</w:t>
        </w:r>
      </w:hyperlink>
      <w:r>
        <w:t>.</w:t>
      </w:r>
    </w:p>
    <w:p w14:paraId="49C56A1F" w14:textId="77777777" w:rsidR="003B18A8" w:rsidRDefault="003B18A8" w:rsidP="04A68A5E">
      <w:pPr>
        <w:pStyle w:val="ListBulletedItem2"/>
        <w:numPr>
          <w:ilvl w:val="0"/>
          <w:numId w:val="34"/>
        </w:numPr>
        <w:ind w:left="720"/>
      </w:pPr>
      <w:r>
        <w:rPr>
          <w:b/>
        </w:rPr>
        <w:t>Service c</w:t>
      </w:r>
      <w:r w:rsidRPr="007C52EE">
        <w:rPr>
          <w:b/>
        </w:rPr>
        <w:t>ontinuity</w:t>
      </w:r>
      <w:r w:rsidRPr="007C52EE">
        <w:rPr>
          <w:b/>
          <w:bCs/>
        </w:rPr>
        <w:t xml:space="preserve">: </w:t>
      </w:r>
      <w:r w:rsidRPr="007C52EE">
        <w:t>Redundant network architecture is hosted at geographically dispersed Microsoft data centers to handle unscheduled service outages. Data centers act as backups for each other: If one fails, the affected customers are transferred to another data center with limited interruption of service.</w:t>
      </w:r>
      <w:r>
        <w:t xml:space="preserve"> </w:t>
      </w:r>
    </w:p>
    <w:p w14:paraId="49C56A20" w14:textId="77777777" w:rsidR="003B18A8" w:rsidRDefault="003B18A8" w:rsidP="04A68A5E">
      <w:pPr>
        <w:pStyle w:val="ListBulletedItem2"/>
        <w:numPr>
          <w:ilvl w:val="0"/>
          <w:numId w:val="34"/>
        </w:numPr>
        <w:ind w:left="720"/>
      </w:pPr>
      <w:r>
        <w:rPr>
          <w:b/>
        </w:rPr>
        <w:t xml:space="preserve">Microsoft Online Services Portal: </w:t>
      </w:r>
      <w:r w:rsidRPr="007C52EE">
        <w:t xml:space="preserve">This easy-to-use </w:t>
      </w:r>
      <w:r>
        <w:t>w</w:t>
      </w:r>
      <w:r w:rsidRPr="007C52EE">
        <w:t>ebsite is</w:t>
      </w:r>
      <w:r>
        <w:t xml:space="preserve"> the center for activities related to Microsoft Office 365. The portal provides services based on each organization’s specific needs. Prospective subscribers can use the portal to sign up for a free trial. End users accessing the portal can find online help, open Microsoft SharePoint site collections, and launch Microsoft Outlook</w:t>
      </w:r>
      <w:r w:rsidRPr="00D015EA">
        <w:rPr>
          <w:vertAlign w:val="superscript"/>
        </w:rPr>
        <w:t>®</w:t>
      </w:r>
      <w:r>
        <w:t xml:space="preserve"> Web App. Administrators can manage users, administer services, download tools, and learn about service administration from online help. </w:t>
      </w:r>
    </w:p>
    <w:p w14:paraId="49C56A21" w14:textId="77777777" w:rsidR="003B18A8" w:rsidRDefault="003B18A8" w:rsidP="04A68A5E">
      <w:pPr>
        <w:pStyle w:val="ListBulletedItem2"/>
        <w:numPr>
          <w:ilvl w:val="0"/>
          <w:numId w:val="34"/>
        </w:numPr>
        <w:ind w:left="720"/>
      </w:pPr>
      <w:r w:rsidRPr="00143151">
        <w:rPr>
          <w:b/>
        </w:rPr>
        <w:t xml:space="preserve">Directory Synchronization </w:t>
      </w:r>
      <w:r w:rsidRPr="0053047F">
        <w:rPr>
          <w:b/>
        </w:rPr>
        <w:t>tool:</w:t>
      </w:r>
      <w:r w:rsidRPr="00EA57A0">
        <w:t xml:space="preserve"> For subscribers with Active Directory</w:t>
      </w:r>
      <w:r w:rsidRPr="00234C3B">
        <w:rPr>
          <w:rFonts w:cs="Arial"/>
          <w:vertAlign w:val="superscript"/>
        </w:rPr>
        <w:t>®</w:t>
      </w:r>
      <w:r w:rsidRPr="00EA57A0">
        <w:t xml:space="preserve"> </w:t>
      </w:r>
      <w:proofErr w:type="spellStart"/>
      <w:r>
        <w:t>directory</w:t>
      </w:r>
      <w:proofErr w:type="spellEnd"/>
      <w:r>
        <w:t xml:space="preserve"> services deployed on-premises, </w:t>
      </w:r>
      <w:r w:rsidRPr="00EA57A0">
        <w:t xml:space="preserve">this tool </w:t>
      </w:r>
      <w:r>
        <w:t>helps</w:t>
      </w:r>
      <w:r w:rsidRPr="00EA57A0">
        <w:t xml:space="preserve"> keep </w:t>
      </w:r>
      <w:r>
        <w:t>the</w:t>
      </w:r>
      <w:r w:rsidRPr="00EA57A0">
        <w:t xml:space="preserve"> on-premises Active Directory and the Microsoft </w:t>
      </w:r>
      <w:r>
        <w:t>Office 365</w:t>
      </w:r>
      <w:r w:rsidRPr="00EA57A0">
        <w:t xml:space="preserve"> directory </w:t>
      </w:r>
      <w:r>
        <w:t>synchronized</w:t>
      </w:r>
      <w:r w:rsidRPr="00EA57A0">
        <w:t>.</w:t>
      </w:r>
    </w:p>
    <w:p w14:paraId="49C56A22" w14:textId="77777777" w:rsidR="003B18A8" w:rsidRPr="00B8263C" w:rsidRDefault="003B18A8" w:rsidP="04A68A5E">
      <w:pPr>
        <w:pStyle w:val="ListBulletedItem2"/>
        <w:numPr>
          <w:ilvl w:val="0"/>
          <w:numId w:val="34"/>
        </w:numPr>
        <w:ind w:left="720"/>
        <w:rPr>
          <w:b/>
        </w:rPr>
      </w:pPr>
      <w:r w:rsidRPr="00715EBF">
        <w:rPr>
          <w:b/>
        </w:rPr>
        <w:t>Remote administration</w:t>
      </w:r>
      <w:r w:rsidRPr="00715EBF">
        <w:t>:</w:t>
      </w:r>
      <w:r w:rsidRPr="00715EBF">
        <w:rPr>
          <w:b/>
        </w:rPr>
        <w:t xml:space="preserve"> </w:t>
      </w:r>
      <w:r w:rsidRPr="00715EBF">
        <w:t>With Microsoft Windows PowerShell™, administrators can perform many tasks using a script or automated process. For example, tasks such as creating users, resetting passwords, assigning licenses, and obtaining service</w:t>
      </w:r>
      <w:r>
        <w:t>-</w:t>
      </w:r>
      <w:r w:rsidRPr="00715EBF">
        <w:t>use data can be fully automated.</w:t>
      </w:r>
      <w:r>
        <w:t xml:space="preserve"> </w:t>
      </w:r>
    </w:p>
    <w:p w14:paraId="49C56A23" w14:textId="77777777" w:rsidR="003B18A8" w:rsidRPr="00C27FB0" w:rsidRDefault="003B18A8" w:rsidP="04A68A5E">
      <w:pPr>
        <w:pStyle w:val="Heading2pt14"/>
      </w:pPr>
      <w:bookmarkStart w:id="17" w:name="_Toc289346643"/>
      <w:bookmarkStart w:id="18" w:name="_Toc295920190"/>
      <w:bookmarkStart w:id="19" w:name="_Toc317852272"/>
      <w:r>
        <w:t xml:space="preserve">Office Desktop </w:t>
      </w:r>
      <w:bookmarkEnd w:id="17"/>
      <w:r>
        <w:t>Setup</w:t>
      </w:r>
      <w:bookmarkEnd w:id="18"/>
      <w:bookmarkEnd w:id="19"/>
      <w:r w:rsidRPr="00C27FB0">
        <w:t xml:space="preserve"> </w:t>
      </w:r>
    </w:p>
    <w:p w14:paraId="49C56A24" w14:textId="77777777" w:rsidR="003B18A8" w:rsidRDefault="003B18A8" w:rsidP="04A68A5E">
      <w:pPr>
        <w:pStyle w:val="BPOSBulletIntro"/>
      </w:pPr>
      <w:r w:rsidRPr="00B527DB">
        <w:t xml:space="preserve">For the best experience with </w:t>
      </w:r>
      <w:r>
        <w:t>Office 365</w:t>
      </w:r>
      <w:r w:rsidRPr="00B527DB">
        <w:t xml:space="preserve">, a set of required components and updates must be applied to each workstation. To simplify the installation and maintenance of these components and updates, Microsoft provides an installable </w:t>
      </w:r>
      <w:r>
        <w:t>piece of software</w:t>
      </w:r>
      <w:r w:rsidRPr="00B527DB">
        <w:t>—</w:t>
      </w:r>
      <w:r>
        <w:t>called Office desktop setup</w:t>
      </w:r>
      <w:r w:rsidRPr="00B527DB">
        <w:t>—at no charge. Th</w:t>
      </w:r>
      <w:r>
        <w:t xml:space="preserve">ese updates are </w:t>
      </w:r>
      <w:r w:rsidRPr="00B527DB">
        <w:t xml:space="preserve">required for all workstations that use </w:t>
      </w:r>
      <w:r>
        <w:t>rich</w:t>
      </w:r>
      <w:r w:rsidRPr="00B527DB">
        <w:t xml:space="preserve"> clients </w:t>
      </w:r>
      <w:r>
        <w:t>(</w:t>
      </w:r>
      <w:r w:rsidRPr="00B527DB">
        <w:t>such as Microsoft Office</w:t>
      </w:r>
      <w:r>
        <w:t xml:space="preserve"> 2010) </w:t>
      </w:r>
      <w:r w:rsidRPr="00B527DB">
        <w:t xml:space="preserve">and connect to </w:t>
      </w:r>
      <w:r>
        <w:t>Microsoft Office 365.</w:t>
      </w:r>
    </w:p>
    <w:p w14:paraId="49C56A25" w14:textId="77777777" w:rsidR="003B18A8" w:rsidRDefault="003B18A8" w:rsidP="04A68A5E">
      <w:pPr>
        <w:pStyle w:val="BPOSBulletIntro"/>
      </w:pPr>
      <w:r>
        <w:t xml:space="preserve">Office desktop setup provides multiple benefits, including: </w:t>
      </w:r>
    </w:p>
    <w:p w14:paraId="49C56A26" w14:textId="31E05D76" w:rsidR="003B18A8" w:rsidRDefault="003B18A8" w:rsidP="04A68A5E">
      <w:pPr>
        <w:pStyle w:val="BPOSBullets1"/>
      </w:pPr>
      <w:r>
        <w:t>Automatically detecting necessary updates</w:t>
      </w:r>
      <w:r w:rsidR="00801F5B">
        <w:t>.</w:t>
      </w:r>
    </w:p>
    <w:p w14:paraId="49C56A27" w14:textId="076E559B" w:rsidR="003B18A8" w:rsidRDefault="003B18A8" w:rsidP="04A68A5E">
      <w:pPr>
        <w:pStyle w:val="BPOSBullets1"/>
      </w:pPr>
      <w:r>
        <w:t>Installing updates and components upon approval or silently from a command line</w:t>
      </w:r>
      <w:r w:rsidR="00801F5B">
        <w:t>.</w:t>
      </w:r>
    </w:p>
    <w:p w14:paraId="49C56A28" w14:textId="2ED6D7B4" w:rsidR="003B18A8" w:rsidRDefault="003B18A8" w:rsidP="04A68A5E">
      <w:pPr>
        <w:pStyle w:val="BPOSBullets1"/>
      </w:pPr>
      <w:r>
        <w:t>Automatically configuring Outlook and Microsoft Lync for use with Microsoft Office 365</w:t>
      </w:r>
      <w:r w:rsidR="00801F5B">
        <w:t>.</w:t>
      </w:r>
      <w:r>
        <w:t xml:space="preserve"> </w:t>
      </w:r>
    </w:p>
    <w:p w14:paraId="49C56A29" w14:textId="031DD74E" w:rsidR="003B18A8" w:rsidRDefault="003B18A8" w:rsidP="04A68A5E">
      <w:pPr>
        <w:pStyle w:val="BPOSBullets1"/>
      </w:pPr>
      <w:r>
        <w:t>Uninstalling itself from the client computer after running</w:t>
      </w:r>
      <w:r w:rsidR="00801F5B">
        <w:t>.</w:t>
      </w:r>
    </w:p>
    <w:p w14:paraId="49C56A2A" w14:textId="77777777" w:rsidR="003B18A8" w:rsidRDefault="003B18A8" w:rsidP="04A68A5E">
      <w:pPr>
        <w:pStyle w:val="BPOSNormal"/>
      </w:pPr>
      <w:r>
        <w:t xml:space="preserve">A list of these update requirements are available for companies that want to use an alternative method of deploying the updates. See the help topic </w:t>
      </w:r>
      <w:hyperlink r:id="rId19" w:history="1">
        <w:proofErr w:type="gramStart"/>
        <w:r>
          <w:rPr>
            <w:rStyle w:val="Hyperlink"/>
          </w:rPr>
          <w:t>Manually</w:t>
        </w:r>
        <w:proofErr w:type="gramEnd"/>
        <w:r>
          <w:rPr>
            <w:rStyle w:val="Hyperlink"/>
          </w:rPr>
          <w:t xml:space="preserve"> update and configure desktops for Office 365</w:t>
        </w:r>
      </w:hyperlink>
      <w:r>
        <w:t xml:space="preserve"> for details.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70"/>
      </w:tblGrid>
      <w:tr w:rsidR="003B18A8" w:rsidRPr="00DE30AA" w14:paraId="49C56A2C" w14:textId="77777777" w:rsidTr="04A68A5E">
        <w:trPr>
          <w:tblCellSpacing w:w="15" w:type="dxa"/>
        </w:trPr>
        <w:tc>
          <w:tcPr>
            <w:tcW w:w="0" w:type="auto"/>
            <w:shd w:val="clear" w:color="auto" w:fill="EDEDED"/>
            <w:tcMar>
              <w:top w:w="75" w:type="dxa"/>
              <w:left w:w="75" w:type="dxa"/>
              <w:bottom w:w="75" w:type="dxa"/>
              <w:right w:w="75" w:type="dxa"/>
            </w:tcMar>
            <w:hideMark/>
          </w:tcPr>
          <w:p w14:paraId="49C56A2B" w14:textId="77777777" w:rsidR="003B18A8" w:rsidRPr="00DE30AA" w:rsidRDefault="00D2046F" w:rsidP="04A68A5E">
            <w:pPr>
              <w:spacing w:after="0" w:line="259" w:lineRule="auto"/>
              <w:rPr>
                <w:rFonts w:cs="Arial"/>
                <w:b/>
                <w:bCs/>
                <w:color w:val="000000"/>
                <w:sz w:val="17"/>
                <w:szCs w:val="17"/>
              </w:rPr>
            </w:pPr>
            <w:r w:rsidRPr="003F10FD">
              <w:rPr>
                <w:rFonts w:cs="Arial"/>
                <w:b/>
                <w:noProof/>
                <w:color w:val="000000"/>
                <w:sz w:val="17"/>
                <w:szCs w:val="17"/>
              </w:rPr>
              <w:drawing>
                <wp:inline distT="0" distB="0" distL="0" distR="0" wp14:anchorId="49C56BE1" wp14:editId="49C56BE2">
                  <wp:extent cx="95250" cy="95250"/>
                  <wp:effectExtent l="19050" t="0" r="0" b="0"/>
                  <wp:docPr id="10"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003B18A8" w:rsidRPr="00DE30AA">
              <w:rPr>
                <w:rFonts w:cs="Arial"/>
                <w:b/>
                <w:bCs/>
                <w:color w:val="000000"/>
                <w:sz w:val="17"/>
                <w:szCs w:val="17"/>
              </w:rPr>
              <w:t xml:space="preserve">Note </w:t>
            </w:r>
          </w:p>
        </w:tc>
      </w:tr>
      <w:tr w:rsidR="003B18A8" w:rsidRPr="00DE30AA" w14:paraId="49C56A2E" w14:textId="77777777" w:rsidTr="04A68A5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49C56A2D" w14:textId="77777777" w:rsidR="003B18A8" w:rsidRPr="006373A3" w:rsidRDefault="003B18A8" w:rsidP="04A68A5E">
            <w:pPr>
              <w:pStyle w:val="BPOSNormal"/>
              <w:spacing w:before="60" w:after="60"/>
            </w:pPr>
            <w:r>
              <w:t xml:space="preserve">Office desktop setup </w:t>
            </w:r>
            <w:r w:rsidRPr="00AF4AC4">
              <w:t xml:space="preserve">is not an authentication or sign-in service and should not be confused with single </w:t>
            </w:r>
            <w:r w:rsidR="001F1A5D">
              <w:t>sign-on</w:t>
            </w:r>
            <w:r w:rsidRPr="00AF4AC4">
              <w:t xml:space="preserve">. </w:t>
            </w:r>
          </w:p>
        </w:tc>
      </w:tr>
    </w:tbl>
    <w:p w14:paraId="49C56A2F" w14:textId="77777777" w:rsidR="003B18A8" w:rsidRDefault="003B18A8" w:rsidP="04A68A5E">
      <w:pPr>
        <w:pStyle w:val="Heading2pt14"/>
      </w:pPr>
      <w:bookmarkStart w:id="20" w:name="_Toc289346644"/>
      <w:bookmarkStart w:id="21" w:name="_Toc295920191"/>
      <w:bookmarkStart w:id="22" w:name="_Toc317852273"/>
      <w:r>
        <w:t xml:space="preserve">Federated </w:t>
      </w:r>
      <w:r w:rsidRPr="00EC08EE">
        <w:t>Identity</w:t>
      </w:r>
      <w:r>
        <w:t xml:space="preserve"> and Single Sign</w:t>
      </w:r>
      <w:r w:rsidR="00684605">
        <w:t>-</w:t>
      </w:r>
      <w:r>
        <w:t>On</w:t>
      </w:r>
      <w:bookmarkEnd w:id="20"/>
      <w:bookmarkEnd w:id="21"/>
      <w:bookmarkEnd w:id="22"/>
    </w:p>
    <w:p w14:paraId="49C56A30" w14:textId="4F0CB181" w:rsidR="003B18A8" w:rsidRDefault="003B18A8" w:rsidP="04A68A5E">
      <w:pPr>
        <w:pStyle w:val="BPOSNormal"/>
        <w:rPr>
          <w:rFonts w:ascii="Times New Roman" w:hAnsi="Times New Roman"/>
          <w:sz w:val="24"/>
          <w:szCs w:val="24"/>
        </w:rPr>
      </w:pPr>
      <w:r>
        <w:t>With on-premises Active Directory, administrators can use a single sign</w:t>
      </w:r>
      <w:r w:rsidR="00684605">
        <w:t>-</w:t>
      </w:r>
      <w:r>
        <w:t>on approach to Office 365 authentication. To achieve</w:t>
      </w:r>
      <w:r>
        <w:rPr>
          <w:b/>
          <w:bCs/>
          <w:i/>
          <w:iCs/>
          <w:color w:val="1F497D"/>
        </w:rPr>
        <w:t xml:space="preserve"> </w:t>
      </w:r>
      <w:r w:rsidRPr="00580DD5">
        <w:t>t</w:t>
      </w:r>
      <w:r>
        <w:t xml:space="preserve">his, administrators can configure on-premises Active Directory </w:t>
      </w:r>
      <w:r w:rsidR="00801F5B">
        <w:t>F</w:t>
      </w:r>
      <w:r>
        <w:t>ederation Services—a Microsoft Windows Server</w:t>
      </w:r>
      <w:r>
        <w:rPr>
          <w:vertAlign w:val="superscript"/>
        </w:rPr>
        <w:t>®</w:t>
      </w:r>
      <w:r>
        <w:t xml:space="preserve"> 2008 service—</w:t>
      </w:r>
      <w:r w:rsidRPr="00B94A82">
        <w:t xml:space="preserve">to federate with the Microsoft </w:t>
      </w:r>
      <w:r>
        <w:t>F</w:t>
      </w:r>
      <w:r w:rsidRPr="00B94A82">
        <w:t xml:space="preserve">ederation </w:t>
      </w:r>
      <w:r>
        <w:t>G</w:t>
      </w:r>
      <w:r w:rsidRPr="00B94A82">
        <w:t xml:space="preserve">ateway. </w:t>
      </w:r>
      <w:r>
        <w:t>After Active Directory Federation Services is configured</w:t>
      </w:r>
      <w:r w:rsidRPr="00B94A82">
        <w:t xml:space="preserve">, all </w:t>
      </w:r>
      <w:r>
        <w:t>Office 365</w:t>
      </w:r>
      <w:r w:rsidRPr="00B94A82">
        <w:t xml:space="preserve"> users whose identities are based on the federated domain can use their existing corporate logon to </w:t>
      </w:r>
      <w:r>
        <w:t xml:space="preserve">automatically </w:t>
      </w:r>
      <w:r w:rsidRPr="00EA4328">
        <w:rPr>
          <w:bCs/>
          <w:iCs/>
        </w:rPr>
        <w:t>authenticate</w:t>
      </w:r>
      <w:r>
        <w:rPr>
          <w:b/>
          <w:bCs/>
          <w:i/>
          <w:iCs/>
          <w:color w:val="1F497D"/>
        </w:rPr>
        <w:t xml:space="preserve"> </w:t>
      </w:r>
      <w:r>
        <w:t xml:space="preserve">to Office 365. </w:t>
      </w:r>
    </w:p>
    <w:p w14:paraId="07E0781A" w14:textId="77777777" w:rsidR="00801F5B" w:rsidRPr="000F3ABD" w:rsidRDefault="00801F5B" w:rsidP="00801F5B">
      <w:pPr>
        <w:pStyle w:val="Heading2"/>
        <w:rPr>
          <w:iCs/>
        </w:rPr>
      </w:pPr>
      <w:bookmarkStart w:id="23" w:name="_Toc299096845"/>
      <w:bookmarkStart w:id="24" w:name="_Toc317852274"/>
      <w:bookmarkStart w:id="25" w:name="_Toc289346645"/>
      <w:bookmarkStart w:id="26" w:name="_Toc295920192"/>
      <w:r>
        <w:t xml:space="preserve">Operating </w:t>
      </w:r>
      <w:r w:rsidRPr="000F3ABD">
        <w:t xml:space="preserve">System </w:t>
      </w:r>
      <w:r>
        <w:t xml:space="preserve">and Software </w:t>
      </w:r>
      <w:r w:rsidRPr="000F3ABD">
        <w:t>Requirements</w:t>
      </w:r>
      <w:bookmarkEnd w:id="23"/>
      <w:bookmarkEnd w:id="24"/>
    </w:p>
    <w:p w14:paraId="496C296E" w14:textId="0B68FF20" w:rsidR="00801F5B" w:rsidRDefault="00801F5B" w:rsidP="00801F5B">
      <w:pPr>
        <w:pStyle w:val="BPOSNormal"/>
        <w:rPr>
          <w:rFonts w:cs="Arial"/>
        </w:rPr>
      </w:pPr>
      <w:r w:rsidRPr="00715EBF">
        <w:rPr>
          <w:rFonts w:cs="Arial"/>
        </w:rPr>
        <w:t xml:space="preserve">Table 1 shows the </w:t>
      </w:r>
      <w:r>
        <w:rPr>
          <w:rFonts w:cs="Arial"/>
        </w:rPr>
        <w:t xml:space="preserve">operating system and browser combinations that are </w:t>
      </w:r>
      <w:r w:rsidRPr="00715EBF">
        <w:rPr>
          <w:rFonts w:cs="Arial"/>
        </w:rPr>
        <w:t xml:space="preserve">required to access Microsoft </w:t>
      </w:r>
      <w:r>
        <w:rPr>
          <w:rFonts w:cs="Arial"/>
        </w:rPr>
        <w:t>Office 365 services</w:t>
      </w:r>
      <w:r w:rsidRPr="002F0B4C">
        <w:rPr>
          <w:rFonts w:cs="Arial"/>
        </w:rPr>
        <w:t>.</w:t>
      </w:r>
    </w:p>
    <w:p w14:paraId="557E2C56" w14:textId="77777777" w:rsidR="00801F5B" w:rsidRPr="00715EBF" w:rsidRDefault="00801F5B" w:rsidP="00801F5B">
      <w:pPr>
        <w:pStyle w:val="BPOSTableCaption"/>
        <w:rPr>
          <w:rFonts w:cs="Arial"/>
        </w:rPr>
      </w:pPr>
      <w:r w:rsidRPr="00715EBF">
        <w:rPr>
          <w:rFonts w:cs="Arial"/>
        </w:rPr>
        <w:t xml:space="preserve">Table 1: </w:t>
      </w:r>
      <w:r>
        <w:rPr>
          <w:rFonts w:cs="Arial"/>
        </w:rPr>
        <w:t xml:space="preserve">Operating systems and browser combinations supported by </w:t>
      </w:r>
      <w:r w:rsidRPr="00715EBF">
        <w:rPr>
          <w:rFonts w:cs="Arial"/>
        </w:rPr>
        <w:t xml:space="preserve">Microsoft </w:t>
      </w:r>
      <w:r>
        <w:rPr>
          <w:rFonts w:cs="Arial"/>
        </w:rPr>
        <w:t>Office 365</w:t>
      </w:r>
    </w:p>
    <w:tbl>
      <w:tblPr>
        <w:tblW w:w="9360" w:type="dxa"/>
        <w:tblInd w:w="57" w:type="dxa"/>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4A0" w:firstRow="1" w:lastRow="0" w:firstColumn="1" w:lastColumn="0" w:noHBand="0" w:noVBand="1"/>
      </w:tblPr>
      <w:tblGrid>
        <w:gridCol w:w="4573"/>
        <w:gridCol w:w="4787"/>
      </w:tblGrid>
      <w:tr w:rsidR="00801F5B" w:rsidRPr="00715EBF" w14:paraId="36031279" w14:textId="77777777" w:rsidTr="00801F5B">
        <w:trPr>
          <w:cantSplit/>
          <w:trHeight w:hRule="exact" w:val="302"/>
          <w:tblHeader/>
        </w:trPr>
        <w:tc>
          <w:tcPr>
            <w:tcW w:w="4573" w:type="dxa"/>
            <w:shd w:val="clear" w:color="auto" w:fill="D9D9D9" w:themeFill="background1" w:themeFillShade="D9"/>
            <w:tcMar>
              <w:left w:w="86" w:type="dxa"/>
            </w:tcMar>
            <w:hideMark/>
          </w:tcPr>
          <w:p w14:paraId="6477D51A" w14:textId="77777777" w:rsidR="00801F5B" w:rsidRPr="00715EBF" w:rsidRDefault="00801F5B" w:rsidP="00801F5B">
            <w:pPr>
              <w:pStyle w:val="BPOSTableTitle"/>
              <w:rPr>
                <w:rFonts w:cs="Arial"/>
              </w:rPr>
            </w:pPr>
            <w:r w:rsidRPr="00715EBF">
              <w:rPr>
                <w:rFonts w:cs="Arial"/>
              </w:rPr>
              <w:t>Operating system</w:t>
            </w:r>
          </w:p>
        </w:tc>
        <w:tc>
          <w:tcPr>
            <w:tcW w:w="4787" w:type="dxa"/>
            <w:shd w:val="clear" w:color="auto" w:fill="D9D9D9" w:themeFill="background1" w:themeFillShade="D9"/>
            <w:tcMar>
              <w:left w:w="86" w:type="dxa"/>
            </w:tcMar>
          </w:tcPr>
          <w:p w14:paraId="64373BEE" w14:textId="77777777" w:rsidR="00801F5B" w:rsidRPr="00715EBF" w:rsidRDefault="00801F5B" w:rsidP="00801F5B">
            <w:pPr>
              <w:pStyle w:val="BPOSTableTitle"/>
              <w:rPr>
                <w:rFonts w:cs="Arial"/>
              </w:rPr>
            </w:pPr>
            <w:r>
              <w:rPr>
                <w:rFonts w:cs="Arial"/>
              </w:rPr>
              <w:t>Supported browers</w:t>
            </w:r>
          </w:p>
        </w:tc>
      </w:tr>
      <w:tr w:rsidR="00801F5B" w:rsidRPr="00715EBF" w14:paraId="1A46785F" w14:textId="77777777" w:rsidTr="00801F5B">
        <w:trPr>
          <w:cantSplit/>
          <w:trHeight w:val="268"/>
        </w:trPr>
        <w:tc>
          <w:tcPr>
            <w:tcW w:w="4573" w:type="dxa"/>
            <w:shd w:val="clear" w:color="auto" w:fill="auto"/>
            <w:tcMar>
              <w:left w:w="86" w:type="dxa"/>
            </w:tcMar>
            <w:vAlign w:val="center"/>
          </w:tcPr>
          <w:p w14:paraId="2EE86CD9" w14:textId="77777777" w:rsidR="00801F5B" w:rsidRDefault="00801F5B" w:rsidP="00801F5B">
            <w:pPr>
              <w:pStyle w:val="TableText2"/>
            </w:pPr>
            <w:r>
              <w:t>Windows 7 (32-bit)</w:t>
            </w:r>
          </w:p>
        </w:tc>
        <w:tc>
          <w:tcPr>
            <w:tcW w:w="4787" w:type="dxa"/>
            <w:shd w:val="clear" w:color="auto" w:fill="auto"/>
            <w:tcMar>
              <w:left w:w="86" w:type="dxa"/>
            </w:tcMar>
          </w:tcPr>
          <w:p w14:paraId="25A47FD9" w14:textId="77777777" w:rsidR="00801F5B" w:rsidRPr="00EE64F0" w:rsidRDefault="00801F5B" w:rsidP="00801F5B">
            <w:pPr>
              <w:pStyle w:val="TableText3"/>
            </w:pPr>
            <w:r w:rsidRPr="00EE64F0">
              <w:t>Windows Internet Explorer 8 and later versions</w:t>
            </w:r>
          </w:p>
          <w:p w14:paraId="32C97875" w14:textId="77777777" w:rsidR="00801F5B" w:rsidRPr="00EE64F0" w:rsidRDefault="00801F5B" w:rsidP="00801F5B">
            <w:pPr>
              <w:pStyle w:val="TableText3"/>
            </w:pPr>
            <w:r w:rsidRPr="00EE64F0">
              <w:t>Firefox 3 and later versions</w:t>
            </w:r>
          </w:p>
          <w:p w14:paraId="761EE50F" w14:textId="77777777" w:rsidR="00801F5B" w:rsidRPr="00715EBF" w:rsidRDefault="00801F5B" w:rsidP="00801F5B">
            <w:pPr>
              <w:pStyle w:val="TableText3"/>
            </w:pPr>
            <w:r w:rsidRPr="00EE64F0">
              <w:t>Chrome 6 and later versions</w:t>
            </w:r>
          </w:p>
        </w:tc>
      </w:tr>
      <w:tr w:rsidR="00801F5B" w:rsidRPr="00715EBF" w14:paraId="12357DB7" w14:textId="77777777" w:rsidTr="00801F5B">
        <w:trPr>
          <w:cantSplit/>
          <w:trHeight w:val="268"/>
        </w:trPr>
        <w:tc>
          <w:tcPr>
            <w:tcW w:w="4573" w:type="dxa"/>
            <w:shd w:val="clear" w:color="auto" w:fill="F2F2F2" w:themeFill="background1" w:themeFillShade="F2"/>
            <w:tcMar>
              <w:left w:w="86" w:type="dxa"/>
            </w:tcMar>
            <w:vAlign w:val="center"/>
          </w:tcPr>
          <w:p w14:paraId="1C849B2C" w14:textId="77777777" w:rsidR="00801F5B" w:rsidRDefault="00801F5B" w:rsidP="00801F5B">
            <w:pPr>
              <w:pStyle w:val="TableText2"/>
            </w:pPr>
            <w:r>
              <w:t xml:space="preserve">Windows 7 (64-bit) </w:t>
            </w:r>
          </w:p>
        </w:tc>
        <w:tc>
          <w:tcPr>
            <w:tcW w:w="4787" w:type="dxa"/>
            <w:shd w:val="clear" w:color="auto" w:fill="F2F2F2" w:themeFill="background1" w:themeFillShade="F2"/>
            <w:tcMar>
              <w:left w:w="86" w:type="dxa"/>
            </w:tcMar>
          </w:tcPr>
          <w:p w14:paraId="2641A57A" w14:textId="77777777" w:rsidR="00801F5B" w:rsidRPr="00EE64F0" w:rsidRDefault="00801F5B" w:rsidP="00801F5B">
            <w:pPr>
              <w:pStyle w:val="TableText3"/>
            </w:pPr>
            <w:r w:rsidRPr="00EE64F0">
              <w:t>Internet Explorer 8 and later versions</w:t>
            </w:r>
          </w:p>
          <w:p w14:paraId="3F75FF87" w14:textId="77777777" w:rsidR="00801F5B" w:rsidRPr="00EE64F0" w:rsidRDefault="00801F5B" w:rsidP="00801F5B">
            <w:pPr>
              <w:pStyle w:val="TableText3"/>
            </w:pPr>
            <w:r w:rsidRPr="00EE64F0">
              <w:t>Firefox 3 and later versions</w:t>
            </w:r>
          </w:p>
          <w:p w14:paraId="2CD8BF74" w14:textId="77777777" w:rsidR="00801F5B" w:rsidRPr="00715EBF" w:rsidRDefault="00801F5B" w:rsidP="00801F5B">
            <w:pPr>
              <w:pStyle w:val="TableText3"/>
            </w:pPr>
            <w:r w:rsidRPr="00EE64F0">
              <w:t>Chrome 6 and later versions</w:t>
            </w:r>
          </w:p>
        </w:tc>
      </w:tr>
      <w:tr w:rsidR="00801F5B" w:rsidRPr="00715EBF" w14:paraId="51FE6CEA" w14:textId="77777777" w:rsidTr="00801F5B">
        <w:trPr>
          <w:cantSplit/>
          <w:trHeight w:val="359"/>
        </w:trPr>
        <w:tc>
          <w:tcPr>
            <w:tcW w:w="4573" w:type="dxa"/>
            <w:shd w:val="clear" w:color="auto" w:fill="auto"/>
            <w:tcMar>
              <w:left w:w="86" w:type="dxa"/>
            </w:tcMar>
            <w:vAlign w:val="center"/>
          </w:tcPr>
          <w:p w14:paraId="29248E47" w14:textId="77777777" w:rsidR="00801F5B" w:rsidRDefault="00801F5B" w:rsidP="00801F5B">
            <w:pPr>
              <w:pStyle w:val="TableText2"/>
            </w:pPr>
            <w:r>
              <w:t>Windows Vista with Service Pack 2 (32-bit)</w:t>
            </w:r>
          </w:p>
        </w:tc>
        <w:tc>
          <w:tcPr>
            <w:tcW w:w="4787" w:type="dxa"/>
            <w:shd w:val="clear" w:color="auto" w:fill="auto"/>
            <w:tcMar>
              <w:left w:w="86" w:type="dxa"/>
            </w:tcMar>
          </w:tcPr>
          <w:p w14:paraId="7A73077E" w14:textId="77777777" w:rsidR="00801F5B" w:rsidRPr="00EE64F0" w:rsidRDefault="00801F5B" w:rsidP="00801F5B">
            <w:pPr>
              <w:pStyle w:val="TableText3"/>
            </w:pPr>
            <w:r w:rsidRPr="00EE64F0">
              <w:t xml:space="preserve">Internet Explorer </w:t>
            </w:r>
            <w:r>
              <w:t>7</w:t>
            </w:r>
            <w:r w:rsidRPr="00EE64F0">
              <w:t xml:space="preserve"> and later versions</w:t>
            </w:r>
          </w:p>
          <w:p w14:paraId="29F3547A" w14:textId="77777777" w:rsidR="00801F5B" w:rsidRPr="00EE64F0" w:rsidRDefault="00801F5B" w:rsidP="00801F5B">
            <w:pPr>
              <w:pStyle w:val="TableText3"/>
            </w:pPr>
            <w:r w:rsidRPr="00EE64F0">
              <w:t>Firefox 3 and later versions</w:t>
            </w:r>
          </w:p>
          <w:p w14:paraId="76FC8EC7" w14:textId="77777777" w:rsidR="00801F5B" w:rsidRPr="00715EBF" w:rsidRDefault="00801F5B" w:rsidP="00801F5B">
            <w:pPr>
              <w:pStyle w:val="TableText3"/>
            </w:pPr>
            <w:r w:rsidRPr="00EE64F0">
              <w:t>Chrome 6 and later versions</w:t>
            </w:r>
          </w:p>
        </w:tc>
      </w:tr>
      <w:tr w:rsidR="00801F5B" w:rsidRPr="00715EBF" w14:paraId="1CC510CD" w14:textId="77777777" w:rsidTr="00801F5B">
        <w:trPr>
          <w:cantSplit/>
          <w:trHeight w:val="268"/>
        </w:trPr>
        <w:tc>
          <w:tcPr>
            <w:tcW w:w="4573" w:type="dxa"/>
            <w:shd w:val="clear" w:color="auto" w:fill="F2F2F2" w:themeFill="background1" w:themeFillShade="F2"/>
            <w:tcMar>
              <w:left w:w="86" w:type="dxa"/>
            </w:tcMar>
            <w:vAlign w:val="center"/>
          </w:tcPr>
          <w:p w14:paraId="28A53A54" w14:textId="77777777" w:rsidR="00801F5B" w:rsidRDefault="00801F5B" w:rsidP="00801F5B">
            <w:pPr>
              <w:pStyle w:val="TableText2"/>
            </w:pPr>
            <w:r>
              <w:t>Windows Vista with Service Pack 2 (64-bit)</w:t>
            </w:r>
          </w:p>
        </w:tc>
        <w:tc>
          <w:tcPr>
            <w:tcW w:w="4787" w:type="dxa"/>
            <w:shd w:val="clear" w:color="auto" w:fill="F2F2F2" w:themeFill="background1" w:themeFillShade="F2"/>
            <w:tcMar>
              <w:left w:w="86" w:type="dxa"/>
            </w:tcMar>
          </w:tcPr>
          <w:p w14:paraId="65BB82E1" w14:textId="77777777" w:rsidR="00801F5B" w:rsidRPr="00EE64F0" w:rsidRDefault="00801F5B" w:rsidP="00801F5B">
            <w:pPr>
              <w:pStyle w:val="TableText3"/>
            </w:pPr>
            <w:r>
              <w:t>Internet Explorer 8</w:t>
            </w:r>
          </w:p>
          <w:p w14:paraId="6598CDD3" w14:textId="77777777" w:rsidR="00801F5B" w:rsidRPr="00EE64F0" w:rsidRDefault="00801F5B" w:rsidP="00801F5B">
            <w:pPr>
              <w:pStyle w:val="TableText3"/>
            </w:pPr>
            <w:r>
              <w:t>Internet Explorer 7</w:t>
            </w:r>
          </w:p>
          <w:p w14:paraId="321CFA8F" w14:textId="77777777" w:rsidR="00801F5B" w:rsidRPr="00715EBF" w:rsidRDefault="00801F5B" w:rsidP="00801F5B">
            <w:pPr>
              <w:pStyle w:val="TableText3"/>
            </w:pPr>
            <w:r w:rsidRPr="00EE64F0">
              <w:t xml:space="preserve">Firefox </w:t>
            </w:r>
            <w:r>
              <w:t>5</w:t>
            </w:r>
          </w:p>
        </w:tc>
      </w:tr>
      <w:tr w:rsidR="00801F5B" w:rsidRPr="00715EBF" w14:paraId="2021D03E" w14:textId="77777777" w:rsidTr="00801F5B">
        <w:trPr>
          <w:cantSplit/>
          <w:trHeight w:val="268"/>
        </w:trPr>
        <w:tc>
          <w:tcPr>
            <w:tcW w:w="4573" w:type="dxa"/>
            <w:shd w:val="clear" w:color="auto" w:fill="auto"/>
            <w:tcMar>
              <w:left w:w="86" w:type="dxa"/>
            </w:tcMar>
            <w:vAlign w:val="center"/>
          </w:tcPr>
          <w:p w14:paraId="4F223B93" w14:textId="77777777" w:rsidR="00801F5B" w:rsidRDefault="00801F5B" w:rsidP="00801F5B">
            <w:pPr>
              <w:pStyle w:val="TableText2"/>
            </w:pPr>
            <w:r>
              <w:t>Windows XP with Service Pack 3 (32-bit)</w:t>
            </w:r>
          </w:p>
        </w:tc>
        <w:tc>
          <w:tcPr>
            <w:tcW w:w="4787" w:type="dxa"/>
            <w:shd w:val="clear" w:color="auto" w:fill="auto"/>
            <w:tcMar>
              <w:left w:w="86" w:type="dxa"/>
            </w:tcMar>
          </w:tcPr>
          <w:p w14:paraId="6F544B98" w14:textId="77777777" w:rsidR="00801F5B" w:rsidRPr="00EE64F0" w:rsidRDefault="00801F5B" w:rsidP="00801F5B">
            <w:pPr>
              <w:pStyle w:val="TableText3"/>
            </w:pPr>
            <w:r w:rsidRPr="00EE64F0">
              <w:t xml:space="preserve">Internet Explorer </w:t>
            </w:r>
            <w:r>
              <w:t>7</w:t>
            </w:r>
            <w:r w:rsidRPr="00EE64F0">
              <w:t xml:space="preserve"> and later versions</w:t>
            </w:r>
          </w:p>
          <w:p w14:paraId="0FE4F437" w14:textId="77777777" w:rsidR="00801F5B" w:rsidRPr="00EE64F0" w:rsidRDefault="00801F5B" w:rsidP="00801F5B">
            <w:pPr>
              <w:pStyle w:val="TableText3"/>
            </w:pPr>
            <w:r w:rsidRPr="00EE64F0">
              <w:t>Firefox 3 and later versions</w:t>
            </w:r>
          </w:p>
          <w:p w14:paraId="5D79AE55" w14:textId="77777777" w:rsidR="00801F5B" w:rsidRPr="00715EBF" w:rsidRDefault="00801F5B" w:rsidP="00801F5B">
            <w:pPr>
              <w:pStyle w:val="TableText3"/>
            </w:pPr>
            <w:r w:rsidRPr="00EE64F0">
              <w:t>Chrome 6 and later versions</w:t>
            </w:r>
          </w:p>
        </w:tc>
      </w:tr>
      <w:tr w:rsidR="00801F5B" w:rsidRPr="00715EBF" w14:paraId="16D3E3F4" w14:textId="77777777" w:rsidTr="00801F5B">
        <w:trPr>
          <w:cantSplit/>
          <w:trHeight w:val="268"/>
        </w:trPr>
        <w:tc>
          <w:tcPr>
            <w:tcW w:w="4573" w:type="dxa"/>
            <w:tcBorders>
              <w:bottom w:val="single" w:sz="4" w:space="0" w:color="BFBFBF" w:themeColor="background1" w:themeShade="BF"/>
            </w:tcBorders>
            <w:shd w:val="clear" w:color="auto" w:fill="F2F2F2" w:themeFill="background1" w:themeFillShade="F2"/>
            <w:tcMar>
              <w:left w:w="86" w:type="dxa"/>
            </w:tcMar>
            <w:vAlign w:val="center"/>
          </w:tcPr>
          <w:p w14:paraId="4C3E9A70" w14:textId="77777777" w:rsidR="00801F5B" w:rsidRDefault="00801F5B" w:rsidP="00801F5B">
            <w:pPr>
              <w:pStyle w:val="TableText2"/>
            </w:pPr>
            <w:r>
              <w:t>Windows XP with Service Pack 2 (64-bit)</w:t>
            </w:r>
          </w:p>
        </w:tc>
        <w:tc>
          <w:tcPr>
            <w:tcW w:w="4787" w:type="dxa"/>
            <w:tcBorders>
              <w:bottom w:val="single" w:sz="4" w:space="0" w:color="BFBFBF" w:themeColor="background1" w:themeShade="BF"/>
            </w:tcBorders>
            <w:shd w:val="clear" w:color="auto" w:fill="F2F2F2" w:themeFill="background1" w:themeFillShade="F2"/>
            <w:tcMar>
              <w:left w:w="86" w:type="dxa"/>
            </w:tcMar>
          </w:tcPr>
          <w:p w14:paraId="18B79235" w14:textId="77777777" w:rsidR="00801F5B" w:rsidRPr="00EE64F0" w:rsidRDefault="00801F5B" w:rsidP="00801F5B">
            <w:pPr>
              <w:pStyle w:val="TableText3"/>
            </w:pPr>
            <w:r>
              <w:t>Internet Explorer 8</w:t>
            </w:r>
          </w:p>
          <w:p w14:paraId="5570B4B9" w14:textId="77777777" w:rsidR="00801F5B" w:rsidRPr="00EE64F0" w:rsidRDefault="00801F5B" w:rsidP="00801F5B">
            <w:pPr>
              <w:pStyle w:val="TableText3"/>
            </w:pPr>
            <w:r>
              <w:t>Internet Explorer 7</w:t>
            </w:r>
          </w:p>
          <w:p w14:paraId="5FD20342" w14:textId="77777777" w:rsidR="00801F5B" w:rsidRPr="00715EBF" w:rsidRDefault="00801F5B" w:rsidP="00801F5B">
            <w:pPr>
              <w:pStyle w:val="TableText3"/>
            </w:pPr>
            <w:r w:rsidRPr="00EE64F0">
              <w:t xml:space="preserve">Firefox </w:t>
            </w:r>
            <w:r>
              <w:t>5</w:t>
            </w:r>
          </w:p>
        </w:tc>
      </w:tr>
      <w:tr w:rsidR="00801F5B" w:rsidRPr="00715EBF" w14:paraId="67804198" w14:textId="77777777" w:rsidTr="00801F5B">
        <w:trPr>
          <w:cantSplit/>
          <w:trHeight w:val="268"/>
        </w:trPr>
        <w:tc>
          <w:tcPr>
            <w:tcW w:w="4573" w:type="dxa"/>
            <w:tcBorders>
              <w:top w:val="single" w:sz="4" w:space="0" w:color="BFBFBF" w:themeColor="background1" w:themeShade="BF"/>
            </w:tcBorders>
            <w:shd w:val="clear" w:color="auto" w:fill="FFFFFF" w:themeFill="background1"/>
            <w:tcMar>
              <w:left w:w="86" w:type="dxa"/>
            </w:tcMar>
            <w:vAlign w:val="center"/>
          </w:tcPr>
          <w:p w14:paraId="59DCCD79" w14:textId="77777777" w:rsidR="00801F5B" w:rsidRDefault="00801F5B" w:rsidP="00801F5B">
            <w:pPr>
              <w:pStyle w:val="TableText2"/>
            </w:pPr>
            <w:r>
              <w:t>Windows Server 2008 and Windows Server 2008 R2</w:t>
            </w:r>
          </w:p>
        </w:tc>
        <w:tc>
          <w:tcPr>
            <w:tcW w:w="4787" w:type="dxa"/>
            <w:tcBorders>
              <w:top w:val="single" w:sz="4" w:space="0" w:color="BFBFBF" w:themeColor="background1" w:themeShade="BF"/>
            </w:tcBorders>
            <w:shd w:val="clear" w:color="auto" w:fill="FFFFFF" w:themeFill="background1"/>
            <w:tcMar>
              <w:left w:w="86" w:type="dxa"/>
            </w:tcMar>
          </w:tcPr>
          <w:p w14:paraId="06C37FE4" w14:textId="77777777" w:rsidR="00801F5B" w:rsidRPr="00EE64F0" w:rsidRDefault="00801F5B" w:rsidP="00801F5B">
            <w:pPr>
              <w:pStyle w:val="TableText3"/>
            </w:pPr>
            <w:r w:rsidRPr="00EE64F0">
              <w:t>Internet Explorer 8 and later versions</w:t>
            </w:r>
          </w:p>
          <w:p w14:paraId="150DF4A5" w14:textId="77777777" w:rsidR="00801F5B" w:rsidRPr="007A5FBD" w:rsidRDefault="00801F5B" w:rsidP="00801F5B">
            <w:pPr>
              <w:pStyle w:val="TableText3"/>
            </w:pPr>
            <w:r w:rsidRPr="00EE64F0">
              <w:t>Firefox 3 and later versions</w:t>
            </w:r>
          </w:p>
          <w:p w14:paraId="536F14DD" w14:textId="77777777" w:rsidR="00801F5B" w:rsidRPr="00715EBF" w:rsidRDefault="00801F5B" w:rsidP="00801F5B">
            <w:pPr>
              <w:pStyle w:val="TableText3"/>
            </w:pPr>
            <w:r w:rsidRPr="00EE64F0">
              <w:t>Chrome 6 and later versions</w:t>
            </w:r>
          </w:p>
        </w:tc>
      </w:tr>
      <w:tr w:rsidR="00801F5B" w:rsidRPr="00715EBF" w14:paraId="3013AEC3" w14:textId="77777777" w:rsidTr="00801F5B">
        <w:trPr>
          <w:cantSplit/>
          <w:trHeight w:val="268"/>
        </w:trPr>
        <w:tc>
          <w:tcPr>
            <w:tcW w:w="4573" w:type="dxa"/>
            <w:shd w:val="clear" w:color="auto" w:fill="F2F2F2" w:themeFill="background1" w:themeFillShade="F2"/>
            <w:tcMar>
              <w:left w:w="86" w:type="dxa"/>
            </w:tcMar>
            <w:vAlign w:val="center"/>
          </w:tcPr>
          <w:p w14:paraId="3E613FDB" w14:textId="77777777" w:rsidR="00801F5B" w:rsidRDefault="00801F5B" w:rsidP="00801F5B">
            <w:pPr>
              <w:pStyle w:val="TableText2"/>
            </w:pPr>
            <w:r>
              <w:t>Mac OS X 10.5 or Mac OS X 10.6</w:t>
            </w:r>
          </w:p>
        </w:tc>
        <w:tc>
          <w:tcPr>
            <w:tcW w:w="4787" w:type="dxa"/>
            <w:shd w:val="clear" w:color="auto" w:fill="F2F2F2" w:themeFill="background1" w:themeFillShade="F2"/>
            <w:tcMar>
              <w:left w:w="86" w:type="dxa"/>
            </w:tcMar>
          </w:tcPr>
          <w:p w14:paraId="33DB9405" w14:textId="77777777" w:rsidR="00801F5B" w:rsidRPr="007F5BCB" w:rsidRDefault="00801F5B" w:rsidP="00801F5B">
            <w:pPr>
              <w:pStyle w:val="TableText3"/>
            </w:pPr>
            <w:r w:rsidRPr="007F5BCB">
              <w:t>Firefox 3 and later versions</w:t>
            </w:r>
          </w:p>
          <w:p w14:paraId="09CA4708" w14:textId="77777777" w:rsidR="00801F5B" w:rsidRPr="00715EBF" w:rsidRDefault="00801F5B" w:rsidP="00801F5B">
            <w:pPr>
              <w:pStyle w:val="TableText3"/>
            </w:pPr>
            <w:r w:rsidRPr="007F5BCB">
              <w:t>Safari 4 and later versions</w:t>
            </w:r>
          </w:p>
        </w:tc>
      </w:tr>
    </w:tbl>
    <w:p w14:paraId="7E2432CC" w14:textId="77777777" w:rsidR="00801F5B" w:rsidRDefault="00801F5B" w:rsidP="00801F5B">
      <w:pPr>
        <w:pStyle w:val="BPOSNormal"/>
        <w:rPr>
          <w:rFonts w:cs="Arial"/>
        </w:rPr>
      </w:pPr>
    </w:p>
    <w:p w14:paraId="4DBDB2A5" w14:textId="77777777" w:rsidR="00801F5B" w:rsidRPr="00715EBF" w:rsidRDefault="00801F5B" w:rsidP="00801F5B">
      <w:pPr>
        <w:pStyle w:val="BPOSNormal"/>
        <w:rPr>
          <w:rFonts w:cs="Arial"/>
        </w:rPr>
      </w:pPr>
      <w:r>
        <w:rPr>
          <w:rFonts w:cs="Arial"/>
        </w:rPr>
        <w:t>Table 2 identifies other software required for using Office 365 services.</w:t>
      </w:r>
    </w:p>
    <w:p w14:paraId="017B4B92" w14:textId="03996C8F" w:rsidR="00801F5B" w:rsidRPr="00715EBF" w:rsidRDefault="00801F5B" w:rsidP="00801F5B">
      <w:pPr>
        <w:pStyle w:val="BPOSTableCaption"/>
        <w:rPr>
          <w:rFonts w:cs="Arial"/>
        </w:rPr>
      </w:pPr>
      <w:r w:rsidRPr="00715EBF">
        <w:rPr>
          <w:rFonts w:cs="Arial"/>
        </w:rPr>
        <w:t xml:space="preserve">Table </w:t>
      </w:r>
      <w:r>
        <w:rPr>
          <w:rFonts w:cs="Arial"/>
        </w:rPr>
        <w:t>2</w:t>
      </w:r>
      <w:r w:rsidRPr="00715EBF">
        <w:rPr>
          <w:rFonts w:cs="Arial"/>
        </w:rPr>
        <w:t xml:space="preserve">: </w:t>
      </w:r>
      <w:r>
        <w:rPr>
          <w:rFonts w:cs="Arial"/>
        </w:rPr>
        <w:t xml:space="preserve">Software supported by </w:t>
      </w:r>
      <w:r w:rsidRPr="00715EBF">
        <w:rPr>
          <w:rFonts w:cs="Arial"/>
        </w:rPr>
        <w:t xml:space="preserve">Microsoft </w:t>
      </w:r>
      <w:r>
        <w:rPr>
          <w:rFonts w:cs="Arial"/>
        </w:rPr>
        <w:t>Office 365</w:t>
      </w:r>
    </w:p>
    <w:tbl>
      <w:tblPr>
        <w:tblW w:w="9270" w:type="dxa"/>
        <w:tblInd w:w="57" w:type="dxa"/>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4A0" w:firstRow="1" w:lastRow="0" w:firstColumn="1" w:lastColumn="0" w:noHBand="0" w:noVBand="1"/>
      </w:tblPr>
      <w:tblGrid>
        <w:gridCol w:w="2340"/>
        <w:gridCol w:w="6930"/>
      </w:tblGrid>
      <w:tr w:rsidR="00801F5B" w:rsidRPr="00715EBF" w14:paraId="508B616E" w14:textId="77777777" w:rsidTr="00801F5B">
        <w:trPr>
          <w:trHeight w:hRule="exact" w:val="302"/>
          <w:tblHeader/>
        </w:trPr>
        <w:tc>
          <w:tcPr>
            <w:tcW w:w="2340" w:type="dxa"/>
            <w:shd w:val="clear" w:color="auto" w:fill="D9D9D9" w:themeFill="background1" w:themeFillShade="D9"/>
            <w:tcMar>
              <w:left w:w="86" w:type="dxa"/>
            </w:tcMar>
            <w:hideMark/>
          </w:tcPr>
          <w:p w14:paraId="720EDB88" w14:textId="77777777" w:rsidR="00801F5B" w:rsidRPr="00715EBF" w:rsidRDefault="00801F5B" w:rsidP="00801F5B">
            <w:pPr>
              <w:pStyle w:val="BPOSTableTitle"/>
              <w:rPr>
                <w:rFonts w:cs="Arial"/>
              </w:rPr>
            </w:pPr>
            <w:r w:rsidRPr="00715EBF">
              <w:rPr>
                <w:rFonts w:cs="Arial"/>
              </w:rPr>
              <w:t>Software</w:t>
            </w:r>
          </w:p>
        </w:tc>
        <w:tc>
          <w:tcPr>
            <w:tcW w:w="6930" w:type="dxa"/>
            <w:shd w:val="clear" w:color="auto" w:fill="D9D9D9" w:themeFill="background1" w:themeFillShade="D9"/>
            <w:tcMar>
              <w:left w:w="86" w:type="dxa"/>
            </w:tcMar>
          </w:tcPr>
          <w:p w14:paraId="3F08D2CA" w14:textId="77777777" w:rsidR="00801F5B" w:rsidRPr="00715EBF" w:rsidRDefault="00801F5B" w:rsidP="00801F5B">
            <w:pPr>
              <w:pStyle w:val="BPOSTableTitle"/>
              <w:rPr>
                <w:rFonts w:cs="Arial"/>
              </w:rPr>
            </w:pPr>
            <w:r w:rsidRPr="00715EBF">
              <w:rPr>
                <w:rFonts w:cs="Arial"/>
              </w:rPr>
              <w:t>Supported Version</w:t>
            </w:r>
          </w:p>
        </w:tc>
      </w:tr>
      <w:tr w:rsidR="00801F5B" w:rsidRPr="00715EBF" w14:paraId="63C3A6DB" w14:textId="77777777" w:rsidTr="00801F5B">
        <w:trPr>
          <w:trHeight w:val="268"/>
        </w:trPr>
        <w:tc>
          <w:tcPr>
            <w:tcW w:w="2340" w:type="dxa"/>
            <w:shd w:val="clear" w:color="auto" w:fill="auto"/>
            <w:tcMar>
              <w:left w:w="86" w:type="dxa"/>
            </w:tcMar>
          </w:tcPr>
          <w:p w14:paraId="0E258ED5" w14:textId="77777777" w:rsidR="00801F5B" w:rsidRPr="00715EBF" w:rsidDel="006964E1" w:rsidRDefault="00801F5B" w:rsidP="00801F5B">
            <w:pPr>
              <w:pStyle w:val="BPOSTableText"/>
              <w:rPr>
                <w:rFonts w:cs="Arial"/>
              </w:rPr>
            </w:pPr>
            <w:r w:rsidRPr="00715EBF">
              <w:rPr>
                <w:rFonts w:cs="Arial"/>
              </w:rPr>
              <w:t>System software</w:t>
            </w:r>
          </w:p>
        </w:tc>
        <w:tc>
          <w:tcPr>
            <w:tcW w:w="6930" w:type="dxa"/>
            <w:shd w:val="clear" w:color="auto" w:fill="auto"/>
            <w:tcMar>
              <w:left w:w="86" w:type="dxa"/>
            </w:tcMar>
          </w:tcPr>
          <w:p w14:paraId="51E53AFF" w14:textId="77777777" w:rsidR="00801F5B" w:rsidRPr="00715EBF" w:rsidRDefault="00801F5B" w:rsidP="00801F5B">
            <w:pPr>
              <w:pStyle w:val="TableText3"/>
            </w:pPr>
            <w:r w:rsidRPr="00715EBF">
              <w:t>Microsoft .NET Framework 3.0 (for Windows XP)</w:t>
            </w:r>
          </w:p>
          <w:p w14:paraId="62153CA0" w14:textId="77777777" w:rsidR="00801F5B" w:rsidRPr="00715EBF" w:rsidRDefault="00801F5B" w:rsidP="00801F5B">
            <w:pPr>
              <w:pStyle w:val="TableText3"/>
            </w:pPr>
            <w:r w:rsidRPr="00715EBF">
              <w:t>Java client 1.4.2 (for Macintosh OS X)*</w:t>
            </w:r>
          </w:p>
        </w:tc>
      </w:tr>
      <w:tr w:rsidR="00801F5B" w:rsidRPr="00715EBF" w14:paraId="6B7BAA97" w14:textId="77777777" w:rsidTr="00801F5B">
        <w:trPr>
          <w:trHeight w:val="268"/>
        </w:trPr>
        <w:tc>
          <w:tcPr>
            <w:tcW w:w="2340" w:type="dxa"/>
            <w:shd w:val="clear" w:color="auto" w:fill="F2F2F2" w:themeFill="background1" w:themeFillShade="F2"/>
            <w:tcMar>
              <w:left w:w="86" w:type="dxa"/>
            </w:tcMar>
          </w:tcPr>
          <w:p w14:paraId="63E50C81" w14:textId="77777777" w:rsidR="00801F5B" w:rsidRPr="00715EBF" w:rsidRDefault="00801F5B" w:rsidP="00801F5B">
            <w:pPr>
              <w:pStyle w:val="BPOSTableText"/>
              <w:rPr>
                <w:rFonts w:cs="Arial"/>
              </w:rPr>
            </w:pPr>
            <w:r>
              <w:rPr>
                <w:rFonts w:cs="Arial"/>
              </w:rPr>
              <w:t xml:space="preserve">Office clients </w:t>
            </w:r>
          </w:p>
        </w:tc>
        <w:tc>
          <w:tcPr>
            <w:tcW w:w="6930" w:type="dxa"/>
            <w:shd w:val="clear" w:color="auto" w:fill="F2F2F2" w:themeFill="background1" w:themeFillShade="F2"/>
            <w:tcMar>
              <w:left w:w="86" w:type="dxa"/>
            </w:tcMar>
          </w:tcPr>
          <w:p w14:paraId="651D8EBF" w14:textId="77777777" w:rsidR="00801F5B" w:rsidRDefault="00801F5B" w:rsidP="00801F5B">
            <w:pPr>
              <w:pStyle w:val="TableText3"/>
            </w:pPr>
            <w:r>
              <w:t xml:space="preserve">Microsoft </w:t>
            </w:r>
            <w:r w:rsidRPr="007C387D">
              <w:t xml:space="preserve">Office 2010 or Office 2007 </w:t>
            </w:r>
            <w:r>
              <w:t xml:space="preserve">Service Pack </w:t>
            </w:r>
            <w:r w:rsidRPr="007C387D">
              <w:t xml:space="preserve">2 </w:t>
            </w:r>
          </w:p>
          <w:p w14:paraId="58927C10" w14:textId="77777777" w:rsidR="00801F5B" w:rsidRDefault="00801F5B" w:rsidP="00801F5B">
            <w:pPr>
              <w:pStyle w:val="TableText3"/>
            </w:pPr>
            <w:r>
              <w:t>Microsoft Lync 2010 client</w:t>
            </w:r>
          </w:p>
          <w:p w14:paraId="06AE6595" w14:textId="77777777" w:rsidR="00801F5B" w:rsidRPr="00715EBF" w:rsidRDefault="00801F5B" w:rsidP="00801F5B">
            <w:pPr>
              <w:pStyle w:val="TableText3"/>
            </w:pPr>
            <w:r w:rsidRPr="007C387D">
              <w:t xml:space="preserve">.NET </w:t>
            </w:r>
            <w:r>
              <w:t xml:space="preserve">Framework </w:t>
            </w:r>
            <w:r w:rsidRPr="007C387D">
              <w:t xml:space="preserve">2.0 or later </w:t>
            </w:r>
          </w:p>
        </w:tc>
      </w:tr>
      <w:tr w:rsidR="00801F5B" w:rsidRPr="00715EBF" w14:paraId="1AD63896" w14:textId="77777777" w:rsidTr="00801F5B">
        <w:trPr>
          <w:trHeight w:val="449"/>
        </w:trPr>
        <w:tc>
          <w:tcPr>
            <w:tcW w:w="2340" w:type="dxa"/>
            <w:shd w:val="clear" w:color="auto" w:fill="auto"/>
            <w:tcMar>
              <w:left w:w="86" w:type="dxa"/>
            </w:tcMar>
          </w:tcPr>
          <w:p w14:paraId="024C5C2B" w14:textId="77777777" w:rsidR="00801F5B" w:rsidRPr="00715EBF" w:rsidRDefault="00801F5B" w:rsidP="00801F5B">
            <w:pPr>
              <w:pStyle w:val="BPOSTableText"/>
              <w:rPr>
                <w:rFonts w:cs="Arial"/>
              </w:rPr>
            </w:pPr>
            <w:r w:rsidRPr="00715EBF">
              <w:rPr>
                <w:rFonts w:cs="Arial"/>
              </w:rPr>
              <w:t>Client applications</w:t>
            </w:r>
          </w:p>
        </w:tc>
        <w:tc>
          <w:tcPr>
            <w:tcW w:w="6930" w:type="dxa"/>
            <w:shd w:val="clear" w:color="auto" w:fill="auto"/>
            <w:tcMar>
              <w:left w:w="86" w:type="dxa"/>
            </w:tcMar>
          </w:tcPr>
          <w:p w14:paraId="46789418" w14:textId="77777777" w:rsidR="00801F5B" w:rsidRPr="00715EBF" w:rsidRDefault="00801F5B" w:rsidP="00801F5B">
            <w:pPr>
              <w:pStyle w:val="BPOSTableText"/>
              <w:rPr>
                <w:rFonts w:cs="Arial"/>
              </w:rPr>
            </w:pPr>
            <w:r>
              <w:rPr>
                <w:rFonts w:cs="Arial"/>
              </w:rPr>
              <w:t>Office desktop set up</w:t>
            </w:r>
          </w:p>
        </w:tc>
      </w:tr>
      <w:tr w:rsidR="00801F5B" w:rsidRPr="00715EBF" w14:paraId="7F9AD038" w14:textId="77777777" w:rsidTr="00801F5B">
        <w:trPr>
          <w:trHeight w:val="268"/>
        </w:trPr>
        <w:tc>
          <w:tcPr>
            <w:tcW w:w="2340" w:type="dxa"/>
            <w:shd w:val="clear" w:color="auto" w:fill="F2F2F2" w:themeFill="background1" w:themeFillShade="F2"/>
            <w:tcMar>
              <w:left w:w="86" w:type="dxa"/>
            </w:tcMar>
          </w:tcPr>
          <w:p w14:paraId="27459122" w14:textId="77777777" w:rsidR="00801F5B" w:rsidRPr="00715EBF" w:rsidRDefault="00801F5B" w:rsidP="00801F5B">
            <w:pPr>
              <w:pStyle w:val="BPOSTableText"/>
              <w:rPr>
                <w:rFonts w:cs="Arial"/>
              </w:rPr>
            </w:pPr>
            <w:r w:rsidRPr="00715EBF">
              <w:rPr>
                <w:rFonts w:cs="Arial"/>
              </w:rPr>
              <w:t>Browser software</w:t>
            </w:r>
            <w:r>
              <w:rPr>
                <w:rFonts w:cs="Arial"/>
              </w:rPr>
              <w:t xml:space="preserve"> for Microsoft Online Services Portal</w:t>
            </w:r>
          </w:p>
        </w:tc>
        <w:tc>
          <w:tcPr>
            <w:tcW w:w="6930" w:type="dxa"/>
            <w:shd w:val="clear" w:color="auto" w:fill="F2F2F2" w:themeFill="background1" w:themeFillShade="F2"/>
            <w:tcMar>
              <w:left w:w="86" w:type="dxa"/>
            </w:tcMar>
          </w:tcPr>
          <w:p w14:paraId="32DD997F" w14:textId="77777777" w:rsidR="00801F5B" w:rsidRPr="00715EBF" w:rsidRDefault="00801F5B" w:rsidP="00801F5B">
            <w:pPr>
              <w:pStyle w:val="TableText3"/>
            </w:pPr>
            <w:r w:rsidRPr="00715EBF">
              <w:t>Internet Explorer 7</w:t>
            </w:r>
            <w:r>
              <w:t xml:space="preserve"> or later</w:t>
            </w:r>
          </w:p>
          <w:p w14:paraId="7A56764C" w14:textId="77777777" w:rsidR="00801F5B" w:rsidRPr="00715EBF" w:rsidRDefault="00801F5B" w:rsidP="00801F5B">
            <w:pPr>
              <w:pStyle w:val="TableText3"/>
            </w:pPr>
            <w:r w:rsidRPr="00715EBF">
              <w:t>Mozilla Firefox 3</w:t>
            </w:r>
            <w:r>
              <w:t>.x</w:t>
            </w:r>
          </w:p>
          <w:p w14:paraId="620547A8" w14:textId="77777777" w:rsidR="00801F5B" w:rsidRPr="00715EBF" w:rsidRDefault="00801F5B" w:rsidP="00801F5B">
            <w:pPr>
              <w:pStyle w:val="TableText3"/>
            </w:pPr>
            <w:r w:rsidRPr="00715EBF">
              <w:t>Apple Safari 3</w:t>
            </w:r>
            <w:r>
              <w:t>.x</w:t>
            </w:r>
          </w:p>
        </w:tc>
      </w:tr>
      <w:tr w:rsidR="00801F5B" w:rsidRPr="00715EBF" w14:paraId="2EBC048B" w14:textId="77777777" w:rsidTr="00801F5B">
        <w:trPr>
          <w:trHeight w:val="268"/>
        </w:trPr>
        <w:tc>
          <w:tcPr>
            <w:tcW w:w="2340" w:type="dxa"/>
            <w:shd w:val="clear" w:color="auto" w:fill="auto"/>
            <w:tcMar>
              <w:left w:w="86" w:type="dxa"/>
            </w:tcMar>
          </w:tcPr>
          <w:p w14:paraId="7132EC87" w14:textId="77777777" w:rsidR="00801F5B" w:rsidRPr="00715EBF" w:rsidRDefault="00801F5B" w:rsidP="00801F5B">
            <w:pPr>
              <w:pStyle w:val="BPOSTableText"/>
              <w:rPr>
                <w:rFonts w:cs="Arial"/>
              </w:rPr>
            </w:pPr>
            <w:r w:rsidRPr="00715EBF">
              <w:rPr>
                <w:rFonts w:cs="Arial"/>
              </w:rPr>
              <w:t>Browser software</w:t>
            </w:r>
            <w:r>
              <w:rPr>
                <w:rFonts w:cs="Arial"/>
              </w:rPr>
              <w:t xml:space="preserve"> for</w:t>
            </w:r>
            <w:r>
              <w:rPr>
                <w:rFonts w:cs="Arial"/>
              </w:rPr>
              <w:br/>
              <w:t>Outlook Web App</w:t>
            </w:r>
          </w:p>
        </w:tc>
        <w:tc>
          <w:tcPr>
            <w:tcW w:w="6930" w:type="dxa"/>
            <w:shd w:val="clear" w:color="auto" w:fill="auto"/>
            <w:tcMar>
              <w:left w:w="86" w:type="dxa"/>
            </w:tcMar>
          </w:tcPr>
          <w:p w14:paraId="49A8DE5E" w14:textId="77777777" w:rsidR="00801F5B" w:rsidRDefault="00801F5B" w:rsidP="00801F5B">
            <w:pPr>
              <w:pStyle w:val="TableText3"/>
            </w:pPr>
            <w:r>
              <w:t>Internet Explorer 7 or later</w:t>
            </w:r>
          </w:p>
          <w:p w14:paraId="6E67A891" w14:textId="77777777" w:rsidR="00801F5B" w:rsidRDefault="00801F5B" w:rsidP="00801F5B">
            <w:pPr>
              <w:pStyle w:val="TableText3"/>
            </w:pPr>
            <w:r>
              <w:t>Firefox 3 or later</w:t>
            </w:r>
          </w:p>
          <w:p w14:paraId="19BABC83" w14:textId="77777777" w:rsidR="00801F5B" w:rsidRDefault="00801F5B" w:rsidP="00801F5B">
            <w:pPr>
              <w:pStyle w:val="TableText3"/>
            </w:pPr>
            <w:r>
              <w:t>Safari 3 or later on Macintosh OS X 10.5</w:t>
            </w:r>
          </w:p>
          <w:p w14:paraId="2BDEAE8E" w14:textId="77777777" w:rsidR="00801F5B" w:rsidRDefault="00801F5B" w:rsidP="00801F5B">
            <w:pPr>
              <w:pStyle w:val="TableText3"/>
            </w:pPr>
            <w:r>
              <w:t>Chrome 3 and later versions</w:t>
            </w:r>
          </w:p>
          <w:p w14:paraId="18DB4392" w14:textId="77777777" w:rsidR="00801F5B" w:rsidRPr="00715EBF" w:rsidRDefault="00801F5B" w:rsidP="00801F5B">
            <w:pPr>
              <w:pStyle w:val="TableText2"/>
            </w:pPr>
            <w:r w:rsidRPr="00C039BF">
              <w:t xml:space="preserve">Outlook Web App also has a </w:t>
            </w:r>
            <w:r>
              <w:t>"</w:t>
            </w:r>
            <w:r w:rsidRPr="00C039BF">
              <w:t>light</w:t>
            </w:r>
            <w:r>
              <w:t>"</w:t>
            </w:r>
            <w:r w:rsidRPr="00C039BF">
              <w:t xml:space="preserve"> version that supports a reduced set of features across almost any browser</w:t>
            </w:r>
          </w:p>
        </w:tc>
      </w:tr>
    </w:tbl>
    <w:p w14:paraId="0C428E84" w14:textId="2B68B3DA" w:rsidR="009A1991" w:rsidRPr="00801F5B" w:rsidRDefault="009A1991" w:rsidP="00801F5B">
      <w:bookmarkStart w:id="27" w:name="_Toc289346646"/>
      <w:bookmarkStart w:id="28" w:name="_Toc295920193"/>
      <w:bookmarkEnd w:id="25"/>
      <w:bookmarkEnd w:id="26"/>
    </w:p>
    <w:tbl>
      <w:tblPr>
        <w:tblW w:w="9547" w:type="dxa"/>
        <w:tblCellSpacing w:w="22" w:type="dxa"/>
        <w:tblCellMar>
          <w:left w:w="0" w:type="dxa"/>
          <w:right w:w="0" w:type="dxa"/>
        </w:tblCellMar>
        <w:tblLook w:val="04A0" w:firstRow="1" w:lastRow="0" w:firstColumn="1" w:lastColumn="0" w:noHBand="0" w:noVBand="1"/>
      </w:tblPr>
      <w:tblGrid>
        <w:gridCol w:w="9547"/>
      </w:tblGrid>
      <w:tr w:rsidR="009A1991" w14:paraId="7C17276E" w14:textId="77777777" w:rsidTr="04A68A5E">
        <w:trPr>
          <w:trHeight w:val="212"/>
          <w:tblCellSpacing w:w="22" w:type="dxa"/>
        </w:trPr>
        <w:tc>
          <w:tcPr>
            <w:tcW w:w="0" w:type="auto"/>
            <w:shd w:val="clear" w:color="auto" w:fill="EDEDED"/>
            <w:tcMar>
              <w:top w:w="75" w:type="dxa"/>
              <w:left w:w="75" w:type="dxa"/>
              <w:bottom w:w="75" w:type="dxa"/>
              <w:right w:w="75" w:type="dxa"/>
            </w:tcMar>
            <w:hideMark/>
          </w:tcPr>
          <w:p w14:paraId="01C84BF8" w14:textId="77777777" w:rsidR="009A1991" w:rsidRDefault="009A1991" w:rsidP="04A68A5E">
            <w:pPr>
              <w:spacing w:after="0" w:line="252" w:lineRule="auto"/>
              <w:rPr>
                <w:rFonts w:ascii="Calibri" w:hAnsi="Calibri" w:cs="Calibri"/>
                <w:b/>
                <w:bCs/>
                <w:color w:val="000000"/>
                <w:sz w:val="17"/>
                <w:szCs w:val="17"/>
              </w:rPr>
            </w:pPr>
            <w:r>
              <w:rPr>
                <w:b/>
                <w:bCs/>
                <w:noProof/>
                <w:color w:val="000000"/>
                <w:sz w:val="17"/>
                <w:szCs w:val="17"/>
              </w:rPr>
              <w:drawing>
                <wp:inline distT="0" distB="0" distL="0" distR="0" wp14:anchorId="16F4C027" wp14:editId="467C58D5">
                  <wp:extent cx="142875" cy="142875"/>
                  <wp:effectExtent l="0" t="0" r="0" b="0"/>
                  <wp:docPr id="7" name="Picture 7" descr="Description: Descrip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ot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b/>
                <w:bCs/>
                <w:color w:val="000000"/>
                <w:sz w:val="17"/>
                <w:szCs w:val="17"/>
              </w:rPr>
              <w:t xml:space="preserve">Note </w:t>
            </w:r>
          </w:p>
        </w:tc>
      </w:tr>
      <w:tr w:rsidR="009A1991" w14:paraId="74E1D6A7" w14:textId="77777777" w:rsidTr="04A68A5E">
        <w:trPr>
          <w:trHeight w:val="15"/>
          <w:tblCellSpacing w:w="22" w:type="dxa"/>
        </w:trPr>
        <w:tc>
          <w:tcPr>
            <w:tcW w:w="0" w:type="auto"/>
            <w:tcBorders>
              <w:top w:val="single" w:sz="8" w:space="0" w:color="CCCCCC"/>
              <w:left w:val="single" w:sz="8" w:space="0" w:color="CCCCCC"/>
              <w:bottom w:val="single" w:sz="8" w:space="0" w:color="CCCCCC"/>
              <w:right w:val="single" w:sz="8" w:space="0" w:color="CCCCCC"/>
            </w:tcBorders>
            <w:tcMar>
              <w:top w:w="75" w:type="dxa"/>
              <w:left w:w="75" w:type="dxa"/>
              <w:bottom w:w="75" w:type="dxa"/>
              <w:right w:w="75" w:type="dxa"/>
            </w:tcMar>
            <w:hideMark/>
          </w:tcPr>
          <w:p w14:paraId="1F50ABF7" w14:textId="136BA6FA" w:rsidR="009A1991" w:rsidRDefault="009A1991" w:rsidP="04A68A5E">
            <w:pPr>
              <w:pStyle w:val="BPOSNote"/>
            </w:pPr>
            <w:r w:rsidRPr="009A1991">
              <w:t>User mailboxes must res</w:t>
            </w:r>
            <w:r>
              <w:t xml:space="preserve">ide on Exchange Server 2010 </w:t>
            </w:r>
            <w:r w:rsidR="008F2A52">
              <w:t>SP2</w:t>
            </w:r>
            <w:r w:rsidRPr="009A1991">
              <w:t xml:space="preserve"> to use Exchange Online Archiving.</w:t>
            </w:r>
          </w:p>
        </w:tc>
      </w:tr>
    </w:tbl>
    <w:p w14:paraId="49C56A58" w14:textId="77777777" w:rsidR="003B18A8" w:rsidRDefault="003B18A8" w:rsidP="04A68A5E">
      <w:pPr>
        <w:pStyle w:val="Heading2pt14"/>
      </w:pPr>
      <w:bookmarkStart w:id="29" w:name="_Toc317852275"/>
      <w:r w:rsidRPr="00E47CD9">
        <w:t>International Availability</w:t>
      </w:r>
      <w:bookmarkEnd w:id="27"/>
      <w:bookmarkEnd w:id="28"/>
      <w:bookmarkEnd w:id="29"/>
    </w:p>
    <w:p w14:paraId="49C56A59" w14:textId="77777777" w:rsidR="003B18A8" w:rsidRDefault="003B18A8" w:rsidP="04A68A5E">
      <w:pPr>
        <w:pStyle w:val="BPOSNormal"/>
      </w:pPr>
      <w:r>
        <w:t>Office 365 is available in Austria, Belgium, Canada, Colombia, Costa Rica, Cyprus, Czech Republic, Denmark, Finland, France, Germany,</w:t>
      </w:r>
      <w:r w:rsidRPr="00052560">
        <w:t xml:space="preserve"> </w:t>
      </w:r>
      <w:r>
        <w:t>Greece, Hong Kong, Hungary, India, Ireland, Israel, Italy, Japan, Luxembourg, Malaysia, Mexico, Netherlands, New Zealand, Norway, Peru, Poland, Portugal, Puerto Rico, Romania, Singapore, Spain, Sweden, Switzerland, Trinidad and Tobago, United Kingdom, and United States.</w:t>
      </w:r>
    </w:p>
    <w:p w14:paraId="49C56A5A" w14:textId="77777777" w:rsidR="003B18A8" w:rsidRDefault="003B18A8" w:rsidP="04A68A5E">
      <w:pPr>
        <w:pStyle w:val="BPOSNormal"/>
      </w:pPr>
      <w:r>
        <w:t xml:space="preserve">Multinational customers that purchase services in an approved country may enable use by their end users that reside anywhere in the world, except for Argentina and countries currently embargoed by the U.S. government. Features availability may vary by location. See the help topic </w:t>
      </w:r>
      <w:hyperlink r:id="rId22" w:history="1">
        <w:r>
          <w:rPr>
            <w:rStyle w:val="Hyperlink"/>
          </w:rPr>
          <w:t>License restrictions for Office 365</w:t>
        </w:r>
      </w:hyperlink>
      <w:r>
        <w:t xml:space="preserve"> for details. </w:t>
      </w:r>
    </w:p>
    <w:p w14:paraId="49C56A5B" w14:textId="77777777" w:rsidR="003B18A8" w:rsidRPr="0022094A" w:rsidRDefault="003B18A8" w:rsidP="04A68A5E">
      <w:pPr>
        <w:pStyle w:val="Heading2pt14"/>
      </w:pPr>
      <w:bookmarkStart w:id="30" w:name="_Toc289346647"/>
      <w:bookmarkStart w:id="31" w:name="_Toc295920194"/>
      <w:bookmarkStart w:id="32" w:name="_Toc317852276"/>
      <w:r w:rsidRPr="0022094A">
        <w:t>Data Center Locations</w:t>
      </w:r>
      <w:bookmarkEnd w:id="30"/>
      <w:bookmarkEnd w:id="31"/>
      <w:bookmarkEnd w:id="32"/>
    </w:p>
    <w:p w14:paraId="49C56A5C" w14:textId="77777777" w:rsidR="003B18A8" w:rsidRDefault="003B18A8" w:rsidP="04A68A5E">
      <w:pPr>
        <w:pStyle w:val="BPOSNormal"/>
      </w:pPr>
      <w:r>
        <w:t xml:space="preserve">Microsoft Office 365 maintains primary and backup data centers distributed around the world. When a company signs up for a Microsoft Office 365 service, its hosted environment is automatically </w:t>
      </w:r>
      <w:r w:rsidRPr="005464DA">
        <w:t xml:space="preserve">provisioned </w:t>
      </w:r>
      <w:r>
        <w:t>in the appropriate data center</w:t>
      </w:r>
      <w:r w:rsidRPr="005464DA">
        <w:t xml:space="preserve"> based on </w:t>
      </w:r>
      <w:r w:rsidRPr="00D40B91">
        <w:t>the</w:t>
      </w:r>
      <w:r>
        <w:t xml:space="preserve"> company’s address. All users for the company are hosted from the same data center. </w:t>
      </w:r>
    </w:p>
    <w:p w14:paraId="49C56A5D" w14:textId="77777777" w:rsidR="003B18A8" w:rsidRDefault="003B18A8" w:rsidP="04A68A5E">
      <w:pPr>
        <w:pStyle w:val="Heading2pt14"/>
      </w:pPr>
      <w:bookmarkStart w:id="33" w:name="_Toc289346648"/>
      <w:bookmarkStart w:id="34" w:name="_Toc295920195"/>
      <w:bookmarkStart w:id="35" w:name="_Toc317852277"/>
      <w:r>
        <w:t>Localization</w:t>
      </w:r>
      <w:bookmarkEnd w:id="33"/>
      <w:bookmarkEnd w:id="34"/>
      <w:bookmarkEnd w:id="35"/>
    </w:p>
    <w:p w14:paraId="49C56A5E" w14:textId="7722E953" w:rsidR="003B18A8" w:rsidRDefault="003B18A8" w:rsidP="04A68A5E">
      <w:pPr>
        <w:pStyle w:val="BPOSNormal"/>
      </w:pPr>
      <w:r>
        <w:t xml:space="preserve">Table </w:t>
      </w:r>
      <w:r w:rsidR="00801F5B">
        <w:t xml:space="preserve">3 </w:t>
      </w:r>
      <w:r>
        <w:t>summarizes the languages supported the Microsoft Office 365 platform and related components.</w:t>
      </w:r>
    </w:p>
    <w:p w14:paraId="49C56A5F" w14:textId="115E0805" w:rsidR="003B18A8" w:rsidRDefault="003B18A8" w:rsidP="04A68A5E">
      <w:pPr>
        <w:pStyle w:val="BPOSTableCaption"/>
      </w:pPr>
      <w:r>
        <w:t xml:space="preserve">Table </w:t>
      </w:r>
      <w:r w:rsidR="00801F5B">
        <w:t>3</w:t>
      </w:r>
      <w:r>
        <w:t>: Supported languages for components related to Microsoft Office 365</w:t>
      </w:r>
    </w:p>
    <w:tbl>
      <w:tblPr>
        <w:tblW w:w="0" w:type="auto"/>
        <w:tblInd w:w="108"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A0" w:firstRow="1" w:lastRow="0" w:firstColumn="1" w:lastColumn="0" w:noHBand="0" w:noVBand="1"/>
      </w:tblPr>
      <w:tblGrid>
        <w:gridCol w:w="3240"/>
        <w:gridCol w:w="5857"/>
      </w:tblGrid>
      <w:tr w:rsidR="003B18A8" w:rsidRPr="00857A69" w14:paraId="49C56A62" w14:textId="77777777" w:rsidTr="04A68A5E">
        <w:trPr>
          <w:cantSplit/>
          <w:trHeight w:hRule="exact" w:val="397"/>
          <w:tblHeader/>
        </w:trPr>
        <w:tc>
          <w:tcPr>
            <w:tcW w:w="3240" w:type="dxa"/>
            <w:shd w:val="clear" w:color="auto" w:fill="D9D9D9" w:themeFill="background1" w:themeFillShade="D9"/>
          </w:tcPr>
          <w:p w14:paraId="49C56A60" w14:textId="77777777" w:rsidR="003B18A8" w:rsidRPr="00857A69" w:rsidRDefault="003B18A8" w:rsidP="04A68A5E">
            <w:pPr>
              <w:pStyle w:val="BPOSTableTitle"/>
            </w:pPr>
            <w:r>
              <w:t>Component</w:t>
            </w:r>
          </w:p>
        </w:tc>
        <w:tc>
          <w:tcPr>
            <w:tcW w:w="5857" w:type="dxa"/>
            <w:shd w:val="clear" w:color="auto" w:fill="D9D9D9" w:themeFill="background1" w:themeFillShade="D9"/>
          </w:tcPr>
          <w:p w14:paraId="49C56A61" w14:textId="77777777" w:rsidR="003B18A8" w:rsidRPr="00857A69" w:rsidRDefault="003B18A8" w:rsidP="04A68A5E">
            <w:pPr>
              <w:pStyle w:val="BPOSTableTitle"/>
            </w:pPr>
            <w:r>
              <w:t>Supported languages</w:t>
            </w:r>
          </w:p>
        </w:tc>
      </w:tr>
      <w:tr w:rsidR="003B18A8" w14:paraId="49C56A65" w14:textId="77777777" w:rsidTr="04A68A5E">
        <w:trPr>
          <w:cantSplit/>
        </w:trPr>
        <w:tc>
          <w:tcPr>
            <w:tcW w:w="3240" w:type="dxa"/>
            <w:shd w:val="clear" w:color="auto" w:fill="auto"/>
          </w:tcPr>
          <w:p w14:paraId="49C56A63" w14:textId="77777777" w:rsidR="003B18A8" w:rsidRDefault="003B18A8" w:rsidP="04A68A5E">
            <w:pPr>
              <w:pStyle w:val="BPOSTableText"/>
            </w:pPr>
            <w:r>
              <w:t>Microsoft Online Services Portal</w:t>
            </w:r>
          </w:p>
        </w:tc>
        <w:tc>
          <w:tcPr>
            <w:tcW w:w="5857" w:type="dxa"/>
            <w:shd w:val="clear" w:color="auto" w:fill="auto"/>
          </w:tcPr>
          <w:p w14:paraId="49C56A64" w14:textId="77777777" w:rsidR="003B18A8" w:rsidRDefault="003B18A8" w:rsidP="04A68A5E">
            <w:pPr>
              <w:pStyle w:val="BPOSTableText"/>
            </w:pPr>
            <w:r>
              <w:t>Brazilian Portuguese, Chinese Traditional, Czech</w:t>
            </w:r>
            <w:r w:rsidRPr="00AE0877">
              <w:t>,</w:t>
            </w:r>
            <w:r>
              <w:t xml:space="preserve"> Danish, Dutch, English, Finnish, French, German, Greek, Hungarian, Italian</w:t>
            </w:r>
            <w:r>
              <w:rPr>
                <w:vertAlign w:val="superscript"/>
              </w:rPr>
              <w:t>1</w:t>
            </w:r>
            <w:r>
              <w:t>, Japanese, Norwegian (Bokmal), Polish, Romanian, Spanish, Swedish</w:t>
            </w:r>
          </w:p>
        </w:tc>
      </w:tr>
      <w:tr w:rsidR="003B18A8" w14:paraId="49C56A68" w14:textId="77777777" w:rsidTr="04A68A5E">
        <w:trPr>
          <w:cantSplit/>
        </w:trPr>
        <w:tc>
          <w:tcPr>
            <w:tcW w:w="3240" w:type="dxa"/>
            <w:shd w:val="clear" w:color="auto" w:fill="F2F2F2" w:themeFill="background1" w:themeFillShade="F2"/>
          </w:tcPr>
          <w:p w14:paraId="49C56A66" w14:textId="77777777" w:rsidR="003B18A8" w:rsidRDefault="003B18A8" w:rsidP="04A68A5E">
            <w:pPr>
              <w:pStyle w:val="BPOSTableText"/>
            </w:pPr>
            <w:r>
              <w:t>Help content—for end users and IT professionals</w:t>
            </w:r>
          </w:p>
        </w:tc>
        <w:tc>
          <w:tcPr>
            <w:tcW w:w="5857" w:type="dxa"/>
            <w:shd w:val="clear" w:color="auto" w:fill="F2F2F2" w:themeFill="background1" w:themeFillShade="F2"/>
          </w:tcPr>
          <w:p w14:paraId="49C56A67" w14:textId="77777777" w:rsidR="003B18A8" w:rsidRPr="00C3153C" w:rsidRDefault="003B18A8" w:rsidP="04A68A5E">
            <w:pPr>
              <w:pStyle w:val="BPOSTableText"/>
            </w:pPr>
            <w:r>
              <w:t>Brazilian Portuguese, Chinese Traditional, Czech, Danish, Dutch, English, Finnish, French, German, Greek, Hungarian, Italian, Japanese, Norwegian (Bokmal), Polish, Romanian, Spanish, Swedish</w:t>
            </w:r>
          </w:p>
        </w:tc>
      </w:tr>
      <w:tr w:rsidR="003B18A8" w14:paraId="49C56A6B" w14:textId="77777777" w:rsidTr="04A68A5E">
        <w:trPr>
          <w:cantSplit/>
        </w:trPr>
        <w:tc>
          <w:tcPr>
            <w:tcW w:w="3240" w:type="dxa"/>
            <w:shd w:val="clear" w:color="auto" w:fill="auto"/>
          </w:tcPr>
          <w:p w14:paraId="49C56A69" w14:textId="77777777" w:rsidR="003B18A8" w:rsidRDefault="003B18A8" w:rsidP="04A68A5E">
            <w:pPr>
              <w:pStyle w:val="BPOSTableText"/>
            </w:pPr>
            <w:r>
              <w:t>Directory Synchronization Tool</w:t>
            </w:r>
          </w:p>
        </w:tc>
        <w:tc>
          <w:tcPr>
            <w:tcW w:w="5857" w:type="dxa"/>
            <w:shd w:val="clear" w:color="auto" w:fill="auto"/>
          </w:tcPr>
          <w:p w14:paraId="49C56A6A" w14:textId="77777777" w:rsidR="003B18A8" w:rsidRPr="00C3153C" w:rsidRDefault="003B18A8" w:rsidP="04A68A5E">
            <w:pPr>
              <w:pStyle w:val="BPOSTableText"/>
            </w:pPr>
            <w:r>
              <w:t xml:space="preserve">Brazilian Portuguese, Chinese Traditional, Czech, Danish, Dutch, </w:t>
            </w:r>
            <w:r w:rsidRPr="00C93F8A">
              <w:t xml:space="preserve">English, </w:t>
            </w:r>
            <w:r>
              <w:t xml:space="preserve">Finnish, French, German, Greek, Hungarian, Italian, </w:t>
            </w:r>
            <w:r w:rsidRPr="00C93F8A">
              <w:t>Japanese</w:t>
            </w:r>
            <w:r>
              <w:t>, Norwegian (Bokmal), Polish, Romanian, Spanish, Swedish</w:t>
            </w:r>
          </w:p>
        </w:tc>
      </w:tr>
    </w:tbl>
    <w:p w14:paraId="49C56A6C" w14:textId="77777777" w:rsidR="003B18A8" w:rsidRPr="00352B90" w:rsidRDefault="003B18A8" w:rsidP="04A68A5E">
      <w:pPr>
        <w:keepNext/>
        <w:keepLines/>
        <w:suppressLineNumbers/>
        <w:tabs>
          <w:tab w:val="center" w:pos="4320"/>
          <w:tab w:val="right" w:pos="8640"/>
        </w:tabs>
        <w:suppressAutoHyphens/>
        <w:spacing w:before="240" w:after="100" w:line="276" w:lineRule="auto"/>
        <w:outlineLvl w:val="1"/>
        <w:rPr>
          <w:rFonts w:eastAsia="Calibri"/>
          <w:kern w:val="36"/>
          <w:sz w:val="28"/>
          <w:szCs w:val="20"/>
        </w:rPr>
      </w:pPr>
      <w:bookmarkStart w:id="36" w:name="_Toc296437778"/>
      <w:r w:rsidRPr="00352B90">
        <w:rPr>
          <w:rFonts w:eastAsia="Calibri"/>
          <w:kern w:val="36"/>
          <w:sz w:val="28"/>
          <w:szCs w:val="20"/>
        </w:rPr>
        <w:t>Technical Support</w:t>
      </w:r>
      <w:bookmarkEnd w:id="36"/>
    </w:p>
    <w:p w14:paraId="49C56A6D" w14:textId="77777777" w:rsidR="003B18A8" w:rsidRPr="008A3A2D" w:rsidRDefault="003B18A8" w:rsidP="04A68A5E">
      <w:r w:rsidRPr="00352B90">
        <w:t>The Microsoft Office 365 technical support team provides supports services to people with administrator permissions for their company’s Office 365 services. Those with administrator permissions provide support services to their company’s Office 365 end users. For contact information, see Online Help in the services Administration Center</w:t>
      </w:r>
      <w:bookmarkStart w:id="37" w:name="ClientLanguages"/>
      <w:bookmarkEnd w:id="37"/>
      <w:r w:rsidRPr="00352B90">
        <w:t>.</w:t>
      </w:r>
    </w:p>
    <w:p w14:paraId="49C56A6E" w14:textId="77777777" w:rsidR="00D17E79" w:rsidRDefault="00D17E79" w:rsidP="04A68A5E">
      <w:pPr>
        <w:pStyle w:val="BPOSNormal"/>
        <w:rPr>
          <w:noProof/>
          <w:color w:val="365F91" w:themeColor="accent1" w:themeShade="BF"/>
          <w:kern w:val="24"/>
          <w:sz w:val="40"/>
          <w:szCs w:val="40"/>
        </w:rPr>
      </w:pPr>
    </w:p>
    <w:p w14:paraId="49C56A6F" w14:textId="77777777" w:rsidR="00416EEE" w:rsidRPr="009C5944" w:rsidRDefault="00416EEE" w:rsidP="04A68A5E">
      <w:pPr>
        <w:pStyle w:val="Heading1"/>
      </w:pPr>
      <w:bookmarkStart w:id="38" w:name="_Toc295991511"/>
      <w:bookmarkStart w:id="39" w:name="_Toc317852278"/>
      <w:r w:rsidRPr="009C5944">
        <w:t>Service Details</w:t>
      </w:r>
      <w:bookmarkEnd w:id="38"/>
      <w:bookmarkEnd w:id="39"/>
    </w:p>
    <w:p w14:paraId="49C56A70" w14:textId="77777777" w:rsidR="00E6233C" w:rsidRDefault="006F311F" w:rsidP="04A68A5E">
      <w:pPr>
        <w:pStyle w:val="BPOSNormal"/>
      </w:pPr>
      <w:r w:rsidRPr="006F311F">
        <w:t xml:space="preserve">This section describes </w:t>
      </w:r>
      <w:r w:rsidR="009D1D40">
        <w:t>service details</w:t>
      </w:r>
      <w:r w:rsidRPr="006F311F">
        <w:t xml:space="preserve"> </w:t>
      </w:r>
      <w:r w:rsidR="009D1D40">
        <w:t>and general information about</w:t>
      </w:r>
      <w:r w:rsidRPr="006F311F">
        <w:t xml:space="preserve"> </w:t>
      </w:r>
      <w:r w:rsidR="00EA31EF">
        <w:t>Exchange Online Archiving</w:t>
      </w:r>
      <w:r w:rsidR="009D1D40">
        <w:t>.</w:t>
      </w:r>
    </w:p>
    <w:p w14:paraId="49C56A71" w14:textId="77777777" w:rsidR="0012151C" w:rsidRPr="0081046C" w:rsidRDefault="00621F50" w:rsidP="04A68A5E">
      <w:pPr>
        <w:pStyle w:val="Heading2pt14"/>
      </w:pPr>
      <w:bookmarkStart w:id="40" w:name="_Toc317852279"/>
      <w:r w:rsidRPr="0081046C">
        <w:t>User Subscription</w:t>
      </w:r>
      <w:r w:rsidR="00943780" w:rsidRPr="0081046C">
        <w:t>s</w:t>
      </w:r>
      <w:bookmarkEnd w:id="40"/>
    </w:p>
    <w:p w14:paraId="49C56A72" w14:textId="77777777" w:rsidR="003B4354" w:rsidRDefault="008A3E37" w:rsidP="04A68A5E">
      <w:pPr>
        <w:pStyle w:val="BPOSNormal"/>
      </w:pPr>
      <w:r>
        <w:t xml:space="preserve">Each user who accesses the Exchange Online Archiving service </w:t>
      </w:r>
      <w:r w:rsidR="00EE5F18">
        <w:t>must have an</w:t>
      </w:r>
      <w:r>
        <w:t xml:space="preserve"> Exchange Online Archiving </w:t>
      </w:r>
      <w:r w:rsidR="00EE5F18">
        <w:t>subscription.</w:t>
      </w:r>
      <w:r>
        <w:t xml:space="preserve"> </w:t>
      </w:r>
      <w:r w:rsidR="003B4354">
        <w:t>Each email archive subscript</w:t>
      </w:r>
      <w:r w:rsidR="00021CBC">
        <w:t>i</w:t>
      </w:r>
      <w:r w:rsidR="003B4354">
        <w:t xml:space="preserve">on </w:t>
      </w:r>
      <w:r w:rsidR="00B33051">
        <w:t xml:space="preserve">can </w:t>
      </w:r>
      <w:r w:rsidR="003B4354">
        <w:t xml:space="preserve">be used only for storage of one user’s messaging data. </w:t>
      </w:r>
    </w:p>
    <w:p w14:paraId="49C56A73" w14:textId="77777777" w:rsidR="003B4354" w:rsidRPr="00C974CB" w:rsidRDefault="00AA5654" w:rsidP="04A68A5E">
      <w:pPr>
        <w:pStyle w:val="Heading2pt14"/>
      </w:pPr>
      <w:bookmarkStart w:id="41" w:name="SizeLimits"/>
      <w:bookmarkStart w:id="42" w:name="_Toc317852280"/>
      <w:bookmarkEnd w:id="41"/>
      <w:r>
        <w:t>Archive</w:t>
      </w:r>
      <w:r w:rsidR="0020441F" w:rsidRPr="00FF1240">
        <w:rPr>
          <w:rFonts w:hint="eastAsia"/>
        </w:rPr>
        <w:t xml:space="preserve"> Size</w:t>
      </w:r>
      <w:r w:rsidR="009E3862">
        <w:t xml:space="preserve"> Limits</w:t>
      </w:r>
      <w:bookmarkEnd w:id="42"/>
    </w:p>
    <w:p w14:paraId="49C56A74" w14:textId="7666DC88" w:rsidR="00B21EFC" w:rsidRDefault="00B21EFC" w:rsidP="04A68A5E">
      <w:pPr>
        <w:pStyle w:val="BPOSNormal"/>
      </w:pPr>
      <w:r>
        <w:t>A</w:t>
      </w:r>
      <w:r w:rsidR="005E2A16">
        <w:t>n</w:t>
      </w:r>
      <w:r>
        <w:t xml:space="preserve"> </w:t>
      </w:r>
      <w:r w:rsidR="003B4354">
        <w:t xml:space="preserve">Exchange Online Archiving </w:t>
      </w:r>
      <w:r>
        <w:t xml:space="preserve">user receives unlimited storage in the archive. A quota is set on the </w:t>
      </w:r>
      <w:r w:rsidR="005E2A16">
        <w:t>archive</w:t>
      </w:r>
      <w:r>
        <w:t xml:space="preserve"> for </w:t>
      </w:r>
      <w:r w:rsidRPr="00B21EFC">
        <w:rPr>
          <w:bCs/>
        </w:rPr>
        <w:t>Exchange Online Archiving</w:t>
      </w:r>
      <w:r>
        <w:t xml:space="preserve"> users that is large enough to accommodate </w:t>
      </w:r>
      <w:r w:rsidR="005413DA">
        <w:t xml:space="preserve">and enforce </w:t>
      </w:r>
      <w:r>
        <w:t xml:space="preserve">reasonable use, including the import of one user’s historical email. </w:t>
      </w:r>
    </w:p>
    <w:tbl>
      <w:tblPr>
        <w:tblW w:w="9547" w:type="dxa"/>
        <w:tblCellSpacing w:w="22" w:type="dxa"/>
        <w:tblCellMar>
          <w:left w:w="0" w:type="dxa"/>
          <w:right w:w="0" w:type="dxa"/>
        </w:tblCellMar>
        <w:tblLook w:val="04A0" w:firstRow="1" w:lastRow="0" w:firstColumn="1" w:lastColumn="0" w:noHBand="0" w:noVBand="1"/>
      </w:tblPr>
      <w:tblGrid>
        <w:gridCol w:w="9547"/>
      </w:tblGrid>
      <w:tr w:rsidR="00B21EFC" w14:paraId="49C56A76" w14:textId="77777777" w:rsidTr="04A68A5E">
        <w:trPr>
          <w:trHeight w:val="212"/>
          <w:tblCellSpacing w:w="22" w:type="dxa"/>
        </w:trPr>
        <w:tc>
          <w:tcPr>
            <w:tcW w:w="0" w:type="auto"/>
            <w:shd w:val="clear" w:color="auto" w:fill="EDEDED"/>
            <w:tcMar>
              <w:top w:w="75" w:type="dxa"/>
              <w:left w:w="75" w:type="dxa"/>
              <w:bottom w:w="75" w:type="dxa"/>
              <w:right w:w="75" w:type="dxa"/>
            </w:tcMar>
            <w:hideMark/>
          </w:tcPr>
          <w:p w14:paraId="49C56A75" w14:textId="77777777" w:rsidR="00B21EFC" w:rsidRDefault="00B21EFC" w:rsidP="04A68A5E">
            <w:pPr>
              <w:spacing w:after="0" w:line="252" w:lineRule="auto"/>
              <w:rPr>
                <w:rFonts w:ascii="Calibri" w:hAnsi="Calibri" w:cs="Calibri"/>
                <w:b/>
                <w:bCs/>
                <w:color w:val="000000"/>
                <w:sz w:val="17"/>
                <w:szCs w:val="17"/>
              </w:rPr>
            </w:pPr>
            <w:r>
              <w:rPr>
                <w:b/>
                <w:bCs/>
                <w:noProof/>
                <w:color w:val="000000"/>
                <w:sz w:val="17"/>
                <w:szCs w:val="17"/>
              </w:rPr>
              <w:drawing>
                <wp:inline distT="0" distB="0" distL="0" distR="0" wp14:anchorId="49C56BE3" wp14:editId="49C56BE4">
                  <wp:extent cx="142875" cy="142875"/>
                  <wp:effectExtent l="0" t="0" r="0" b="0"/>
                  <wp:docPr id="13" name="Picture 13" descr="Description: Descrip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ot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b/>
                <w:bCs/>
                <w:color w:val="000000"/>
                <w:sz w:val="17"/>
                <w:szCs w:val="17"/>
              </w:rPr>
              <w:t xml:space="preserve">Note </w:t>
            </w:r>
          </w:p>
        </w:tc>
      </w:tr>
      <w:tr w:rsidR="00B21EFC" w14:paraId="49C56A78" w14:textId="77777777" w:rsidTr="04A68A5E">
        <w:trPr>
          <w:trHeight w:val="15"/>
          <w:tblCellSpacing w:w="22" w:type="dxa"/>
        </w:trPr>
        <w:tc>
          <w:tcPr>
            <w:tcW w:w="0" w:type="auto"/>
            <w:tcBorders>
              <w:top w:val="single" w:sz="8" w:space="0" w:color="CCCCCC"/>
              <w:left w:val="single" w:sz="8" w:space="0" w:color="CCCCCC"/>
              <w:bottom w:val="single" w:sz="8" w:space="0" w:color="CCCCCC"/>
              <w:right w:val="single" w:sz="8" w:space="0" w:color="CCCCCC"/>
            </w:tcBorders>
            <w:tcMar>
              <w:top w:w="75" w:type="dxa"/>
              <w:left w:w="75" w:type="dxa"/>
              <w:bottom w:w="75" w:type="dxa"/>
              <w:right w:w="75" w:type="dxa"/>
            </w:tcMar>
            <w:hideMark/>
          </w:tcPr>
          <w:p w14:paraId="49C56A77" w14:textId="3EFC2763" w:rsidR="00B21EFC" w:rsidRDefault="00DA115F" w:rsidP="005E2A16">
            <w:pPr>
              <w:pStyle w:val="BPOSNote"/>
            </w:pPr>
            <w:r>
              <w:t>T</w:t>
            </w:r>
            <w:r w:rsidR="00B21EFC">
              <w:t xml:space="preserve">he default </w:t>
            </w:r>
            <w:r w:rsidR="003B4354">
              <w:t xml:space="preserve">storage </w:t>
            </w:r>
            <w:r w:rsidR="00B21EFC">
              <w:t xml:space="preserve">quota for the archive is 100 GB for </w:t>
            </w:r>
            <w:r w:rsidR="00B21EFC">
              <w:rPr>
                <w:b/>
                <w:bCs/>
              </w:rPr>
              <w:t>Exchange Online</w:t>
            </w:r>
            <w:r w:rsidR="005E2A16">
              <w:rPr>
                <w:b/>
                <w:bCs/>
              </w:rPr>
              <w:t xml:space="preserve"> Archiving </w:t>
            </w:r>
            <w:r w:rsidR="00B21EFC">
              <w:t>users.</w:t>
            </w:r>
          </w:p>
        </w:tc>
      </w:tr>
    </w:tbl>
    <w:p w14:paraId="49C56A79" w14:textId="77777777" w:rsidR="00C43F8A" w:rsidRDefault="00B21EFC" w:rsidP="04A68A5E">
      <w:pPr>
        <w:pStyle w:val="BPOSNormal"/>
      </w:pPr>
      <w:r w:rsidRPr="00B21EFC">
        <w:t>In the unlikely event that a user reaches this quota, a call to support is required. Administrators cannot</w:t>
      </w:r>
      <w:r>
        <w:t xml:space="preserve"> adjust this quota upward or downward.</w:t>
      </w:r>
      <w:r w:rsidR="005A0A4B">
        <w:t xml:space="preserve"> </w:t>
      </w:r>
    </w:p>
    <w:p w14:paraId="49C56A7A" w14:textId="77777777" w:rsidR="00A859D2" w:rsidRDefault="00A859D2" w:rsidP="04A68A5E">
      <w:pPr>
        <w:pStyle w:val="Heading2pt14"/>
      </w:pPr>
      <w:bookmarkStart w:id="43" w:name="_Toc317852281"/>
      <w:r>
        <w:t>D</w:t>
      </w:r>
      <w:r w:rsidRPr="009B16FF">
        <w:t xml:space="preserve">eleted Item </w:t>
      </w:r>
      <w:r>
        <w:t>Recovery</w:t>
      </w:r>
      <w:bookmarkEnd w:id="43"/>
    </w:p>
    <w:p w14:paraId="49C56A7B" w14:textId="77777777" w:rsidR="003C6725" w:rsidRDefault="003C6725" w:rsidP="04A68A5E">
      <w:pPr>
        <w:pStyle w:val="BPOSNormal"/>
      </w:pPr>
      <w:r w:rsidRPr="00143151">
        <w:t xml:space="preserve">Exchange Online </w:t>
      </w:r>
      <w:r>
        <w:t xml:space="preserve">Archiving </w:t>
      </w:r>
      <w:r w:rsidRPr="00143151">
        <w:t xml:space="preserve">enables users to restore items they have deleted from any </w:t>
      </w:r>
      <w:r>
        <w:t>email</w:t>
      </w:r>
      <w:r w:rsidRPr="00143151">
        <w:t xml:space="preserve"> folder</w:t>
      </w:r>
      <w:r>
        <w:t xml:space="preserve"> in their archive. </w:t>
      </w:r>
      <w:r w:rsidRPr="006E6D06">
        <w:t xml:space="preserve">When an item is deleted, it is kept in </w:t>
      </w:r>
      <w:proofErr w:type="gramStart"/>
      <w:r w:rsidRPr="006E6D06">
        <w:t>a</w:t>
      </w:r>
      <w:proofErr w:type="gramEnd"/>
      <w:r w:rsidRPr="006E6D06">
        <w:t xml:space="preserve"> </w:t>
      </w:r>
      <w:r>
        <w:t xml:space="preserve">archive’s </w:t>
      </w:r>
      <w:r w:rsidRPr="006E6D06">
        <w:t>Deleted Items folder</w:t>
      </w:r>
      <w:r>
        <w:t xml:space="preserve">. It remains there </w:t>
      </w:r>
      <w:r w:rsidRPr="006E6D06">
        <w:t xml:space="preserve">until </w:t>
      </w:r>
      <w:r>
        <w:t>it is manually removed by the user, or automatically removed by retention policies</w:t>
      </w:r>
      <w:r w:rsidRPr="006E6D06">
        <w:t>.</w:t>
      </w:r>
    </w:p>
    <w:p w14:paraId="49C56A7C" w14:textId="77777777" w:rsidR="003C6725" w:rsidRDefault="003C6725" w:rsidP="04A68A5E">
      <w:pPr>
        <w:pStyle w:val="BPOSNormal"/>
      </w:pPr>
      <w:r>
        <w:t>After an item has been removed from the archive’s Deleted Items folder, the item is kept in a Recoverable Items folder for an additional 14 days before being permanently removed. U</w:t>
      </w:r>
      <w:r w:rsidRPr="00143151">
        <w:t xml:space="preserve">sers can </w:t>
      </w:r>
      <w:r>
        <w:t xml:space="preserve">recover these items </w:t>
      </w:r>
      <w:r w:rsidRPr="00143151">
        <w:t xml:space="preserve">using </w:t>
      </w:r>
      <w:r>
        <w:t xml:space="preserve">the </w:t>
      </w:r>
      <w:r w:rsidRPr="00A34247">
        <w:t>Recover Deleted Items</w:t>
      </w:r>
      <w:r>
        <w:t xml:space="preserve"> feature in Outlook Web App</w:t>
      </w:r>
      <w:r w:rsidRPr="00143151">
        <w:t xml:space="preserve"> or Outloo</w:t>
      </w:r>
      <w:r>
        <w:t>k</w:t>
      </w:r>
      <w:r w:rsidRPr="00C8271B">
        <w:t>.</w:t>
      </w:r>
      <w:r>
        <w:t xml:space="preserve"> </w:t>
      </w:r>
    </w:p>
    <w:p w14:paraId="49C56A7D" w14:textId="77777777" w:rsidR="003C6725" w:rsidRDefault="003C6725" w:rsidP="04A68A5E">
      <w:pPr>
        <w:pStyle w:val="BPOSNormal"/>
      </w:pPr>
      <w:r>
        <w:t>If a user has manually purged an item from the Recoverable Items folder, an administrator can recover the item within the same 14 day window, through a feature called Single Item Recovery. This feature allows administrators to conduct a multi-mailbox search to find purged items and then use the search</w:t>
      </w:r>
      <w:r>
        <w:rPr>
          <w:szCs w:val="20"/>
        </w:rPr>
        <w:t>-m</w:t>
      </w:r>
      <w:r w:rsidRPr="00A34247">
        <w:rPr>
          <w:szCs w:val="20"/>
        </w:rPr>
        <w:t>ailbox</w:t>
      </w:r>
      <w:r>
        <w:rPr>
          <w:szCs w:val="20"/>
        </w:rPr>
        <w:t xml:space="preserve"> PowerShell </w:t>
      </w:r>
      <w:proofErr w:type="spellStart"/>
      <w:r>
        <w:rPr>
          <w:szCs w:val="20"/>
        </w:rPr>
        <w:t>commandlet</w:t>
      </w:r>
      <w:proofErr w:type="spellEnd"/>
      <w:r>
        <w:rPr>
          <w:szCs w:val="20"/>
        </w:rPr>
        <w:t xml:space="preserve"> to </w:t>
      </w:r>
      <w:r>
        <w:t xml:space="preserve">move the items from </w:t>
      </w:r>
      <w:r w:rsidRPr="0085240F">
        <w:t>the disc</w:t>
      </w:r>
      <w:r>
        <w:t xml:space="preserve">overy mailbox to users’ mailboxes.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70"/>
      </w:tblGrid>
      <w:tr w:rsidR="003C6725" w:rsidRPr="00DE30AA" w14:paraId="49C56A7F" w14:textId="77777777" w:rsidTr="04A68A5E">
        <w:trPr>
          <w:tblCellSpacing w:w="15" w:type="dxa"/>
        </w:trPr>
        <w:tc>
          <w:tcPr>
            <w:tcW w:w="0" w:type="auto"/>
            <w:shd w:val="clear" w:color="auto" w:fill="EDEDED"/>
            <w:tcMar>
              <w:top w:w="75" w:type="dxa"/>
              <w:left w:w="75" w:type="dxa"/>
              <w:bottom w:w="75" w:type="dxa"/>
              <w:right w:w="75" w:type="dxa"/>
            </w:tcMar>
            <w:hideMark/>
          </w:tcPr>
          <w:p w14:paraId="49C56A7E" w14:textId="77777777" w:rsidR="003C6725" w:rsidRPr="00DE30AA" w:rsidRDefault="003C6725" w:rsidP="04A68A5E">
            <w:pPr>
              <w:spacing w:after="0" w:line="259" w:lineRule="auto"/>
              <w:rPr>
                <w:rFonts w:cs="Arial"/>
                <w:b/>
                <w:bCs/>
                <w:color w:val="000000"/>
                <w:sz w:val="17"/>
                <w:szCs w:val="17"/>
              </w:rPr>
            </w:pPr>
            <w:r w:rsidRPr="00435C1A">
              <w:rPr>
                <w:rFonts w:cs="Arial"/>
                <w:b/>
                <w:noProof/>
                <w:color w:val="000000"/>
                <w:sz w:val="17"/>
                <w:szCs w:val="17"/>
              </w:rPr>
              <w:drawing>
                <wp:inline distT="0" distB="0" distL="0" distR="0" wp14:anchorId="49C56BE5" wp14:editId="49C56BE6">
                  <wp:extent cx="95250" cy="95250"/>
                  <wp:effectExtent l="19050" t="0" r="0" b="0"/>
                  <wp:docPr id="22"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3C6725" w:rsidRPr="00DE30AA" w14:paraId="49C56A81" w14:textId="77777777" w:rsidTr="04A68A5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49C56A80" w14:textId="77777777" w:rsidR="003C6725" w:rsidRPr="0081046C" w:rsidRDefault="003C6725" w:rsidP="04A68A5E">
            <w:pPr>
              <w:pStyle w:val="BPOSNote"/>
            </w:pPr>
            <w:r>
              <w:t xml:space="preserve">The Single Item Recovery period is 14 days by default, but it can be customized in some circumstances. Refer to the </w:t>
            </w:r>
            <w:hyperlink w:anchor="SingleItemRecovery" w:history="1">
              <w:r w:rsidRPr="000E17D4">
                <w:rPr>
                  <w:rStyle w:val="Hyperlink"/>
                </w:rPr>
                <w:t xml:space="preserve">Rolling </w:t>
              </w:r>
              <w:r w:rsidR="004A5C13">
                <w:rPr>
                  <w:rStyle w:val="Hyperlink"/>
                </w:rPr>
                <w:t xml:space="preserve">Legal </w:t>
              </w:r>
              <w:r w:rsidRPr="000E17D4">
                <w:rPr>
                  <w:rStyle w:val="Hyperlink"/>
                </w:rPr>
                <w:t>Hold (Single Item Recovery)</w:t>
              </w:r>
            </w:hyperlink>
            <w:r>
              <w:t xml:space="preserve"> section of this document for details.</w:t>
            </w:r>
          </w:p>
        </w:tc>
      </w:tr>
    </w:tbl>
    <w:p w14:paraId="49C56A82" w14:textId="77777777" w:rsidR="003C6725" w:rsidRDefault="003C6725" w:rsidP="04A68A5E">
      <w:pPr>
        <w:pStyle w:val="BPOSNormal"/>
      </w:pPr>
      <w:r>
        <w:t xml:space="preserve">If an administrator has placed a user’s mailbox on legal hold, purged </w:t>
      </w:r>
      <w:r w:rsidRPr="00FA3BC9">
        <w:t xml:space="preserve">items </w:t>
      </w:r>
      <w:r>
        <w:t>are</w:t>
      </w:r>
      <w:r w:rsidRPr="00FA3BC9">
        <w:t xml:space="preserve"> retained</w:t>
      </w:r>
      <w:r>
        <w:t xml:space="preserve"> indefinitely and the 14-day window does not apply. </w:t>
      </w:r>
    </w:p>
    <w:p w14:paraId="49C56A83" w14:textId="77777777" w:rsidR="00F74AF2" w:rsidRDefault="00F74AF2" w:rsidP="04A68A5E">
      <w:pPr>
        <w:pStyle w:val="BPOSNormal"/>
        <w:keepNext/>
        <w:widowControl/>
      </w:pPr>
    </w:p>
    <w:p w14:paraId="49C56A89" w14:textId="77777777" w:rsidR="00A859D2" w:rsidRDefault="00A859D2" w:rsidP="04A68A5E">
      <w:pPr>
        <w:pStyle w:val="Heading3"/>
      </w:pPr>
      <w:bookmarkStart w:id="44" w:name="_Toc317852282"/>
      <w:r>
        <w:t>D</w:t>
      </w:r>
      <w:r w:rsidRPr="009B16FF">
        <w:t xml:space="preserve">eleted </w:t>
      </w:r>
      <w:r>
        <w:t>Mailbox Recovery</w:t>
      </w:r>
      <w:bookmarkEnd w:id="44"/>
    </w:p>
    <w:p w14:paraId="49C56A8A" w14:textId="77777777" w:rsidR="00A40B43" w:rsidRDefault="00A859D2" w:rsidP="04A68A5E">
      <w:pPr>
        <w:pStyle w:val="BPOSNormal"/>
      </w:pPr>
      <w:r>
        <w:t xml:space="preserve">When </w:t>
      </w:r>
      <w:r w:rsidR="00395215">
        <w:t>administrator</w:t>
      </w:r>
      <w:r w:rsidR="004136CA">
        <w:t>s</w:t>
      </w:r>
      <w:r>
        <w:t xml:space="preserve"> delete user</w:t>
      </w:r>
      <w:r w:rsidR="004136CA">
        <w:t>s</w:t>
      </w:r>
      <w:r>
        <w:t xml:space="preserve"> from </w:t>
      </w:r>
      <w:r w:rsidR="00911F4F">
        <w:t xml:space="preserve">the on-premises </w:t>
      </w:r>
      <w:r>
        <w:t xml:space="preserve">Exchange </w:t>
      </w:r>
      <w:r w:rsidR="00911F4F">
        <w:t>Server</w:t>
      </w:r>
      <w:r>
        <w:t>, the users</w:t>
      </w:r>
      <w:r w:rsidR="004136CA">
        <w:t>’</w:t>
      </w:r>
      <w:r>
        <w:t xml:space="preserve"> </w:t>
      </w:r>
      <w:r w:rsidR="00911F4F">
        <w:t xml:space="preserve">archives </w:t>
      </w:r>
      <w:r w:rsidR="004136CA">
        <w:t>are</w:t>
      </w:r>
      <w:r>
        <w:t xml:space="preserve"> also deleted. If the deleted </w:t>
      </w:r>
      <w:r w:rsidR="00911F4F">
        <w:t xml:space="preserve">archive mailboxes </w:t>
      </w:r>
      <w:r>
        <w:t xml:space="preserve">need to be recovered, </w:t>
      </w:r>
      <w:r w:rsidR="003C3703">
        <w:t>the Office 365 support team</w:t>
      </w:r>
      <w:r w:rsidR="00021CBC">
        <w:t xml:space="preserve"> </w:t>
      </w:r>
      <w:r w:rsidR="003C3703">
        <w:t>can perform this recovery</w:t>
      </w:r>
      <w:r>
        <w:t xml:space="preserve">. A recovered </w:t>
      </w:r>
      <w:r w:rsidR="00911F4F">
        <w:t xml:space="preserve">archive </w:t>
      </w:r>
      <w:r>
        <w:t>will contain all</w:t>
      </w:r>
      <w:r w:rsidR="004136CA">
        <w:t xml:space="preserve"> of</w:t>
      </w:r>
      <w:r>
        <w:t xml:space="preserve"> the mail stored in it at the time it was deleted.</w:t>
      </w:r>
    </w:p>
    <w:p w14:paraId="49C56A8B" w14:textId="77777777" w:rsidR="00A859D2" w:rsidRDefault="004136CA" w:rsidP="04A68A5E">
      <w:pPr>
        <w:pStyle w:val="BPOSNormal"/>
      </w:pPr>
      <w:r>
        <w:t>A</w:t>
      </w:r>
      <w:r w:rsidR="00395215">
        <w:t>dministrator</w:t>
      </w:r>
      <w:r>
        <w:t>s</w:t>
      </w:r>
      <w:r w:rsidR="00A859D2">
        <w:t xml:space="preserve"> ha</w:t>
      </w:r>
      <w:r>
        <w:t>ve</w:t>
      </w:r>
      <w:r w:rsidR="00A859D2">
        <w:t xml:space="preserve"> 30 days from the time </w:t>
      </w:r>
      <w:r w:rsidR="00877B1D">
        <w:t>a</w:t>
      </w:r>
      <w:r w:rsidR="00A859D2">
        <w:t xml:space="preserve"> user’s mailbox </w:t>
      </w:r>
      <w:r w:rsidR="00F52612">
        <w:t xml:space="preserve">is </w:t>
      </w:r>
      <w:r w:rsidR="00877B1D">
        <w:t xml:space="preserve">deleted </w:t>
      </w:r>
      <w:r w:rsidR="00A859D2">
        <w:t>to request a</w:t>
      </w:r>
      <w:r w:rsidR="00911F4F">
        <w:t xml:space="preserve">n archive </w:t>
      </w:r>
      <w:r w:rsidR="00A859D2">
        <w:t>mailbox recovery.</w:t>
      </w:r>
      <w:r w:rsidR="00373CFC">
        <w:t xml:space="preserve"> After 30 days, the </w:t>
      </w:r>
      <w:r w:rsidR="00911F4F">
        <w:t xml:space="preserve">archive </w:t>
      </w:r>
      <w:r w:rsidR="00373CFC">
        <w:t>mailbox is not recoverable.</w:t>
      </w:r>
    </w:p>
    <w:p w14:paraId="49C56A8C" w14:textId="77777777" w:rsidR="003C3703" w:rsidRDefault="003C3703" w:rsidP="04A68A5E">
      <w:pPr>
        <w:pStyle w:val="Heading3"/>
      </w:pPr>
      <w:bookmarkStart w:id="45" w:name="_Toc292280188"/>
      <w:bookmarkStart w:id="46" w:name="_Toc317852283"/>
      <w:r>
        <w:t>Mailbox Backup</w:t>
      </w:r>
      <w:bookmarkEnd w:id="45"/>
      <w:bookmarkEnd w:id="46"/>
    </w:p>
    <w:p w14:paraId="49C56A8D" w14:textId="77777777" w:rsidR="003C3703" w:rsidRDefault="001318A3" w:rsidP="04A68A5E">
      <w:pPr>
        <w:pStyle w:val="BPOSNormal"/>
      </w:pPr>
      <w:r>
        <w:t xml:space="preserve">Archive mailboxes in Exchange Online Archiving </w:t>
      </w:r>
      <w:r w:rsidR="003C3703">
        <w:t>are replicated to multiple database copies, in geographically dispersed Microsoft data centers, to provide data restoration capability in the event of a messaging infrastructure failure. For large-scale failures, business continuity management is initiated.</w:t>
      </w:r>
    </w:p>
    <w:p w14:paraId="49C56A8E" w14:textId="77777777" w:rsidR="003C3703" w:rsidRDefault="00DD4963" w:rsidP="04A68A5E">
      <w:pPr>
        <w:pStyle w:val="Heading2pt14"/>
      </w:pPr>
      <w:bookmarkStart w:id="47" w:name="_Toc292280189"/>
      <w:bookmarkStart w:id="48" w:name="_Toc317852284"/>
      <w:r>
        <w:t xml:space="preserve">Service </w:t>
      </w:r>
      <w:r w:rsidR="003C3703">
        <w:t>Continuity Management</w:t>
      </w:r>
      <w:bookmarkEnd w:id="47"/>
      <w:bookmarkEnd w:id="48"/>
      <w:r w:rsidR="003C3703">
        <w:t xml:space="preserve"> </w:t>
      </w:r>
    </w:p>
    <w:p w14:paraId="49C56A8F" w14:textId="77777777" w:rsidR="00DD4963" w:rsidRDefault="00DD4963" w:rsidP="04A68A5E">
      <w:pPr>
        <w:pStyle w:val="BodyText0"/>
      </w:pPr>
      <w:bookmarkStart w:id="49" w:name="_Toc210991901"/>
      <w:bookmarkStart w:id="50" w:name="_Toc210991902"/>
      <w:bookmarkStart w:id="51" w:name="_Toc210991904"/>
      <w:bookmarkStart w:id="52" w:name="_Toc210991905"/>
      <w:bookmarkStart w:id="53" w:name="_Toc210101706"/>
      <w:bookmarkStart w:id="54" w:name="_Toc210113515"/>
      <w:bookmarkStart w:id="55" w:name="_Toc210402941"/>
      <w:bookmarkStart w:id="56" w:name="_Toc210101707"/>
      <w:bookmarkStart w:id="57" w:name="_Toc210113516"/>
      <w:bookmarkStart w:id="58" w:name="_Toc210402942"/>
      <w:bookmarkStart w:id="59" w:name="_Toc210101708"/>
      <w:bookmarkStart w:id="60" w:name="_Toc210113517"/>
      <w:bookmarkStart w:id="61" w:name="_Toc210402943"/>
      <w:bookmarkStart w:id="62" w:name="_Toc210101709"/>
      <w:bookmarkStart w:id="63" w:name="_Toc210113518"/>
      <w:bookmarkStart w:id="64" w:name="_Toc210402944"/>
      <w:bookmarkStart w:id="65" w:name="_Toc210021865"/>
      <w:bookmarkStart w:id="66" w:name="_Toc210021966"/>
      <w:bookmarkStart w:id="67" w:name="_Toc210033386"/>
      <w:bookmarkStart w:id="68" w:name="_Toc210033560"/>
      <w:bookmarkStart w:id="69" w:name="_Toc210034789"/>
      <w:bookmarkStart w:id="70" w:name="_Toc210039611"/>
      <w:bookmarkStart w:id="71" w:name="_Toc210101710"/>
      <w:bookmarkStart w:id="72" w:name="_Toc210113519"/>
      <w:bookmarkStart w:id="73" w:name="_Toc210402945"/>
      <w:bookmarkStart w:id="74" w:name="_Toc210021866"/>
      <w:bookmarkStart w:id="75" w:name="_Toc210021967"/>
      <w:bookmarkStart w:id="76" w:name="_Toc210033387"/>
      <w:bookmarkStart w:id="77" w:name="_Toc210033561"/>
      <w:bookmarkStart w:id="78" w:name="_Toc210034790"/>
      <w:bookmarkStart w:id="79" w:name="_Toc210039612"/>
      <w:bookmarkStart w:id="80" w:name="_Toc210101711"/>
      <w:bookmarkStart w:id="81" w:name="_Toc210113520"/>
      <w:bookmarkStart w:id="82" w:name="_Toc210402946"/>
      <w:bookmarkStart w:id="83" w:name="_Toc210021867"/>
      <w:bookmarkStart w:id="84" w:name="_Toc210021968"/>
      <w:bookmarkStart w:id="85" w:name="_Toc210033388"/>
      <w:bookmarkStart w:id="86" w:name="_Toc210033562"/>
      <w:bookmarkStart w:id="87" w:name="_Toc210034791"/>
      <w:bookmarkStart w:id="88" w:name="_Toc210039613"/>
      <w:bookmarkStart w:id="89" w:name="_Toc210101712"/>
      <w:bookmarkStart w:id="90" w:name="_Toc210113521"/>
      <w:bookmarkStart w:id="91" w:name="_Toc210402947"/>
      <w:bookmarkStart w:id="92" w:name="_Toc210021868"/>
      <w:bookmarkStart w:id="93" w:name="_Toc210021969"/>
      <w:bookmarkStart w:id="94" w:name="_Toc210033389"/>
      <w:bookmarkStart w:id="95" w:name="_Toc210033563"/>
      <w:bookmarkStart w:id="96" w:name="_Toc210034792"/>
      <w:bookmarkStart w:id="97" w:name="_Toc210039614"/>
      <w:bookmarkStart w:id="98" w:name="_Toc210101713"/>
      <w:bookmarkStart w:id="99" w:name="_Toc210113522"/>
      <w:bookmarkStart w:id="100" w:name="_Toc210402948"/>
      <w:bookmarkStart w:id="101" w:name="_Toc210021869"/>
      <w:bookmarkStart w:id="102" w:name="_Toc210021970"/>
      <w:bookmarkStart w:id="103" w:name="_Toc210033390"/>
      <w:bookmarkStart w:id="104" w:name="_Toc210033564"/>
      <w:bookmarkStart w:id="105" w:name="_Toc210034793"/>
      <w:bookmarkStart w:id="106" w:name="_Toc210039615"/>
      <w:bookmarkStart w:id="107" w:name="_Toc210101714"/>
      <w:bookmarkStart w:id="108" w:name="_Toc210113523"/>
      <w:bookmarkStart w:id="109" w:name="_Toc210402949"/>
      <w:bookmarkStart w:id="110" w:name="_Toc210021911"/>
      <w:bookmarkStart w:id="111" w:name="_Toc210022012"/>
      <w:bookmarkStart w:id="112" w:name="_Toc210033432"/>
      <w:bookmarkStart w:id="113" w:name="_Toc210033606"/>
      <w:bookmarkStart w:id="114" w:name="_Toc210034835"/>
      <w:bookmarkStart w:id="115" w:name="_Toc210039657"/>
      <w:bookmarkStart w:id="116" w:name="_Toc210101756"/>
      <w:bookmarkStart w:id="117" w:name="_Toc210113565"/>
      <w:bookmarkStart w:id="118" w:name="_Toc210402991"/>
      <w:bookmarkStart w:id="119" w:name="_Toc198453068"/>
      <w:bookmarkStart w:id="120" w:name="_Toc162512856"/>
      <w:bookmarkStart w:id="121" w:name="_Toc162957306"/>
      <w:bookmarkStart w:id="122" w:name="_Toc198016552"/>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t>Exchange Online Archiving is hosted in Microsoft-managed data centers that are designed to operate highly available online services. Exchange Online Archiving</w:t>
      </w:r>
      <w:r>
        <w:rPr>
          <w:i/>
          <w:iCs/>
        </w:rPr>
        <w:t> </w:t>
      </w:r>
      <w:r>
        <w:t>provides a financially-backed Service Level Agreement (SLA) with a 99.9 percent uptime guarantee.</w:t>
      </w:r>
    </w:p>
    <w:p w14:paraId="49C56A90" w14:textId="77777777" w:rsidR="00DD4963" w:rsidRDefault="00DD4963" w:rsidP="04A68A5E">
      <w:pPr>
        <w:pStyle w:val="BodyText0"/>
      </w:pPr>
      <w:r>
        <w:t>Hardware failures, natural disasters, and human error all have the potential to affect service availability. To address this, Exchange Online Archiving offers service continuity management, a process for managing risks to ensure that the Exchange Online Archiving infrastructure is capable of continuing service if unexpected events occur. Service continuity management for Exchange Online Archiving includes provisions to quickly recover from these events.</w:t>
      </w:r>
    </w:p>
    <w:p w14:paraId="49C56A91" w14:textId="77777777" w:rsidR="00A7315E" w:rsidRDefault="00A7315E" w:rsidP="04A68A5E">
      <w:pPr>
        <w:pStyle w:val="BodyText0"/>
        <w:rPr>
          <w:color w:val="000000" w:themeColor="text1"/>
        </w:rPr>
      </w:pPr>
      <w:r w:rsidRPr="00F379EA">
        <w:rPr>
          <w:color w:val="000000" w:themeColor="text1"/>
        </w:rPr>
        <w:t xml:space="preserve">Two metrics commonly used in </w:t>
      </w:r>
      <w:r>
        <w:rPr>
          <w:color w:val="000000" w:themeColor="text1"/>
        </w:rPr>
        <w:t>service</w:t>
      </w:r>
      <w:r w:rsidRPr="00F379EA">
        <w:rPr>
          <w:color w:val="000000" w:themeColor="text1"/>
        </w:rPr>
        <w:t xml:space="preserve"> continuity management to evaluate disaster recovery solutions are a </w:t>
      </w:r>
      <w:r w:rsidRPr="00E93BDD">
        <w:rPr>
          <w:i/>
          <w:color w:val="000000" w:themeColor="text1"/>
        </w:rPr>
        <w:t>recovery time objective</w:t>
      </w:r>
      <w:r w:rsidRPr="00F379EA">
        <w:rPr>
          <w:color w:val="000000" w:themeColor="text1"/>
        </w:rPr>
        <w:t xml:space="preserve"> (RTO), which measures the time between a system disaster and the time when the system is again operational, and a </w:t>
      </w:r>
      <w:r w:rsidRPr="00E93BDD">
        <w:rPr>
          <w:i/>
          <w:color w:val="000000" w:themeColor="text1"/>
        </w:rPr>
        <w:t>recovery point objective</w:t>
      </w:r>
      <w:r w:rsidRPr="00F379EA">
        <w:rPr>
          <w:color w:val="000000" w:themeColor="text1"/>
        </w:rPr>
        <w:t xml:space="preserve"> (RPO), which</w:t>
      </w:r>
      <w:r>
        <w:rPr>
          <w:color w:val="000000" w:themeColor="text1"/>
        </w:rPr>
        <w:t xml:space="preserve"> </w:t>
      </w:r>
      <w:r>
        <w:rPr>
          <w:rFonts w:cs="Calibri"/>
        </w:rPr>
        <w:t xml:space="preserve">is a time representation of the possible data loss that occurred as a result of the recovery from the unexpected </w:t>
      </w:r>
      <w:proofErr w:type="gramStart"/>
      <w:r>
        <w:rPr>
          <w:rFonts w:cs="Calibri"/>
        </w:rPr>
        <w:t>event</w:t>
      </w:r>
      <w:r w:rsidRPr="00F379EA">
        <w:rPr>
          <w:color w:val="000000" w:themeColor="text1"/>
        </w:rPr>
        <w:t xml:space="preserve"> .</w:t>
      </w:r>
      <w:proofErr w:type="gramEnd"/>
      <w:r w:rsidRPr="00F379EA">
        <w:rPr>
          <w:color w:val="000000" w:themeColor="text1"/>
        </w:rPr>
        <w:t xml:space="preserve"> </w:t>
      </w:r>
    </w:p>
    <w:p w14:paraId="49C56A92" w14:textId="77777777" w:rsidR="00A7315E" w:rsidRDefault="00A7315E" w:rsidP="04A68A5E">
      <w:pPr>
        <w:pStyle w:val="BodyText0"/>
      </w:pPr>
      <w:r>
        <w:t>Exchange Online Archiving has set an RPO and RTO for client messaging services in the event of a disaster:</w:t>
      </w:r>
    </w:p>
    <w:p w14:paraId="49C56A93" w14:textId="77777777" w:rsidR="00E465FE" w:rsidRPr="00E465FE" w:rsidRDefault="00E465FE" w:rsidP="04A68A5E">
      <w:pPr>
        <w:pStyle w:val="BPOSBullets1"/>
      </w:pPr>
      <w:r>
        <w:rPr>
          <w:b/>
          <w:bCs/>
        </w:rPr>
        <w:t>Nearly i</w:t>
      </w:r>
      <w:r w:rsidRPr="00E465FE">
        <w:rPr>
          <w:b/>
          <w:bCs/>
        </w:rPr>
        <w:t>nstantaneous RPO:</w:t>
      </w:r>
      <w:r>
        <w:t xml:space="preserve"> Microsoft protects your Exchange Online data and makes a nearly </w:t>
      </w:r>
      <w:r w:rsidRPr="00E465FE">
        <w:t>instantaneous copy of your data.</w:t>
      </w:r>
    </w:p>
    <w:p w14:paraId="49C56A94" w14:textId="77777777" w:rsidR="00A7315E" w:rsidRDefault="00E465FE" w:rsidP="04A68A5E">
      <w:pPr>
        <w:pStyle w:val="BPOSBullets1"/>
      </w:pPr>
      <w:r w:rsidRPr="00E465FE">
        <w:rPr>
          <w:b/>
          <w:bCs/>
        </w:rPr>
        <w:t>1 hour RTO:</w:t>
      </w:r>
      <w:r w:rsidRPr="00E465FE">
        <w:t xml:space="preserve"> Organizations will be able to resume service within 60 minutes after service disruption if a disaster</w:t>
      </w:r>
      <w:r>
        <w:t xml:space="preserve"> incapacitates a hosting data center.</w:t>
      </w:r>
    </w:p>
    <w:p w14:paraId="49C56A95" w14:textId="77777777" w:rsidR="00DD4963" w:rsidRDefault="00DD4963" w:rsidP="04A68A5E">
      <w:pPr>
        <w:pStyle w:val="BodyText0"/>
      </w:pPr>
      <w:r>
        <w:t>The following conditions apply to service continuity management:</w:t>
      </w:r>
    </w:p>
    <w:p w14:paraId="49C56A96" w14:textId="77777777" w:rsidR="00DD4963" w:rsidRDefault="00DD4963" w:rsidP="04A68A5E">
      <w:pPr>
        <w:pStyle w:val="BPOSBullets1"/>
      </w:pPr>
      <w:r>
        <w:t xml:space="preserve">See the Office 365 Identity Service Description for recovery times and other details related to sign-in and provisioning of new users and new tenants. </w:t>
      </w:r>
    </w:p>
    <w:p w14:paraId="49C56A97" w14:textId="77777777" w:rsidR="00DD4963" w:rsidRDefault="00DD4963" w:rsidP="04A68A5E">
      <w:pPr>
        <w:pStyle w:val="BPOSBullets1"/>
      </w:pPr>
      <w:r>
        <w:t>Client access after</w:t>
      </w:r>
      <w:r>
        <w:rPr>
          <w:b/>
          <w:bCs/>
          <w:i/>
          <w:iCs/>
        </w:rPr>
        <w:t xml:space="preserve"> </w:t>
      </w:r>
      <w:r>
        <w:t>recovery from a service disruption typically does not require reconfiguration on the part of Exchange Online Archiving subscribers.</w:t>
      </w:r>
    </w:p>
    <w:p w14:paraId="49C56A98" w14:textId="77777777" w:rsidR="00DD4963" w:rsidRDefault="00DD4963" w:rsidP="04A68A5E">
      <w:pPr>
        <w:pStyle w:val="BPOSBullets1"/>
      </w:pPr>
      <w:r>
        <w:t>To achieve the stated recovery times, customer networking infrastructure must honor the DNS record Time to Live (TTL) of 5</w:t>
      </w:r>
      <w:r>
        <w:rPr>
          <w:i/>
          <w:iCs/>
        </w:rPr>
        <w:t xml:space="preserve"> </w:t>
      </w:r>
      <w:r>
        <w:t xml:space="preserve">minutes. Customers that have customized their DNS infrastructure settings and set a longer TTL may experience longer recovery times. </w:t>
      </w:r>
    </w:p>
    <w:p w14:paraId="49C56A99" w14:textId="77777777" w:rsidR="00DD4963" w:rsidRDefault="00DD4963" w:rsidP="04A68A5E">
      <w:pPr>
        <w:pStyle w:val="BPOSBullets1"/>
      </w:pPr>
      <w:r>
        <w:t>After RPO and RTO objectives are met, there is a period of time before full data center redundancy is restored for the service. For example, data center 1 fails but services are restored by resources in data center 2 there may be a period of time until services in data center 2 have service continuity support either by restored resources in data center 1 or new resources in data center 3. Service Level agreements apply during this time.</w:t>
      </w:r>
    </w:p>
    <w:p w14:paraId="49C56A9A" w14:textId="2991DFBF" w:rsidR="00DD4963" w:rsidRDefault="00DD4963" w:rsidP="04A68A5E">
      <w:pPr>
        <w:pStyle w:val="BodyText0"/>
        <w:rPr>
          <w:rFonts w:eastAsiaTheme="minorHAnsi"/>
        </w:rPr>
      </w:pPr>
      <w:r>
        <w:t xml:space="preserve">You can obtain the most current information related to a service interrupting event by logging into the Service Health Dashboard at </w:t>
      </w:r>
      <w:hyperlink r:id="rId23" w:history="1">
        <w:r>
          <w:rPr>
            <w:rStyle w:val="Hyperlink"/>
          </w:rPr>
          <w:t>https://portal.microsoft</w:t>
        </w:r>
        <w:r w:rsidR="00940A76">
          <w:rPr>
            <w:rStyle w:val="Hyperlink"/>
          </w:rPr>
          <w:t>on</w:t>
        </w:r>
        <w:r>
          <w:rPr>
            <w:rStyle w:val="Hyperlink"/>
          </w:rPr>
          <w:t>line.com</w:t>
        </w:r>
      </w:hyperlink>
      <w:r>
        <w:t xml:space="preserve">. </w:t>
      </w:r>
    </w:p>
    <w:p w14:paraId="49C56A9C" w14:textId="77777777" w:rsidR="00A12628" w:rsidRPr="00C44EA6" w:rsidRDefault="00A12628" w:rsidP="04A68A5E">
      <w:pPr>
        <w:pStyle w:val="Heading2pt14"/>
      </w:pPr>
      <w:bookmarkStart w:id="123" w:name="_Toc317852285"/>
      <w:r w:rsidRPr="00C44EA6">
        <w:t>Access</w:t>
      </w:r>
      <w:r w:rsidR="00122D29">
        <w:t xml:space="preserve"> to</w:t>
      </w:r>
      <w:r w:rsidRPr="00C44EA6">
        <w:t xml:space="preserve"> Exchange Online</w:t>
      </w:r>
      <w:r w:rsidR="006067E1">
        <w:t xml:space="preserve"> Archiving</w:t>
      </w:r>
      <w:bookmarkEnd w:id="123"/>
    </w:p>
    <w:p w14:paraId="49C56A9D" w14:textId="77777777" w:rsidR="00596DB6" w:rsidRDefault="00347715" w:rsidP="04A68A5E">
      <w:pPr>
        <w:pStyle w:val="BPOSNormal"/>
      </w:pPr>
      <w:r>
        <w:t>Exchange</w:t>
      </w:r>
      <w:r w:rsidR="00596DB6">
        <w:t xml:space="preserve"> Online</w:t>
      </w:r>
      <w:r w:rsidR="006067E1">
        <w:t xml:space="preserve"> Archiving</w:t>
      </w:r>
      <w:r w:rsidR="00596DB6">
        <w:t xml:space="preserve"> allows users to connect to their </w:t>
      </w:r>
      <w:r w:rsidR="006067E1">
        <w:t xml:space="preserve">archive </w:t>
      </w:r>
      <w:r w:rsidR="00596DB6">
        <w:t>mailboxes from a</w:t>
      </w:r>
      <w:r w:rsidR="00960D59">
        <w:t xml:space="preserve"> variety of</w:t>
      </w:r>
      <w:r w:rsidR="0022554C">
        <w:t xml:space="preserve"> devices and </w:t>
      </w:r>
      <w:r w:rsidR="00960D59">
        <w:t>platforms</w:t>
      </w:r>
      <w:r w:rsidR="003744E6">
        <w:t>.</w:t>
      </w:r>
      <w:r w:rsidR="001F26F7">
        <w:t xml:space="preserve"> </w:t>
      </w:r>
      <w:r w:rsidR="00203761">
        <w:t xml:space="preserve">All network connectivity </w:t>
      </w:r>
      <w:r w:rsidR="006067E1">
        <w:t xml:space="preserve">to the user’s </w:t>
      </w:r>
      <w:r w:rsidR="00A40B43">
        <w:t xml:space="preserve">archive </w:t>
      </w:r>
      <w:r w:rsidR="00203761">
        <w:t xml:space="preserve">occurs </w:t>
      </w:r>
      <w:r w:rsidR="00471BE5">
        <w:t xml:space="preserve">over the </w:t>
      </w:r>
      <w:r w:rsidR="00122D29">
        <w:t>I</w:t>
      </w:r>
      <w:r w:rsidR="00471BE5">
        <w:t>nternet</w:t>
      </w:r>
      <w:r w:rsidR="00DF10E0">
        <w:t>, and</w:t>
      </w:r>
      <w:r w:rsidR="00C87730">
        <w:t xml:space="preserve"> </w:t>
      </w:r>
      <w:r w:rsidR="00453673">
        <w:t>virtual private network (</w:t>
      </w:r>
      <w:r w:rsidR="000D7CB6">
        <w:t>VPN</w:t>
      </w:r>
      <w:r w:rsidR="00453673">
        <w:t>)</w:t>
      </w:r>
      <w:r w:rsidR="000D7CB6">
        <w:t xml:space="preserve"> connections are not required</w:t>
      </w:r>
      <w:r w:rsidR="00C87730">
        <w:t>.</w:t>
      </w:r>
      <w:r w:rsidR="006067E1">
        <w:t xml:space="preserve"> </w:t>
      </w:r>
      <w:r w:rsidR="007A34F1">
        <w:t>Organizations can publish an on-premises Client Access server to allow users to access their primary mailbox using Outlook Anywhere,</w:t>
      </w:r>
      <w:r w:rsidR="00E14D85">
        <w:t xml:space="preserve"> </w:t>
      </w:r>
      <w:r w:rsidR="007A34F1">
        <w:t xml:space="preserve">without requiring a VPN connection. </w:t>
      </w:r>
      <w:r w:rsidR="00184295">
        <w:t>I</w:t>
      </w:r>
      <w:r w:rsidR="006067E1">
        <w:t>f VPN access is required to access the user’s</w:t>
      </w:r>
      <w:r w:rsidR="007A34F1">
        <w:t xml:space="preserve"> </w:t>
      </w:r>
      <w:r w:rsidR="006067E1">
        <w:t>primary mailbox</w:t>
      </w:r>
      <w:r w:rsidR="00F52612">
        <w:t xml:space="preserve"> located on </w:t>
      </w:r>
      <w:r w:rsidR="00184295">
        <w:t xml:space="preserve">an </w:t>
      </w:r>
      <w:r w:rsidR="00F52612">
        <w:t>on-premises server</w:t>
      </w:r>
      <w:r w:rsidR="006067E1">
        <w:t>, this requirement does not change.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70"/>
      </w:tblGrid>
      <w:tr w:rsidR="003C3703" w:rsidRPr="00DE30AA" w14:paraId="49C56A9F" w14:textId="77777777" w:rsidTr="04A68A5E">
        <w:trPr>
          <w:tblCellSpacing w:w="15" w:type="dxa"/>
        </w:trPr>
        <w:tc>
          <w:tcPr>
            <w:tcW w:w="0" w:type="auto"/>
            <w:shd w:val="clear" w:color="auto" w:fill="EDEDED"/>
            <w:tcMar>
              <w:top w:w="75" w:type="dxa"/>
              <w:left w:w="75" w:type="dxa"/>
              <w:bottom w:w="75" w:type="dxa"/>
              <w:right w:w="75" w:type="dxa"/>
            </w:tcMar>
            <w:hideMark/>
          </w:tcPr>
          <w:p w14:paraId="49C56A9E" w14:textId="77777777" w:rsidR="003C3703" w:rsidRPr="00DE30AA" w:rsidRDefault="003C3703" w:rsidP="04A68A5E">
            <w:pPr>
              <w:spacing w:after="0" w:line="259" w:lineRule="auto"/>
              <w:rPr>
                <w:rFonts w:cs="Arial"/>
                <w:b/>
                <w:bCs/>
                <w:color w:val="000000"/>
                <w:sz w:val="17"/>
                <w:szCs w:val="17"/>
              </w:rPr>
            </w:pPr>
            <w:r w:rsidRPr="00435C1A">
              <w:rPr>
                <w:rFonts w:cs="Arial"/>
                <w:b/>
                <w:noProof/>
                <w:color w:val="000000"/>
                <w:sz w:val="17"/>
                <w:szCs w:val="17"/>
              </w:rPr>
              <w:drawing>
                <wp:inline distT="0" distB="0" distL="0" distR="0" wp14:anchorId="49C56BE9" wp14:editId="49C56BEA">
                  <wp:extent cx="95250" cy="95250"/>
                  <wp:effectExtent l="19050" t="0" r="0" b="0"/>
                  <wp:docPr id="19"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3C3703" w:rsidRPr="00DE30AA" w14:paraId="49C56AA1" w14:textId="77777777" w:rsidTr="04A68A5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49C56AA0" w14:textId="77777777" w:rsidR="003C3703" w:rsidRPr="006373A3" w:rsidRDefault="003C3703" w:rsidP="04A68A5E">
            <w:pPr>
              <w:pStyle w:val="BPOSNote"/>
            </w:pPr>
            <w:r w:rsidRPr="009B4231">
              <w:t xml:space="preserve">Microsoft reserves the right to block or throttle </w:t>
            </w:r>
            <w:r>
              <w:t xml:space="preserve">connections from any </w:t>
            </w:r>
            <w:r w:rsidRPr="009B4231">
              <w:t>client software</w:t>
            </w:r>
            <w:r>
              <w:t xml:space="preserve"> </w:t>
            </w:r>
            <w:r w:rsidRPr="009B4231">
              <w:t>that negative</w:t>
            </w:r>
            <w:r>
              <w:t xml:space="preserve">ly impacts the health of the Exchange Online Archiving </w:t>
            </w:r>
            <w:r w:rsidRPr="009B4231">
              <w:t>service.</w:t>
            </w:r>
          </w:p>
        </w:tc>
      </w:tr>
    </w:tbl>
    <w:p w14:paraId="49C56AA2" w14:textId="77777777" w:rsidR="00A12628" w:rsidRDefault="00E40615" w:rsidP="04A68A5E">
      <w:pPr>
        <w:pStyle w:val="Heading3"/>
      </w:pPr>
      <w:bookmarkStart w:id="124" w:name="_Toc317852286"/>
      <w:r>
        <w:t xml:space="preserve">Microsoft </w:t>
      </w:r>
      <w:r w:rsidR="00A12628">
        <w:t>Outlook</w:t>
      </w:r>
      <w:bookmarkEnd w:id="124"/>
    </w:p>
    <w:p w14:paraId="49C56AA3" w14:textId="77777777" w:rsidR="00694497" w:rsidRPr="001875CF" w:rsidRDefault="00122D29" w:rsidP="04A68A5E">
      <w:pPr>
        <w:pStyle w:val="BPOSBulletIntro"/>
      </w:pPr>
      <w:r>
        <w:t xml:space="preserve">Microsoft </w:t>
      </w:r>
      <w:r w:rsidR="00FC299F" w:rsidRPr="00FC299F">
        <w:t>Outlook is a ric</w:t>
      </w:r>
      <w:r w:rsidR="00741779">
        <w:t xml:space="preserve">h </w:t>
      </w:r>
      <w:r w:rsidR="00D17E79">
        <w:t>email</w:t>
      </w:r>
      <w:r w:rsidR="00741779">
        <w:t xml:space="preserve"> program </w:t>
      </w:r>
      <w:r w:rsidR="00D72630">
        <w:t xml:space="preserve">that includes support for </w:t>
      </w:r>
      <w:r w:rsidR="00FC299F" w:rsidRPr="00FC299F">
        <w:t>calendar</w:t>
      </w:r>
      <w:r w:rsidR="00741779">
        <w:t>ing</w:t>
      </w:r>
      <w:r w:rsidR="00FC299F" w:rsidRPr="00FC299F">
        <w:t xml:space="preserve">, </w:t>
      </w:r>
      <w:r w:rsidR="00FA00FD">
        <w:t xml:space="preserve">contacts, </w:t>
      </w:r>
      <w:r w:rsidR="00D72630">
        <w:t xml:space="preserve">and </w:t>
      </w:r>
      <w:r w:rsidR="00FA00FD">
        <w:t>tasks</w:t>
      </w:r>
      <w:r w:rsidR="00DC2B3A">
        <w:t>.</w:t>
      </w:r>
      <w:r w:rsidR="00DC2B3A" w:rsidRPr="00FC299F">
        <w:t xml:space="preserve"> </w:t>
      </w:r>
      <w:r w:rsidR="004D6897">
        <w:t xml:space="preserve">Exchange Online </w:t>
      </w:r>
      <w:r w:rsidR="00AE0978">
        <w:t xml:space="preserve">Archiving </w:t>
      </w:r>
      <w:r w:rsidR="00395C87">
        <w:t>support</w:t>
      </w:r>
      <w:r w:rsidR="00F16ADD">
        <w:t>s</w:t>
      </w:r>
      <w:r w:rsidR="004D6897">
        <w:t xml:space="preserve"> Outlook 2010 and </w:t>
      </w:r>
      <w:r>
        <w:t xml:space="preserve">Office </w:t>
      </w:r>
      <w:r w:rsidR="004D6897">
        <w:t>Outlook 2007</w:t>
      </w:r>
      <w:r w:rsidR="00E74379">
        <w:t xml:space="preserve">, including </w:t>
      </w:r>
      <w:r w:rsidR="001875CF">
        <w:t>key features such as</w:t>
      </w:r>
      <w:r w:rsidR="00453673">
        <w:t xml:space="preserve"> the following</w:t>
      </w:r>
      <w:r w:rsidR="001875CF">
        <w:t xml:space="preserve">: </w:t>
      </w:r>
    </w:p>
    <w:p w14:paraId="49C56AA4" w14:textId="77777777" w:rsidR="00B72E39" w:rsidRPr="007A587D" w:rsidRDefault="00A12628" w:rsidP="04A68A5E">
      <w:pPr>
        <w:pStyle w:val="BPOSBullets1"/>
        <w:spacing w:after="0" w:line="240" w:lineRule="auto"/>
        <w:rPr>
          <w:b/>
        </w:rPr>
      </w:pPr>
      <w:r w:rsidRPr="007A587D">
        <w:rPr>
          <w:b/>
        </w:rPr>
        <w:t xml:space="preserve">Outlook </w:t>
      </w:r>
      <w:r w:rsidR="00871A46" w:rsidRPr="007A587D">
        <w:rPr>
          <w:b/>
        </w:rPr>
        <w:t>Anywher</w:t>
      </w:r>
      <w:r w:rsidR="00122D29" w:rsidRPr="007A587D">
        <w:rPr>
          <w:b/>
        </w:rPr>
        <w:t>e</w:t>
      </w:r>
      <w:r w:rsidR="00122D29" w:rsidRPr="00453673">
        <w:rPr>
          <w:b/>
        </w:rPr>
        <w:t>:</w:t>
      </w:r>
      <w:r w:rsidR="00122D29">
        <w:t xml:space="preserve"> Outlook </w:t>
      </w:r>
      <w:proofErr w:type="gramStart"/>
      <w:r w:rsidR="00122D29">
        <w:t>Anywhere</w:t>
      </w:r>
      <w:proofErr w:type="gramEnd"/>
      <w:r w:rsidR="00871A46">
        <w:t xml:space="preserve"> </w:t>
      </w:r>
      <w:r>
        <w:t>lets</w:t>
      </w:r>
      <w:r w:rsidRPr="00AB3D68">
        <w:t xml:space="preserve"> </w:t>
      </w:r>
      <w:r>
        <w:t xml:space="preserve">Outlook users </w:t>
      </w:r>
      <w:r w:rsidRPr="00AB3D68">
        <w:t xml:space="preserve">connect to </w:t>
      </w:r>
      <w:r w:rsidR="006067E1">
        <w:t xml:space="preserve">Exchange Server and </w:t>
      </w:r>
      <w:r w:rsidRPr="00AB3D68">
        <w:t>Exchange Online</w:t>
      </w:r>
      <w:r w:rsidR="006067E1">
        <w:t xml:space="preserve"> Archiving</w:t>
      </w:r>
      <w:r w:rsidRPr="00AB3D68">
        <w:t xml:space="preserve"> over the Internet </w:t>
      </w:r>
      <w:r w:rsidR="00F9206C">
        <w:t>with no need for a VPN connection. Communication between Outlook and Exchange Online</w:t>
      </w:r>
      <w:r w:rsidR="006067E1">
        <w:t xml:space="preserve"> Archiving</w:t>
      </w:r>
      <w:r w:rsidR="00F9206C">
        <w:t xml:space="preserve"> occurs via an SSL-secured tunnel, </w:t>
      </w:r>
      <w:r w:rsidRPr="00AB3D68">
        <w:t>using the RPC</w:t>
      </w:r>
      <w:r>
        <w:t>-</w:t>
      </w:r>
      <w:r w:rsidRPr="00AB3D68">
        <w:t>over</w:t>
      </w:r>
      <w:r>
        <w:t>-</w:t>
      </w:r>
      <w:r w:rsidRPr="00AB3D68">
        <w:t>HT</w:t>
      </w:r>
      <w:r w:rsidR="00D24B62">
        <w:t>TP Windows networking component</w:t>
      </w:r>
      <w:r w:rsidR="007D4BB8">
        <w:t>.</w:t>
      </w:r>
    </w:p>
    <w:p w14:paraId="49C56AA5" w14:textId="77777777" w:rsidR="00881999" w:rsidRDefault="00A12628" w:rsidP="04A68A5E">
      <w:pPr>
        <w:pStyle w:val="BPOSBullets1"/>
      </w:pPr>
      <w:r w:rsidRPr="00AE0978">
        <w:rPr>
          <w:b/>
        </w:rPr>
        <w:t xml:space="preserve">Exchange </w:t>
      </w:r>
      <w:proofErr w:type="spellStart"/>
      <w:r w:rsidRPr="00AE0978">
        <w:rPr>
          <w:b/>
        </w:rPr>
        <w:t>Autodiscover</w:t>
      </w:r>
      <w:proofErr w:type="spellEnd"/>
      <w:r w:rsidRPr="00AE0978">
        <w:rPr>
          <w:b/>
        </w:rPr>
        <w:t xml:space="preserve"> </w:t>
      </w:r>
      <w:r w:rsidR="00122D29" w:rsidRPr="00AE0978">
        <w:rPr>
          <w:b/>
        </w:rPr>
        <w:t>S</w:t>
      </w:r>
      <w:r w:rsidRPr="00AE0978">
        <w:rPr>
          <w:b/>
        </w:rPr>
        <w:t>ervice</w:t>
      </w:r>
      <w:r w:rsidR="00122D29" w:rsidRPr="00453673">
        <w:rPr>
          <w:b/>
        </w:rPr>
        <w:t>:</w:t>
      </w:r>
      <w:r w:rsidR="00374E07">
        <w:t xml:space="preserve"> </w:t>
      </w:r>
      <w:r w:rsidR="00122D29">
        <w:t xml:space="preserve">The Exchange </w:t>
      </w:r>
      <w:proofErr w:type="spellStart"/>
      <w:r w:rsidR="00122D29">
        <w:t>Autodiscover</w:t>
      </w:r>
      <w:proofErr w:type="spellEnd"/>
      <w:r w:rsidR="00122D29">
        <w:t xml:space="preserve"> </w:t>
      </w:r>
      <w:r w:rsidR="009C37E7">
        <w:t>s</w:t>
      </w:r>
      <w:r w:rsidR="00122D29">
        <w:t>ervice</w:t>
      </w:r>
      <w:r w:rsidR="00374E07">
        <w:t xml:space="preserve"> </w:t>
      </w:r>
      <w:r>
        <w:t>automatically configures Outlook to work with Exchange Online</w:t>
      </w:r>
      <w:r w:rsidR="006067E1">
        <w:t xml:space="preserve"> Archiving</w:t>
      </w:r>
      <w:r>
        <w:t xml:space="preserve">. </w:t>
      </w:r>
      <w:proofErr w:type="spellStart"/>
      <w:r w:rsidRPr="00903FFB">
        <w:t>Autodiscover</w:t>
      </w:r>
      <w:proofErr w:type="spellEnd"/>
      <w:r w:rsidRPr="00903FFB">
        <w:t xml:space="preserve"> enables</w:t>
      </w:r>
      <w:r w:rsidR="002E3F5D">
        <w:t xml:space="preserve"> </w:t>
      </w:r>
      <w:r w:rsidRPr="00903FFB">
        <w:t xml:space="preserve">Outlook </w:t>
      </w:r>
      <w:r>
        <w:t xml:space="preserve">users </w:t>
      </w:r>
      <w:r w:rsidRPr="00903FFB">
        <w:t>to receive</w:t>
      </w:r>
      <w:r>
        <w:t xml:space="preserve"> their required</w:t>
      </w:r>
      <w:r w:rsidRPr="00903FFB">
        <w:t xml:space="preserve"> profile settings directly from Exchange</w:t>
      </w:r>
      <w:r w:rsidR="006067E1">
        <w:t xml:space="preserve"> </w:t>
      </w:r>
      <w:r>
        <w:t>the first time</w:t>
      </w:r>
      <w:r w:rsidR="007A34F1">
        <w:t xml:space="preserve"> (and at fixed intervals thereafter)</w:t>
      </w:r>
      <w:r>
        <w:t xml:space="preserve"> </w:t>
      </w:r>
      <w:r w:rsidR="00453673">
        <w:t xml:space="preserve">that </w:t>
      </w:r>
      <w:r>
        <w:t xml:space="preserve">they sign in with their </w:t>
      </w:r>
      <w:r w:rsidR="00D17E79">
        <w:t>email</w:t>
      </w:r>
      <w:r w:rsidR="009E702B">
        <w:t xml:space="preserve"> address</w:t>
      </w:r>
      <w:r>
        <w:t xml:space="preserve"> and password</w:t>
      </w:r>
      <w:r w:rsidR="00F0015E">
        <w:t>.</w:t>
      </w:r>
      <w:r w:rsidR="00DD4963">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70"/>
      </w:tblGrid>
      <w:tr w:rsidR="006827EC" w:rsidRPr="00DE30AA" w14:paraId="49C56AA7" w14:textId="77777777" w:rsidTr="00EB0DB5">
        <w:trPr>
          <w:tblCellSpacing w:w="15" w:type="dxa"/>
        </w:trPr>
        <w:tc>
          <w:tcPr>
            <w:tcW w:w="0" w:type="auto"/>
            <w:shd w:val="clear" w:color="auto" w:fill="EDEDED"/>
            <w:tcMar>
              <w:top w:w="75" w:type="dxa"/>
              <w:left w:w="75" w:type="dxa"/>
              <w:bottom w:w="75" w:type="dxa"/>
              <w:right w:w="75" w:type="dxa"/>
            </w:tcMar>
            <w:hideMark/>
          </w:tcPr>
          <w:p w14:paraId="49C56AA6" w14:textId="77777777" w:rsidR="006827EC" w:rsidRPr="00DE30AA" w:rsidRDefault="006827EC" w:rsidP="04A68A5E">
            <w:pPr>
              <w:spacing w:line="259" w:lineRule="auto"/>
              <w:rPr>
                <w:rFonts w:cs="Arial"/>
                <w:b/>
                <w:bCs/>
                <w:color w:val="000000"/>
                <w:sz w:val="17"/>
                <w:szCs w:val="17"/>
              </w:rPr>
            </w:pPr>
            <w:r w:rsidRPr="00F7146A">
              <w:rPr>
                <w:rFonts w:cs="Arial"/>
                <w:b/>
                <w:noProof/>
                <w:color w:val="000000"/>
                <w:sz w:val="17"/>
                <w:szCs w:val="17"/>
              </w:rPr>
              <w:drawing>
                <wp:inline distT="0" distB="0" distL="0" distR="0" wp14:anchorId="49C56BEB" wp14:editId="49C56BEC">
                  <wp:extent cx="95250" cy="95250"/>
                  <wp:effectExtent l="19050" t="0" r="0" b="0"/>
                  <wp:docPr id="9"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6827EC" w:rsidRPr="00DE30AA" w14:paraId="49C56AA9" w14:textId="77777777" w:rsidTr="00EB0DB5">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49C56AA8" w14:textId="77777777" w:rsidR="006827EC" w:rsidRPr="006373A3" w:rsidRDefault="006827EC" w:rsidP="04A68A5E">
            <w:pPr>
              <w:pStyle w:val="BPOSNote"/>
            </w:pPr>
            <w:r w:rsidRPr="001071CF">
              <w:t xml:space="preserve">Organizations are responsible for procuring, deploying, managing, and supporting </w:t>
            </w:r>
            <w:r>
              <w:t>Outlook</w:t>
            </w:r>
            <w:r w:rsidRPr="00143151">
              <w:t>.</w:t>
            </w:r>
            <w:r w:rsidRPr="00B56951">
              <w:t xml:space="preserve"> </w:t>
            </w:r>
            <w:r>
              <w:t>Outlook is not provided as part of the Exchange Online subscription price, although Microsoft Office Pro Plus is included in some Office 365 plans and can be purchased as a separate subscription.</w:t>
            </w:r>
          </w:p>
        </w:tc>
      </w:tr>
    </w:tbl>
    <w:p w14:paraId="49C56AAA" w14:textId="77777777" w:rsidR="000C334B" w:rsidRPr="00EB0DB5" w:rsidRDefault="000C334B" w:rsidP="00EB0DB5">
      <w:pPr>
        <w:pStyle w:val="Bodycopyheading"/>
        <w:rPr>
          <w:rStyle w:val="Bold"/>
          <w:b w:val="0"/>
        </w:rPr>
      </w:pPr>
      <w:r w:rsidRPr="00EB0DB5">
        <w:rPr>
          <w:rStyle w:val="Bold"/>
          <w:b w:val="0"/>
        </w:rPr>
        <w:t>Outlook 2010</w:t>
      </w:r>
    </w:p>
    <w:p w14:paraId="49C56AAB" w14:textId="77777777" w:rsidR="00AE0978" w:rsidRDefault="00E55FBF" w:rsidP="04A68A5E">
      <w:pPr>
        <w:pStyle w:val="BPOSBulletIntro"/>
      </w:pPr>
      <w:r w:rsidRPr="002F234E">
        <w:t>Outlook 20</w:t>
      </w:r>
      <w:r w:rsidR="00F67FF8">
        <w:t>10</w:t>
      </w:r>
      <w:r>
        <w:t xml:space="preserve"> </w:t>
      </w:r>
      <w:r w:rsidR="00277BFE">
        <w:t xml:space="preserve">supports the latest features </w:t>
      </w:r>
      <w:r w:rsidR="00C37B0F">
        <w:t>of Exchange Online</w:t>
      </w:r>
      <w:r w:rsidR="00AE0978">
        <w:t xml:space="preserve"> Archiving.</w:t>
      </w:r>
    </w:p>
    <w:tbl>
      <w:tblPr>
        <w:tblW w:w="9547" w:type="dxa"/>
        <w:tblCellSpacing w:w="15" w:type="dxa"/>
        <w:tblCellMar>
          <w:top w:w="15" w:type="dxa"/>
          <w:left w:w="15" w:type="dxa"/>
          <w:bottom w:w="15" w:type="dxa"/>
          <w:right w:w="15" w:type="dxa"/>
        </w:tblCellMar>
        <w:tblLook w:val="04A0" w:firstRow="1" w:lastRow="0" w:firstColumn="1" w:lastColumn="0" w:noHBand="0" w:noVBand="1"/>
      </w:tblPr>
      <w:tblGrid>
        <w:gridCol w:w="9547"/>
      </w:tblGrid>
      <w:tr w:rsidR="008F2A52" w:rsidRPr="00444BFA" w14:paraId="371CFB88" w14:textId="77777777" w:rsidTr="00CD4DB2">
        <w:trPr>
          <w:trHeight w:val="212"/>
          <w:tblCellSpacing w:w="15" w:type="dxa"/>
        </w:trPr>
        <w:tc>
          <w:tcPr>
            <w:tcW w:w="0" w:type="auto"/>
            <w:shd w:val="clear" w:color="auto" w:fill="EDEDED"/>
            <w:tcMar>
              <w:top w:w="75" w:type="dxa"/>
              <w:left w:w="75" w:type="dxa"/>
              <w:bottom w:w="75" w:type="dxa"/>
              <w:right w:w="75" w:type="dxa"/>
            </w:tcMar>
            <w:hideMark/>
          </w:tcPr>
          <w:p w14:paraId="5392859F" w14:textId="77777777" w:rsidR="008F2A52" w:rsidRPr="00444BFA" w:rsidRDefault="008F2A52" w:rsidP="00CD4DB2">
            <w:pPr>
              <w:spacing w:after="0" w:line="259" w:lineRule="auto"/>
              <w:rPr>
                <w:rFonts w:cs="Arial"/>
                <w:b/>
                <w:bCs/>
                <w:color w:val="000000"/>
                <w:sz w:val="17"/>
                <w:szCs w:val="17"/>
              </w:rPr>
            </w:pPr>
            <w:r w:rsidRPr="00435C1A">
              <w:rPr>
                <w:rFonts w:cs="Arial"/>
                <w:b/>
                <w:noProof/>
                <w:color w:val="000000"/>
                <w:sz w:val="17"/>
                <w:szCs w:val="17"/>
              </w:rPr>
              <w:drawing>
                <wp:inline distT="0" distB="0" distL="0" distR="0" wp14:anchorId="1A5BAC4C" wp14:editId="49EDA24C">
                  <wp:extent cx="95250" cy="95250"/>
                  <wp:effectExtent l="19050" t="0" r="0" b="0"/>
                  <wp:docPr id="11"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44BFA">
              <w:rPr>
                <w:rFonts w:cs="Arial"/>
                <w:b/>
                <w:bCs/>
                <w:color w:val="000000"/>
                <w:sz w:val="17"/>
                <w:szCs w:val="17"/>
              </w:rPr>
              <w:t xml:space="preserve">Note </w:t>
            </w:r>
          </w:p>
        </w:tc>
      </w:tr>
      <w:tr w:rsidR="008F2A52" w:rsidRPr="00DE30AA" w14:paraId="512F3045" w14:textId="77777777" w:rsidTr="00CD4DB2">
        <w:trPr>
          <w:trHeight w:val="15"/>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6DEA50EB" w14:textId="77777777" w:rsidR="008F2A52" w:rsidRPr="006373A3" w:rsidRDefault="008F2A52" w:rsidP="00CD4DB2">
            <w:pPr>
              <w:pStyle w:val="BPOSNote"/>
            </w:pPr>
            <w:r>
              <w:t xml:space="preserve">The archive has specific Outlook and/or Office licensing requirements, which are described in </w:t>
            </w:r>
            <w:hyperlink r:id="rId24" w:history="1">
              <w:r w:rsidRPr="00C57C1B">
                <w:rPr>
                  <w:rStyle w:val="Hyperlink"/>
                </w:rPr>
                <w:t>License requirements for Personal Archive and retention policies</w:t>
              </w:r>
            </w:hyperlink>
            <w:r>
              <w:t xml:space="preserve">. </w:t>
            </w:r>
          </w:p>
        </w:tc>
      </w:tr>
    </w:tbl>
    <w:p w14:paraId="27250DE3" w14:textId="77777777" w:rsidR="008F2A52" w:rsidRDefault="008F2A52" w:rsidP="04A68A5E">
      <w:pPr>
        <w:pStyle w:val="BPOSBulletIntro"/>
      </w:pPr>
    </w:p>
    <w:p w14:paraId="49C56AAC" w14:textId="77777777" w:rsidR="00E66DC0" w:rsidRPr="00BF3669" w:rsidRDefault="00E66DC0" w:rsidP="00EB0DB5">
      <w:pPr>
        <w:pStyle w:val="Bodycopyheading"/>
      </w:pPr>
      <w:r w:rsidRPr="00BF3669">
        <w:t>Outlook 2007</w:t>
      </w:r>
    </w:p>
    <w:p w14:paraId="49C56AAD" w14:textId="77777777" w:rsidR="00453673" w:rsidRDefault="00BF3669" w:rsidP="04A68A5E">
      <w:pPr>
        <w:pStyle w:val="BPOSNormal"/>
      </w:pPr>
      <w:r w:rsidRPr="00BF3669">
        <w:t xml:space="preserve">Outlook 2007 </w:t>
      </w:r>
      <w:r w:rsidR="005F0275">
        <w:t>is supported for use with Exchange Online</w:t>
      </w:r>
      <w:r w:rsidR="00AE0978">
        <w:t xml:space="preserve"> Archiving</w:t>
      </w:r>
      <w:r w:rsidR="005F0275">
        <w:t>.</w:t>
      </w:r>
    </w:p>
    <w:p w14:paraId="49C56AAE" w14:textId="48B1962B" w:rsidR="006A7F17" w:rsidRDefault="006A7F17" w:rsidP="04A68A5E">
      <w:pPr>
        <w:pStyle w:val="BPOSNormal"/>
      </w:pPr>
      <w:r>
        <w:t xml:space="preserve">An update to Outlook 2007 </w:t>
      </w:r>
      <w:r w:rsidR="00F164AB">
        <w:t>is available</w:t>
      </w:r>
      <w:r>
        <w:t xml:space="preserve"> to enable support for the </w:t>
      </w:r>
      <w:r w:rsidR="005E2A16">
        <w:t>a</w:t>
      </w:r>
      <w:r w:rsidR="00F52612">
        <w:t>rchive</w:t>
      </w:r>
      <w:r>
        <w:t>, but not all archiving and compliance features will be available in Outlook 2007.</w:t>
      </w:r>
      <w:r w:rsidRPr="00446B3C">
        <w:t xml:space="preserve"> </w:t>
      </w:r>
      <w:r>
        <w:t xml:space="preserve">Outlook 2007 users cannot apply retention or archive policies to items in their </w:t>
      </w:r>
      <w:r w:rsidR="004D7B21">
        <w:t xml:space="preserve">archive </w:t>
      </w:r>
      <w:r>
        <w:t>mailboxes</w:t>
      </w:r>
      <w:r w:rsidR="00EF0B19">
        <w:t>;</w:t>
      </w:r>
      <w:r>
        <w:t xml:space="preserve"> </w:t>
      </w:r>
      <w:r w:rsidR="00EF0B19">
        <w:t xml:space="preserve">they </w:t>
      </w:r>
      <w:r>
        <w:t>must rely on administrator-provisioned policies.</w:t>
      </w:r>
      <w:r w:rsidR="004D7B21">
        <w:t xml:space="preserve"> Additionally, Outlook 2007 users cannot search the on-premises mailbox and </w:t>
      </w:r>
      <w:r w:rsidR="00EF0B19">
        <w:t xml:space="preserve">the </w:t>
      </w:r>
      <w:r w:rsidR="004D7B21">
        <w:t xml:space="preserve">archive </w:t>
      </w:r>
      <w:r w:rsidR="007A34F1">
        <w:t>at the same time</w:t>
      </w:r>
      <w:r w:rsidR="004D7B21">
        <w:t xml:space="preserve">. Each search is scoped at most to either the </w:t>
      </w:r>
      <w:r w:rsidR="00F52612">
        <w:t xml:space="preserve">primary </w:t>
      </w:r>
      <w:r w:rsidR="004D7B21">
        <w:t>mailbox or the archive.</w:t>
      </w:r>
    </w:p>
    <w:tbl>
      <w:tblPr>
        <w:tblW w:w="9547" w:type="dxa"/>
        <w:tblCellSpacing w:w="15" w:type="dxa"/>
        <w:tblCellMar>
          <w:top w:w="15" w:type="dxa"/>
          <w:left w:w="15" w:type="dxa"/>
          <w:bottom w:w="15" w:type="dxa"/>
          <w:right w:w="15" w:type="dxa"/>
        </w:tblCellMar>
        <w:tblLook w:val="04A0" w:firstRow="1" w:lastRow="0" w:firstColumn="1" w:lastColumn="0" w:noHBand="0" w:noVBand="1"/>
      </w:tblPr>
      <w:tblGrid>
        <w:gridCol w:w="9547"/>
      </w:tblGrid>
      <w:tr w:rsidR="008F2A52" w:rsidRPr="00444BFA" w14:paraId="07DD2B01" w14:textId="77777777" w:rsidTr="00CD4DB2">
        <w:trPr>
          <w:trHeight w:val="212"/>
          <w:tblCellSpacing w:w="15" w:type="dxa"/>
        </w:trPr>
        <w:tc>
          <w:tcPr>
            <w:tcW w:w="0" w:type="auto"/>
            <w:shd w:val="clear" w:color="auto" w:fill="EDEDED"/>
            <w:tcMar>
              <w:top w:w="75" w:type="dxa"/>
              <w:left w:w="75" w:type="dxa"/>
              <w:bottom w:w="75" w:type="dxa"/>
              <w:right w:w="75" w:type="dxa"/>
            </w:tcMar>
            <w:hideMark/>
          </w:tcPr>
          <w:p w14:paraId="5D14F3E3" w14:textId="77777777" w:rsidR="008F2A52" w:rsidRPr="00444BFA" w:rsidRDefault="008F2A52" w:rsidP="00CD4DB2">
            <w:pPr>
              <w:spacing w:after="0" w:line="259" w:lineRule="auto"/>
              <w:rPr>
                <w:rFonts w:cs="Arial"/>
                <w:b/>
                <w:bCs/>
                <w:color w:val="000000"/>
                <w:sz w:val="17"/>
                <w:szCs w:val="17"/>
              </w:rPr>
            </w:pPr>
            <w:r w:rsidRPr="00435C1A">
              <w:rPr>
                <w:rFonts w:cs="Arial"/>
                <w:b/>
                <w:noProof/>
                <w:color w:val="000000"/>
                <w:sz w:val="17"/>
                <w:szCs w:val="17"/>
              </w:rPr>
              <w:drawing>
                <wp:inline distT="0" distB="0" distL="0" distR="0" wp14:anchorId="2495B589" wp14:editId="1E62156C">
                  <wp:extent cx="95250" cy="95250"/>
                  <wp:effectExtent l="19050" t="0" r="0" b="0"/>
                  <wp:docPr id="15"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44BFA">
              <w:rPr>
                <w:rFonts w:cs="Arial"/>
                <w:b/>
                <w:bCs/>
                <w:color w:val="000000"/>
                <w:sz w:val="17"/>
                <w:szCs w:val="17"/>
              </w:rPr>
              <w:t xml:space="preserve">Note </w:t>
            </w:r>
          </w:p>
        </w:tc>
      </w:tr>
      <w:tr w:rsidR="008F2A52" w:rsidRPr="00DE30AA" w14:paraId="5F1ADCCE" w14:textId="77777777" w:rsidTr="00CD4DB2">
        <w:trPr>
          <w:trHeight w:val="15"/>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4AC7692E" w14:textId="77777777" w:rsidR="008F2A52" w:rsidRPr="006373A3" w:rsidRDefault="008F2A52" w:rsidP="00CD4DB2">
            <w:pPr>
              <w:pStyle w:val="BPOSNote"/>
            </w:pPr>
            <w:r>
              <w:t xml:space="preserve">The archive has specific Outlook and/or Office licensing requirements, which are described in </w:t>
            </w:r>
            <w:hyperlink r:id="rId25" w:history="1">
              <w:r w:rsidRPr="00C57C1B">
                <w:rPr>
                  <w:rStyle w:val="Hyperlink"/>
                </w:rPr>
                <w:t>License requirements for Personal Archive and retention policies</w:t>
              </w:r>
            </w:hyperlink>
            <w:r>
              <w:t xml:space="preserve">. </w:t>
            </w:r>
          </w:p>
        </w:tc>
      </w:tr>
    </w:tbl>
    <w:p w14:paraId="6218662F" w14:textId="77777777" w:rsidR="008F2A52" w:rsidRDefault="008F2A52" w:rsidP="04A68A5E">
      <w:pPr>
        <w:pStyle w:val="BPOSNormal"/>
      </w:pPr>
    </w:p>
    <w:p w14:paraId="49C56AAF" w14:textId="77777777" w:rsidR="00BD4AA6" w:rsidRDefault="00BD4AA6" w:rsidP="00EB0DB5">
      <w:pPr>
        <w:pStyle w:val="Bodycopyheading"/>
      </w:pPr>
      <w:r>
        <w:t>Outlook 2003</w:t>
      </w:r>
    </w:p>
    <w:p w14:paraId="49C56AB0" w14:textId="77777777" w:rsidR="00BD4AA6" w:rsidRDefault="00BD4AA6" w:rsidP="04A68A5E">
      <w:pPr>
        <w:pStyle w:val="BPOSNormal"/>
      </w:pPr>
      <w:r>
        <w:t>Outlook 2003 is not supported for use with Exchange Online</w:t>
      </w:r>
      <w:r w:rsidR="00AE0978">
        <w:t xml:space="preserve"> Archiving</w:t>
      </w:r>
      <w:r w:rsidR="00126901">
        <w:t>.</w:t>
      </w:r>
    </w:p>
    <w:p w14:paraId="49C56AB1" w14:textId="77777777" w:rsidR="00A12628" w:rsidRDefault="005F4CEF" w:rsidP="04A68A5E">
      <w:pPr>
        <w:pStyle w:val="Heading3"/>
      </w:pPr>
      <w:bookmarkStart w:id="125" w:name="OWA"/>
      <w:bookmarkStart w:id="126" w:name="_Toc317852287"/>
      <w:bookmarkEnd w:id="125"/>
      <w:r>
        <w:t>Outlook Web App</w:t>
      </w:r>
      <w:bookmarkEnd w:id="126"/>
      <w:r w:rsidR="00190E72">
        <w:t xml:space="preserve"> </w:t>
      </w:r>
    </w:p>
    <w:p w14:paraId="49C56AB2" w14:textId="77777777" w:rsidR="00EF0B19" w:rsidRDefault="005F4CEF" w:rsidP="04A68A5E">
      <w:pPr>
        <w:pStyle w:val="BPOSNormal"/>
      </w:pPr>
      <w:r>
        <w:t>Outlook Web App</w:t>
      </w:r>
      <w:r w:rsidR="00A12628" w:rsidRPr="004248CD">
        <w:t xml:space="preserve"> is a </w:t>
      </w:r>
      <w:r w:rsidR="00D17E79">
        <w:t>w</w:t>
      </w:r>
      <w:r w:rsidR="00A12628" w:rsidRPr="004248CD">
        <w:t>eb-based version of the Outlook email program</w:t>
      </w:r>
      <w:r w:rsidR="00A12628">
        <w:t xml:space="preserve"> that is used with Exchange Online. Wherever </w:t>
      </w:r>
      <w:r w:rsidR="00A12628" w:rsidRPr="004248CD">
        <w:t xml:space="preserve">users are connected to the Internet—at home, at the office, </w:t>
      </w:r>
      <w:r w:rsidR="00D61D3C">
        <w:t xml:space="preserve">or </w:t>
      </w:r>
      <w:r w:rsidR="00A12628" w:rsidRPr="004248CD">
        <w:t xml:space="preserve">on the road—they can access their </w:t>
      </w:r>
      <w:r w:rsidR="00D17E79">
        <w:t>email</w:t>
      </w:r>
      <w:r w:rsidR="00A12628" w:rsidRPr="004248CD">
        <w:t xml:space="preserve"> through </w:t>
      </w:r>
      <w:r w:rsidR="00D17E79">
        <w:t>Outlook Web App</w:t>
      </w:r>
      <w:r w:rsidR="00A12628" w:rsidRPr="004248CD">
        <w:t>.</w:t>
      </w:r>
      <w:r w:rsidR="00935A9F">
        <w:t xml:space="preserve"> </w:t>
      </w:r>
    </w:p>
    <w:p w14:paraId="49C56AB3" w14:textId="6A43E4F2" w:rsidR="009C77CC" w:rsidRDefault="00782802" w:rsidP="04A68A5E">
      <w:pPr>
        <w:pStyle w:val="BPOSNormal"/>
        <w:rPr>
          <w:rStyle w:val="BPOSNormalChar"/>
        </w:rPr>
      </w:pPr>
      <w:r>
        <w:t xml:space="preserve">Users can access their archive by </w:t>
      </w:r>
      <w:r w:rsidR="00B33051">
        <w:t xml:space="preserve">signing in </w:t>
      </w:r>
      <w:r>
        <w:t>to Outlook Web App on-premises</w:t>
      </w:r>
      <w:r w:rsidR="00F13B13">
        <w:t xml:space="preserve"> (using the same URL)</w:t>
      </w:r>
      <w:r>
        <w:t xml:space="preserve">. </w:t>
      </w:r>
      <w:r w:rsidR="00D511E1">
        <w:t>T</w:t>
      </w:r>
      <w:r w:rsidR="00790EEB">
        <w:t>he</w:t>
      </w:r>
      <w:r w:rsidR="00DD4963">
        <w:t xml:space="preserve"> </w:t>
      </w:r>
      <w:r w:rsidR="00D511E1">
        <w:t xml:space="preserve">archive </w:t>
      </w:r>
      <w:r w:rsidR="00790EEB">
        <w:t>appears</w:t>
      </w:r>
      <w:r w:rsidR="00D511E1">
        <w:t xml:space="preserve"> alongside their </w:t>
      </w:r>
      <w:r w:rsidR="00345F3A">
        <w:t>primary</w:t>
      </w:r>
      <w:r w:rsidR="00D511E1">
        <w:t xml:space="preserve"> mailbox</w:t>
      </w:r>
      <w:r w:rsidR="00790EEB">
        <w:t xml:space="preserve"> in </w:t>
      </w:r>
      <w:r w:rsidR="00E14D85">
        <w:t>Outlook Web App</w:t>
      </w:r>
      <w:r w:rsidR="00D511E1">
        <w:t xml:space="preserve">. </w:t>
      </w:r>
      <w:r w:rsidR="004D7B21">
        <w:t xml:space="preserve">There is no explicit way to access the archive directly from </w:t>
      </w:r>
      <w:r w:rsidR="00E14D85">
        <w:t>Outlook Web App</w:t>
      </w:r>
      <w:r w:rsidR="004D7B21">
        <w:t>.</w:t>
      </w:r>
    </w:p>
    <w:p w14:paraId="49C56AB4" w14:textId="77777777" w:rsidR="00E50F02" w:rsidRPr="009B5B91" w:rsidRDefault="00D17E79" w:rsidP="04A68A5E">
      <w:pPr>
        <w:pStyle w:val="Heading4"/>
      </w:pPr>
      <w:r>
        <w:t>Outlook Web App</w:t>
      </w:r>
      <w:r w:rsidR="00E50F02">
        <w:t xml:space="preserve"> Light </w:t>
      </w:r>
    </w:p>
    <w:p w14:paraId="49C56AB5" w14:textId="77777777" w:rsidR="00D871F3" w:rsidRDefault="001F78FE" w:rsidP="04A68A5E">
      <w:pPr>
        <w:pStyle w:val="BPOSNormal"/>
      </w:pPr>
      <w:r>
        <w:t xml:space="preserve">The light version of </w:t>
      </w:r>
      <w:r w:rsidR="00196363" w:rsidRPr="00196363">
        <w:t xml:space="preserve">Outlook Web App </w:t>
      </w:r>
      <w:r w:rsidR="0099471E" w:rsidRPr="00196363">
        <w:t xml:space="preserve">supports older </w:t>
      </w:r>
      <w:r w:rsidR="0099471E">
        <w:t>web</w:t>
      </w:r>
      <w:r w:rsidR="0099471E" w:rsidRPr="00196363">
        <w:t xml:space="preserve"> browsers</w:t>
      </w:r>
      <w:r w:rsidR="007750B3">
        <w:t>.</w:t>
      </w:r>
      <w:r w:rsidR="00196363">
        <w:t xml:space="preserve"> </w:t>
      </w:r>
      <w:r w:rsidRPr="001F78FE">
        <w:t>The light version can</w:t>
      </w:r>
      <w:r w:rsidR="00AE0978">
        <w:t>not be used with Exchange Online Archiving.</w:t>
      </w:r>
    </w:p>
    <w:p w14:paraId="49C56AB6" w14:textId="77777777" w:rsidR="001E527D" w:rsidRDefault="001E527D" w:rsidP="04A68A5E">
      <w:pPr>
        <w:pStyle w:val="Heading3"/>
      </w:pPr>
      <w:bookmarkStart w:id="127" w:name="_Toc317852288"/>
      <w:r>
        <w:t>Microsoft Outlook for Mac 2011</w:t>
      </w:r>
      <w:bookmarkEnd w:id="127"/>
    </w:p>
    <w:p w14:paraId="49C56AB7" w14:textId="77777777" w:rsidR="001E527D" w:rsidRDefault="001E527D" w:rsidP="04A68A5E">
      <w:pPr>
        <w:pStyle w:val="BPOSNormal"/>
      </w:pPr>
      <w:r>
        <w:t xml:space="preserve">Microsoft Outlook for Mac 2011 is </w:t>
      </w:r>
      <w:r w:rsidR="00D27D9E">
        <w:t xml:space="preserve">a </w:t>
      </w:r>
      <w:r w:rsidR="0063116E">
        <w:t xml:space="preserve">robust product </w:t>
      </w:r>
      <w:r w:rsidR="00D27D9E">
        <w:t xml:space="preserve">for Macintosh users that </w:t>
      </w:r>
      <w:r w:rsidR="00D27D9E" w:rsidRPr="00797DCE">
        <w:t xml:space="preserve">provides </w:t>
      </w:r>
      <w:r w:rsidR="00D27D9E">
        <w:t>email</w:t>
      </w:r>
      <w:r w:rsidR="00D27D9E" w:rsidRPr="00797DCE">
        <w:t>, calendar</w:t>
      </w:r>
      <w:r w:rsidR="00D27D9E">
        <w:t>ing</w:t>
      </w:r>
      <w:r w:rsidR="00D27D9E" w:rsidRPr="00797DCE">
        <w:t xml:space="preserve">, </w:t>
      </w:r>
      <w:r w:rsidR="00D27D9E">
        <w:t xml:space="preserve">an </w:t>
      </w:r>
      <w:r w:rsidR="00D27D9E" w:rsidRPr="00797DCE">
        <w:t>add</w:t>
      </w:r>
      <w:r w:rsidR="00D27D9E">
        <w:t xml:space="preserve">ress book, a task list, and a note list. </w:t>
      </w:r>
      <w:r w:rsidR="00781BC6">
        <w:t xml:space="preserve">Outlook for Mac 2011 does not currently support </w:t>
      </w:r>
      <w:r w:rsidR="000502FA">
        <w:t xml:space="preserve">Exchange </w:t>
      </w:r>
      <w:r w:rsidR="00AE0978">
        <w:t>Online</w:t>
      </w:r>
      <w:r w:rsidR="00781BC6">
        <w:t xml:space="preserve"> Archiving.</w:t>
      </w:r>
    </w:p>
    <w:p w14:paraId="49C56AB8" w14:textId="77777777" w:rsidR="00A83897" w:rsidRPr="00FF1240" w:rsidRDefault="00A83897" w:rsidP="04A68A5E">
      <w:pPr>
        <w:pStyle w:val="Heading3"/>
      </w:pPr>
      <w:bookmarkStart w:id="128" w:name="_Toc317852289"/>
      <w:r w:rsidRPr="00A34247">
        <w:t>Microsoft Office Entourage</w:t>
      </w:r>
      <w:r>
        <w:t xml:space="preserve"> 2008 Web Services Edition</w:t>
      </w:r>
      <w:bookmarkEnd w:id="128"/>
    </w:p>
    <w:p w14:paraId="49C56AB9" w14:textId="77777777" w:rsidR="00A83897" w:rsidRPr="00797DCE" w:rsidRDefault="00781BC6" w:rsidP="04A68A5E">
      <w:pPr>
        <w:pStyle w:val="BPOSNormal"/>
      </w:pPr>
      <w:r>
        <w:t xml:space="preserve">Microsoft Entourage 2008 Web Services Edition does not support </w:t>
      </w:r>
      <w:r w:rsidR="00A83897">
        <w:t>Exchange Online</w:t>
      </w:r>
      <w:r>
        <w:t xml:space="preserve"> Archiving.</w:t>
      </w:r>
    </w:p>
    <w:p w14:paraId="49C56ABA" w14:textId="77777777" w:rsidR="00A12628" w:rsidRDefault="00A12628" w:rsidP="04A68A5E">
      <w:pPr>
        <w:pStyle w:val="Heading3"/>
      </w:pPr>
      <w:bookmarkStart w:id="129" w:name="_Toc317852290"/>
      <w:r>
        <w:t>IMAP</w:t>
      </w:r>
      <w:r w:rsidR="001814D3">
        <w:t xml:space="preserve"> and </w:t>
      </w:r>
      <w:r w:rsidR="00AE0978">
        <w:t>POP</w:t>
      </w:r>
      <w:bookmarkEnd w:id="129"/>
      <w:r w:rsidR="001814D3">
        <w:t xml:space="preserve"> </w:t>
      </w:r>
    </w:p>
    <w:p w14:paraId="49C56ABB" w14:textId="77777777" w:rsidR="00605F29" w:rsidRPr="00A42134" w:rsidRDefault="00FE109B" w:rsidP="04A68A5E">
      <w:pPr>
        <w:pStyle w:val="BPOSNormal"/>
      </w:pPr>
      <w:r>
        <w:t>Exchange Online Archiving does not support access using Internet Message Access Protocol (IMAP) or Post Office Protocol (POP).</w:t>
      </w:r>
    </w:p>
    <w:p w14:paraId="49C56ABC" w14:textId="77777777" w:rsidR="00B05869" w:rsidRPr="00FF1240" w:rsidRDefault="007C1674" w:rsidP="04A68A5E">
      <w:pPr>
        <w:pStyle w:val="Heading3"/>
      </w:pPr>
      <w:bookmarkStart w:id="130" w:name="_Toc317852291"/>
      <w:r>
        <w:t>Exchange ActiveSync</w:t>
      </w:r>
      <w:r w:rsidR="007F4D3A">
        <w:t xml:space="preserve"> (</w:t>
      </w:r>
      <w:r w:rsidR="009C37E7">
        <w:t>M</w:t>
      </w:r>
      <w:r w:rsidR="00B05869" w:rsidRPr="00FF1240">
        <w:t>o</w:t>
      </w:r>
      <w:r w:rsidR="00017E03">
        <w:t xml:space="preserve">bile </w:t>
      </w:r>
      <w:r w:rsidR="009C37E7">
        <w:t>D</w:t>
      </w:r>
      <w:r w:rsidR="00B05869" w:rsidRPr="00FF1240">
        <w:t>evice</w:t>
      </w:r>
      <w:r w:rsidR="00B05869">
        <w:t>s</w:t>
      </w:r>
      <w:r w:rsidR="007F4D3A">
        <w:t>)</w:t>
      </w:r>
      <w:bookmarkEnd w:id="130"/>
    </w:p>
    <w:p w14:paraId="49C56ABD" w14:textId="77777777" w:rsidR="00AE0978" w:rsidRDefault="00FE109B" w:rsidP="04A68A5E">
      <w:pPr>
        <w:pStyle w:val="BPOSNormal"/>
      </w:pPr>
      <w:r>
        <w:t>Exchange Online Archiving does not support the Microsoft Exchange ActiveSync protocol</w:t>
      </w:r>
      <w:r w:rsidR="00AE0978">
        <w:t xml:space="preserve">. </w:t>
      </w:r>
    </w:p>
    <w:p w14:paraId="49C56ABE" w14:textId="49B314F8" w:rsidR="00885C83" w:rsidRDefault="00885C83" w:rsidP="04A68A5E">
      <w:pPr>
        <w:pStyle w:val="Heading2pt14"/>
      </w:pPr>
      <w:bookmarkStart w:id="131" w:name="_Toc317852292"/>
      <w:r>
        <w:t>Archive</w:t>
      </w:r>
      <w:bookmarkEnd w:id="131"/>
    </w:p>
    <w:p w14:paraId="49C56ABF" w14:textId="2DC2C0C0" w:rsidR="0063116E" w:rsidRDefault="00885C83" w:rsidP="04A68A5E">
      <w:pPr>
        <w:pStyle w:val="BPOSNormal"/>
      </w:pPr>
      <w:r>
        <w:t xml:space="preserve">Exchange Online Archiving </w:t>
      </w:r>
      <w:r w:rsidR="00E14D85">
        <w:t xml:space="preserve">offers users </w:t>
      </w:r>
      <w:r>
        <w:t>advanced archiving capabilities</w:t>
      </w:r>
      <w:r w:rsidR="001814D3">
        <w:t xml:space="preserve"> </w:t>
      </w:r>
      <w:r w:rsidR="00C57C1B">
        <w:t xml:space="preserve">with the </w:t>
      </w:r>
      <w:r w:rsidR="00C57C1B" w:rsidRPr="00C57C1B">
        <w:rPr>
          <w:i/>
        </w:rPr>
        <w:t>archive</w:t>
      </w:r>
      <w:r w:rsidR="00C57C1B">
        <w:t xml:space="preserve"> feature</w:t>
      </w:r>
      <w:r>
        <w:t>. A</w:t>
      </w:r>
      <w:r w:rsidR="005E2A16">
        <w:t>n</w:t>
      </w:r>
      <w:r>
        <w:t xml:space="preserve"> archive is a specialized mailbox that appears alongside </w:t>
      </w:r>
      <w:r w:rsidR="0063116E">
        <w:t xml:space="preserve">the </w:t>
      </w:r>
      <w:r>
        <w:t xml:space="preserve">users’ primary mailbox folders in Outlook or Outlook Web App. Users can access the archive in the same way </w:t>
      </w:r>
      <w:r w:rsidR="00E14D85">
        <w:t xml:space="preserve">that </w:t>
      </w:r>
      <w:r>
        <w:t xml:space="preserve">they access their primary mailboxes. In addition, </w:t>
      </w:r>
      <w:r w:rsidR="0063116E">
        <w:t>they</w:t>
      </w:r>
      <w:r>
        <w:t xml:space="preserve"> can search both their </w:t>
      </w:r>
      <w:r w:rsidR="005E2A16">
        <w:t>archive</w:t>
      </w:r>
      <w:r>
        <w:t xml:space="preserve">s and primary mailboxes. </w:t>
      </w:r>
    </w:p>
    <w:tbl>
      <w:tblPr>
        <w:tblW w:w="9547" w:type="dxa"/>
        <w:tblCellSpacing w:w="15" w:type="dxa"/>
        <w:tblCellMar>
          <w:top w:w="15" w:type="dxa"/>
          <w:left w:w="15" w:type="dxa"/>
          <w:bottom w:w="15" w:type="dxa"/>
          <w:right w:w="15" w:type="dxa"/>
        </w:tblCellMar>
        <w:tblLook w:val="04A0" w:firstRow="1" w:lastRow="0" w:firstColumn="1" w:lastColumn="0" w:noHBand="0" w:noVBand="1"/>
      </w:tblPr>
      <w:tblGrid>
        <w:gridCol w:w="9547"/>
      </w:tblGrid>
      <w:tr w:rsidR="003C6725" w:rsidRPr="00444BFA" w14:paraId="49C56AC1" w14:textId="77777777" w:rsidTr="04A68A5E">
        <w:trPr>
          <w:trHeight w:val="212"/>
          <w:tblCellSpacing w:w="15" w:type="dxa"/>
        </w:trPr>
        <w:tc>
          <w:tcPr>
            <w:tcW w:w="0" w:type="auto"/>
            <w:shd w:val="clear" w:color="auto" w:fill="EDEDED"/>
            <w:tcMar>
              <w:top w:w="75" w:type="dxa"/>
              <w:left w:w="75" w:type="dxa"/>
              <w:bottom w:w="75" w:type="dxa"/>
              <w:right w:w="75" w:type="dxa"/>
            </w:tcMar>
            <w:hideMark/>
          </w:tcPr>
          <w:p w14:paraId="49C56AC0" w14:textId="77777777" w:rsidR="003C6725" w:rsidRPr="00444BFA" w:rsidRDefault="003C6725" w:rsidP="04A68A5E">
            <w:pPr>
              <w:spacing w:after="0" w:line="259" w:lineRule="auto"/>
              <w:rPr>
                <w:rFonts w:cs="Arial"/>
                <w:b/>
                <w:bCs/>
                <w:color w:val="000000"/>
                <w:sz w:val="17"/>
                <w:szCs w:val="17"/>
              </w:rPr>
            </w:pPr>
            <w:r w:rsidRPr="00435C1A">
              <w:rPr>
                <w:rFonts w:cs="Arial"/>
                <w:b/>
                <w:noProof/>
                <w:color w:val="000000"/>
                <w:sz w:val="17"/>
                <w:szCs w:val="17"/>
              </w:rPr>
              <w:drawing>
                <wp:inline distT="0" distB="0" distL="0" distR="0" wp14:anchorId="49C56BED" wp14:editId="49C56BEE">
                  <wp:extent cx="95250" cy="95250"/>
                  <wp:effectExtent l="19050" t="0" r="0" b="0"/>
                  <wp:docPr id="17"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44BFA">
              <w:rPr>
                <w:rFonts w:cs="Arial"/>
                <w:b/>
                <w:bCs/>
                <w:color w:val="000000"/>
                <w:sz w:val="17"/>
                <w:szCs w:val="17"/>
              </w:rPr>
              <w:t xml:space="preserve">Note </w:t>
            </w:r>
          </w:p>
        </w:tc>
      </w:tr>
      <w:tr w:rsidR="003C6725" w:rsidRPr="00DE30AA" w14:paraId="49C56AC3" w14:textId="77777777" w:rsidTr="04A68A5E">
        <w:trPr>
          <w:trHeight w:val="15"/>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101AC1DE" w14:textId="77777777" w:rsidR="003C6725" w:rsidRDefault="003C6725" w:rsidP="04A68A5E">
            <w:pPr>
              <w:pStyle w:val="BPOSNote"/>
            </w:pPr>
            <w:r w:rsidRPr="001606D0">
              <w:t>Using journaling, transport rules, or auto-forwarding rules to copy messages to Exchange Online</w:t>
            </w:r>
            <w:r>
              <w:t xml:space="preserve"> Archiving</w:t>
            </w:r>
            <w:r w:rsidRPr="001606D0">
              <w:t xml:space="preserve"> for the purposes of archiving is not permitted</w:t>
            </w:r>
            <w:r>
              <w:t>.</w:t>
            </w:r>
          </w:p>
          <w:p w14:paraId="49C56AC2" w14:textId="27B9141B" w:rsidR="008C581F" w:rsidRPr="006373A3" w:rsidRDefault="008C581F" w:rsidP="04A68A5E">
            <w:pPr>
              <w:pStyle w:val="BPOSNote"/>
            </w:pPr>
            <w:r w:rsidRPr="008C581F">
              <w:t>We reserve the right to deny unlimited archiving in instances where a mailbox archive is not being used in a personal scenario.</w:t>
            </w:r>
          </w:p>
        </w:tc>
      </w:tr>
    </w:tbl>
    <w:p w14:paraId="49C56AC4" w14:textId="4AAE389E" w:rsidR="003C6725" w:rsidRDefault="003C6725" w:rsidP="04A68A5E">
      <w:pPr>
        <w:pStyle w:val="BodyText0"/>
      </w:pPr>
      <w:r>
        <w:t xml:space="preserve">Outlook 2010 and Outlook Web App provide users with the full features of the </w:t>
      </w:r>
      <w:r w:rsidR="005E2A16">
        <w:t>archive</w:t>
      </w:r>
      <w:r>
        <w:t xml:space="preserve">, as well as related features like retention and archive policies. </w:t>
      </w:r>
      <w:r>
        <w:br/>
        <w:t xml:space="preserve">Outlook 2007 provides basic support for the </w:t>
      </w:r>
      <w:r w:rsidR="005E2A16">
        <w:t>archive</w:t>
      </w:r>
      <w:r>
        <w:t>, but not all archiving and compliance features are available in Outlook 2007.</w:t>
      </w:r>
      <w:r w:rsidRPr="00446B3C">
        <w:t xml:space="preserve"> </w:t>
      </w:r>
      <w:r>
        <w:t>For example, with Outlook 2007, users cannot apply retention or archive policies to items in their mailboxes. They must rely on administrator-provisioned policies instead.</w:t>
      </w:r>
      <w:r w:rsidRPr="00F367DC">
        <w:t xml:space="preserve"> Outlook 2007 users require the Office 2007 Cumulative Update for February 2011</w:t>
      </w:r>
      <w:r>
        <w:t xml:space="preserve"> to access the </w:t>
      </w:r>
      <w:r w:rsidR="005E2A16">
        <w:t>archive</w:t>
      </w:r>
      <w:r>
        <w:t>.</w:t>
      </w:r>
    </w:p>
    <w:tbl>
      <w:tblPr>
        <w:tblW w:w="9547" w:type="dxa"/>
        <w:tblCellSpacing w:w="15" w:type="dxa"/>
        <w:tblCellMar>
          <w:top w:w="15" w:type="dxa"/>
          <w:left w:w="15" w:type="dxa"/>
          <w:bottom w:w="15" w:type="dxa"/>
          <w:right w:w="15" w:type="dxa"/>
        </w:tblCellMar>
        <w:tblLook w:val="04A0" w:firstRow="1" w:lastRow="0" w:firstColumn="1" w:lastColumn="0" w:noHBand="0" w:noVBand="1"/>
      </w:tblPr>
      <w:tblGrid>
        <w:gridCol w:w="9547"/>
      </w:tblGrid>
      <w:tr w:rsidR="003C6725" w:rsidRPr="00444BFA" w14:paraId="49C56AC6" w14:textId="77777777" w:rsidTr="008F2A52">
        <w:trPr>
          <w:trHeight w:val="212"/>
          <w:tblCellSpacing w:w="15" w:type="dxa"/>
        </w:trPr>
        <w:tc>
          <w:tcPr>
            <w:tcW w:w="0" w:type="auto"/>
            <w:shd w:val="clear" w:color="auto" w:fill="EDEDED"/>
            <w:tcMar>
              <w:top w:w="75" w:type="dxa"/>
              <w:left w:w="75" w:type="dxa"/>
              <w:bottom w:w="75" w:type="dxa"/>
              <w:right w:w="75" w:type="dxa"/>
            </w:tcMar>
            <w:hideMark/>
          </w:tcPr>
          <w:p w14:paraId="49C56AC5" w14:textId="77777777" w:rsidR="003C6725" w:rsidRPr="00444BFA" w:rsidRDefault="003C6725" w:rsidP="04A68A5E">
            <w:pPr>
              <w:spacing w:after="0" w:line="259" w:lineRule="auto"/>
              <w:rPr>
                <w:rFonts w:cs="Arial"/>
                <w:b/>
                <w:bCs/>
                <w:color w:val="000000"/>
                <w:sz w:val="17"/>
                <w:szCs w:val="17"/>
              </w:rPr>
            </w:pPr>
            <w:r w:rsidRPr="00435C1A">
              <w:rPr>
                <w:rFonts w:cs="Arial"/>
                <w:b/>
                <w:noProof/>
                <w:color w:val="000000"/>
                <w:sz w:val="17"/>
                <w:szCs w:val="17"/>
              </w:rPr>
              <w:drawing>
                <wp:inline distT="0" distB="0" distL="0" distR="0" wp14:anchorId="49C56BEF" wp14:editId="49C56BF0">
                  <wp:extent cx="95250" cy="95250"/>
                  <wp:effectExtent l="19050" t="0" r="0" b="0"/>
                  <wp:docPr id="18"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44BFA">
              <w:rPr>
                <w:rFonts w:cs="Arial"/>
                <w:b/>
                <w:bCs/>
                <w:color w:val="000000"/>
                <w:sz w:val="17"/>
                <w:szCs w:val="17"/>
              </w:rPr>
              <w:t xml:space="preserve">Note </w:t>
            </w:r>
          </w:p>
        </w:tc>
      </w:tr>
      <w:tr w:rsidR="003C6725" w:rsidRPr="00DE30AA" w14:paraId="49C56AC8" w14:textId="77777777" w:rsidTr="008F2A52">
        <w:trPr>
          <w:trHeight w:val="15"/>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49C56AC7" w14:textId="25AE4659" w:rsidR="003C6725" w:rsidRPr="006373A3" w:rsidRDefault="003C6725" w:rsidP="04A68A5E">
            <w:pPr>
              <w:pStyle w:val="BPOSNote"/>
            </w:pPr>
            <w:r>
              <w:t xml:space="preserve">The </w:t>
            </w:r>
            <w:r w:rsidR="005E2A16">
              <w:t>archive</w:t>
            </w:r>
            <w:r>
              <w:t xml:space="preserve"> has specific Outlook </w:t>
            </w:r>
            <w:r w:rsidR="008F2A52">
              <w:t xml:space="preserve">and/or Office </w:t>
            </w:r>
            <w:r>
              <w:t xml:space="preserve">licensing requirements, which are described </w:t>
            </w:r>
            <w:r w:rsidR="00C57C1B">
              <w:t xml:space="preserve">in </w:t>
            </w:r>
            <w:hyperlink r:id="rId26" w:history="1">
              <w:r w:rsidR="00C57C1B" w:rsidRPr="00C57C1B">
                <w:rPr>
                  <w:rStyle w:val="Hyperlink"/>
                </w:rPr>
                <w:t>License requirements for Personal Archive and retention policies</w:t>
              </w:r>
            </w:hyperlink>
            <w:r w:rsidR="00C57C1B">
              <w:t xml:space="preserve">. </w:t>
            </w:r>
          </w:p>
        </w:tc>
      </w:tr>
    </w:tbl>
    <w:p w14:paraId="49C56AC9" w14:textId="2A034C37" w:rsidR="003C6725" w:rsidRDefault="003C6725" w:rsidP="04A68A5E">
      <w:pPr>
        <w:pStyle w:val="BPOSNormal"/>
      </w:pPr>
      <w:r>
        <w:t xml:space="preserve">Administrators can use the Exchange Control Panel or Remote PowerShell to enable the </w:t>
      </w:r>
      <w:r w:rsidR="005E2A16">
        <w:t>archive</w:t>
      </w:r>
      <w:r>
        <w:t xml:space="preserve"> feature for specific users. Users with Exchange Online mailboxes cannot have </w:t>
      </w:r>
      <w:r w:rsidR="005E2A16">
        <w:t>archive</w:t>
      </w:r>
      <w:r>
        <w:t>s in on-premises Exchange Servers.</w:t>
      </w:r>
    </w:p>
    <w:p w14:paraId="49C56ACA" w14:textId="77777777" w:rsidR="00E434CB" w:rsidRDefault="00E434CB" w:rsidP="04A68A5E">
      <w:pPr>
        <w:pStyle w:val="Heading3"/>
      </w:pPr>
      <w:bookmarkStart w:id="132" w:name="_Toc317852293"/>
      <w:r>
        <w:t>Moving Messages to Exchange Online Archiving</w:t>
      </w:r>
      <w:bookmarkEnd w:id="132"/>
    </w:p>
    <w:p w14:paraId="49C56ACB" w14:textId="1388F0BB" w:rsidR="00E434CB" w:rsidRDefault="00E434CB" w:rsidP="04A68A5E">
      <w:pPr>
        <w:pStyle w:val="BPOSNormal"/>
      </w:pPr>
      <w:r w:rsidRPr="00E434CB">
        <w:t xml:space="preserve">Users can drag and drop </w:t>
      </w:r>
      <w:r w:rsidR="001318A3">
        <w:t>.</w:t>
      </w:r>
      <w:proofErr w:type="spellStart"/>
      <w:r w:rsidR="001318A3">
        <w:t>pst</w:t>
      </w:r>
      <w:proofErr w:type="spellEnd"/>
      <w:r w:rsidR="001318A3" w:rsidRPr="00E434CB">
        <w:t xml:space="preserve"> </w:t>
      </w:r>
      <w:r w:rsidRPr="00E434CB">
        <w:t xml:space="preserve">files into the </w:t>
      </w:r>
      <w:r w:rsidR="005E2A16">
        <w:t>archive</w:t>
      </w:r>
      <w:r w:rsidRPr="00E434CB">
        <w:t>, for easy online access</w:t>
      </w:r>
      <w:r>
        <w:t>.</w:t>
      </w:r>
      <w:r w:rsidR="00DD4963">
        <w:t xml:space="preserve"> </w:t>
      </w:r>
      <w:r w:rsidRPr="00E434CB">
        <w:t xml:space="preserve">Users can also move e-mail items from the primary archive to the </w:t>
      </w:r>
      <w:r w:rsidR="005E2A16">
        <w:t>archive</w:t>
      </w:r>
      <w:r w:rsidRPr="00E434CB">
        <w:t xml:space="preserve"> automatically, using </w:t>
      </w:r>
      <w:r>
        <w:t xml:space="preserve">Archive </w:t>
      </w:r>
      <w:r w:rsidRPr="00E434CB">
        <w:t>Polices, to reduce the size and improve the performance of the primary mailbox.</w:t>
      </w:r>
      <w:r w:rsidR="00DD4963">
        <w:t xml:space="preserve"> </w:t>
      </w:r>
      <w:r>
        <w:t>While this behavior is different than Exchange Hosted Archive</w:t>
      </w:r>
      <w:r w:rsidR="001318A3">
        <w:t>,</w:t>
      </w:r>
      <w:r>
        <w:t xml:space="preserve"> which will create a secondary copy of each message in the archive, retention requirements can be achieved in either scenario.</w:t>
      </w:r>
      <w:r w:rsidR="005E3C1D">
        <w:t xml:space="preserve"> </w:t>
      </w:r>
      <w:r>
        <w:t>See</w:t>
      </w:r>
      <w:r w:rsidR="001D5565">
        <w:t xml:space="preserve"> the TechNet </w:t>
      </w:r>
      <w:proofErr w:type="spellStart"/>
      <w:r w:rsidR="001D5565">
        <w:t>artricle</w:t>
      </w:r>
      <w:proofErr w:type="spellEnd"/>
      <w:r w:rsidR="005E3C1D">
        <w:t xml:space="preserve"> </w:t>
      </w:r>
      <w:hyperlink r:id="rId27" w:history="1">
        <w:r w:rsidR="005E3C1D" w:rsidRPr="005E3C1D">
          <w:rPr>
            <w:rStyle w:val="Hyperlink"/>
          </w:rPr>
          <w:t>Understanding Personal Archives</w:t>
        </w:r>
      </w:hyperlink>
      <w:r w:rsidR="00DD4963">
        <w:t xml:space="preserve"> </w:t>
      </w:r>
      <w:r>
        <w:t xml:space="preserve">for details on additional </w:t>
      </w:r>
      <w:r w:rsidR="00021CBC">
        <w:t xml:space="preserve">methods </w:t>
      </w:r>
      <w:r>
        <w:t>to move messages into the archive.</w:t>
      </w:r>
    </w:p>
    <w:p w14:paraId="49C56ACC" w14:textId="078804D6" w:rsidR="003C6725" w:rsidRDefault="003C6725" w:rsidP="04A68A5E">
      <w:pPr>
        <w:pStyle w:val="Heading3"/>
      </w:pPr>
      <w:bookmarkStart w:id="133" w:name="_Toc317852294"/>
      <w:r>
        <w:t>Size of the Archive</w:t>
      </w:r>
      <w:bookmarkEnd w:id="133"/>
    </w:p>
    <w:p w14:paraId="49C56ACD" w14:textId="1982AFD1" w:rsidR="003C6725" w:rsidRDefault="003C6725" w:rsidP="04A68A5E">
      <w:pPr>
        <w:pStyle w:val="BPOSNormal"/>
      </w:pPr>
      <w:r>
        <w:t xml:space="preserve">Each </w:t>
      </w:r>
      <w:r w:rsidR="005E2A16">
        <w:t>archive</w:t>
      </w:r>
      <w:r>
        <w:t xml:space="preserve"> can be used only for storage of one user’s messaging data. An </w:t>
      </w:r>
      <w:r w:rsidRPr="001318A3">
        <w:t xml:space="preserve">Exchange Online Archiving </w:t>
      </w:r>
      <w:r>
        <w:t xml:space="preserve">email archive receives unlimited storage in the </w:t>
      </w:r>
      <w:r w:rsidR="005E2A16">
        <w:t>archive</w:t>
      </w:r>
      <w:r>
        <w:t xml:space="preserve">. A quota is set on the </w:t>
      </w:r>
      <w:r w:rsidR="005E2A16">
        <w:t>archive</w:t>
      </w:r>
      <w:r>
        <w:t xml:space="preserve"> that is large enough to accommodate reasonable use, including the import of one user’s historical email. </w:t>
      </w:r>
    </w:p>
    <w:tbl>
      <w:tblPr>
        <w:tblW w:w="9547" w:type="dxa"/>
        <w:tblCellSpacing w:w="15" w:type="dxa"/>
        <w:tblCellMar>
          <w:top w:w="15" w:type="dxa"/>
          <w:left w:w="15" w:type="dxa"/>
          <w:bottom w:w="15" w:type="dxa"/>
          <w:right w:w="15" w:type="dxa"/>
        </w:tblCellMar>
        <w:tblLook w:val="04A0" w:firstRow="1" w:lastRow="0" w:firstColumn="1" w:lastColumn="0" w:noHBand="0" w:noVBand="1"/>
      </w:tblPr>
      <w:tblGrid>
        <w:gridCol w:w="9547"/>
      </w:tblGrid>
      <w:tr w:rsidR="003C6725" w:rsidRPr="00444BFA" w14:paraId="49C56ACF" w14:textId="77777777" w:rsidTr="04A68A5E">
        <w:trPr>
          <w:trHeight w:val="212"/>
          <w:tblCellSpacing w:w="15" w:type="dxa"/>
        </w:trPr>
        <w:tc>
          <w:tcPr>
            <w:tcW w:w="0" w:type="auto"/>
            <w:shd w:val="clear" w:color="auto" w:fill="EDEDED"/>
            <w:tcMar>
              <w:top w:w="75" w:type="dxa"/>
              <w:left w:w="75" w:type="dxa"/>
              <w:bottom w:w="75" w:type="dxa"/>
              <w:right w:w="75" w:type="dxa"/>
            </w:tcMar>
            <w:hideMark/>
          </w:tcPr>
          <w:p w14:paraId="49C56ACE" w14:textId="77777777" w:rsidR="003C6725" w:rsidRPr="00444BFA" w:rsidRDefault="003C6725" w:rsidP="04A68A5E">
            <w:pPr>
              <w:spacing w:after="0" w:line="259" w:lineRule="auto"/>
              <w:rPr>
                <w:rFonts w:cs="Arial"/>
                <w:b/>
                <w:bCs/>
                <w:color w:val="000000"/>
                <w:sz w:val="17"/>
                <w:szCs w:val="17"/>
              </w:rPr>
            </w:pPr>
            <w:r w:rsidRPr="00435C1A">
              <w:rPr>
                <w:rFonts w:cs="Arial"/>
                <w:b/>
                <w:noProof/>
                <w:color w:val="000000"/>
                <w:sz w:val="17"/>
                <w:szCs w:val="17"/>
              </w:rPr>
              <w:drawing>
                <wp:inline distT="0" distB="0" distL="0" distR="0" wp14:anchorId="49C56BF1" wp14:editId="49C56BF2">
                  <wp:extent cx="95250" cy="95250"/>
                  <wp:effectExtent l="19050" t="0" r="0" b="0"/>
                  <wp:docPr id="20"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44BFA">
              <w:rPr>
                <w:rFonts w:cs="Arial"/>
                <w:b/>
                <w:bCs/>
                <w:color w:val="000000"/>
                <w:sz w:val="17"/>
                <w:szCs w:val="17"/>
              </w:rPr>
              <w:t xml:space="preserve">Note </w:t>
            </w:r>
          </w:p>
        </w:tc>
      </w:tr>
      <w:tr w:rsidR="003C6725" w:rsidRPr="00DE30AA" w14:paraId="49C56AD1" w14:textId="77777777" w:rsidTr="04A68A5E">
        <w:trPr>
          <w:trHeight w:val="15"/>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49C56AD0" w14:textId="160B4014" w:rsidR="003C6725" w:rsidRPr="006373A3" w:rsidRDefault="00DA115F" w:rsidP="04A68A5E">
            <w:pPr>
              <w:pStyle w:val="BPOSNote"/>
            </w:pPr>
            <w:r>
              <w:t>T</w:t>
            </w:r>
            <w:r w:rsidR="003C6725">
              <w:t xml:space="preserve">he default quota for the </w:t>
            </w:r>
            <w:r w:rsidR="005E2A16">
              <w:t>archive</w:t>
            </w:r>
            <w:r w:rsidR="003C6725">
              <w:t xml:space="preserve"> is 100 GB for </w:t>
            </w:r>
            <w:r w:rsidR="003C6725" w:rsidRPr="00472AAF">
              <w:rPr>
                <w:b/>
              </w:rPr>
              <w:t xml:space="preserve">Exchange </w:t>
            </w:r>
            <w:r w:rsidR="003C6725">
              <w:rPr>
                <w:b/>
              </w:rPr>
              <w:t xml:space="preserve">Online Archiving </w:t>
            </w:r>
            <w:r w:rsidR="003C6725" w:rsidRPr="00F36BD7">
              <w:t>users</w:t>
            </w:r>
            <w:r w:rsidR="003C6725" w:rsidRPr="00A17D31">
              <w:t>.</w:t>
            </w:r>
          </w:p>
        </w:tc>
      </w:tr>
    </w:tbl>
    <w:p w14:paraId="49C56AD2" w14:textId="77777777" w:rsidR="003C6725" w:rsidRDefault="003C6725" w:rsidP="04A68A5E">
      <w:pPr>
        <w:pStyle w:val="BPOSNormal"/>
      </w:pPr>
      <w:r>
        <w:t>In the unlikely event that a user reaches this quota, a call to Office 365 support is required. Administrators cannot adjust this quota upward or downward.</w:t>
      </w:r>
    </w:p>
    <w:p w14:paraId="49C56AD3" w14:textId="77777777" w:rsidR="00885C83" w:rsidRPr="006E35B8" w:rsidRDefault="003C6725" w:rsidP="04A68A5E">
      <w:pPr>
        <w:pStyle w:val="BPOSNormal"/>
      </w:pPr>
      <w:r>
        <w:t>See</w:t>
      </w:r>
      <w:r w:rsidR="005E3C1D">
        <w:t xml:space="preserve"> </w:t>
      </w:r>
      <w:r w:rsidR="00EE0409">
        <w:t xml:space="preserve">the help topic </w:t>
      </w:r>
      <w:hyperlink r:id="rId28" w:history="1">
        <w:r w:rsidR="005E3C1D" w:rsidRPr="005E3C1D">
          <w:rPr>
            <w:rStyle w:val="Hyperlink"/>
          </w:rPr>
          <w:t>Enable an Archive Mailbox</w:t>
        </w:r>
      </w:hyperlink>
      <w:r>
        <w:t xml:space="preserve"> for details.</w:t>
      </w:r>
    </w:p>
    <w:p w14:paraId="49C56AD4" w14:textId="48A5EAA6" w:rsidR="00885C83" w:rsidRDefault="00885C83" w:rsidP="04A68A5E">
      <w:pPr>
        <w:pStyle w:val="Heading3"/>
      </w:pPr>
      <w:bookmarkStart w:id="134" w:name="_Toc317852295"/>
      <w:r>
        <w:t>Importing Data to the Archive</w:t>
      </w:r>
      <w:bookmarkEnd w:id="134"/>
    </w:p>
    <w:p w14:paraId="49C56AD5" w14:textId="3063BDDD" w:rsidR="00885C83" w:rsidRDefault="00885C83" w:rsidP="04A68A5E">
      <w:pPr>
        <w:pStyle w:val="BPOSBulletIntro"/>
      </w:pPr>
      <w:r>
        <w:t xml:space="preserve">Users can import data to </w:t>
      </w:r>
      <w:r w:rsidR="005E2A16">
        <w:t>archive</w:t>
      </w:r>
      <w:r>
        <w:t xml:space="preserve">s in the following </w:t>
      </w:r>
      <w:r w:rsidR="006827EC">
        <w:t>four</w:t>
      </w:r>
      <w:r>
        <w:t xml:space="preserve"> ways:</w:t>
      </w:r>
      <w:r>
        <w:tab/>
      </w:r>
    </w:p>
    <w:p w14:paraId="49C56AD6" w14:textId="77777777" w:rsidR="006827EC" w:rsidRDefault="006827EC" w:rsidP="04A68A5E">
      <w:pPr>
        <w:pStyle w:val="BPOSBullets1"/>
      </w:pPr>
      <w:r>
        <w:t>Import data from a .</w:t>
      </w:r>
      <w:proofErr w:type="spellStart"/>
      <w:r>
        <w:t>pst</w:t>
      </w:r>
      <w:proofErr w:type="spellEnd"/>
      <w:r>
        <w:t xml:space="preserve"> file using Outlook’s Import and Export wizard.</w:t>
      </w:r>
    </w:p>
    <w:p w14:paraId="49C56AD7" w14:textId="77777777" w:rsidR="006827EC" w:rsidRDefault="006827EC" w:rsidP="04A68A5E">
      <w:pPr>
        <w:pStyle w:val="BPOSBullets1"/>
      </w:pPr>
      <w:r>
        <w:t>Drag email messages from .</w:t>
      </w:r>
      <w:proofErr w:type="spellStart"/>
      <w:r>
        <w:t>pst</w:t>
      </w:r>
      <w:proofErr w:type="spellEnd"/>
      <w:r>
        <w:t xml:space="preserve"> files into the archive.</w:t>
      </w:r>
    </w:p>
    <w:p w14:paraId="49C56AD8" w14:textId="77777777" w:rsidR="006827EC" w:rsidRDefault="006827EC" w:rsidP="04A68A5E">
      <w:pPr>
        <w:pStyle w:val="BPOSBullets1"/>
      </w:pPr>
      <w:r>
        <w:t>Drag email messages from the primary mailbox into the archive.</w:t>
      </w:r>
    </w:p>
    <w:p w14:paraId="49C56AD9" w14:textId="77777777" w:rsidR="00885C83" w:rsidRPr="0039753A" w:rsidRDefault="00885C83" w:rsidP="04A68A5E">
      <w:pPr>
        <w:pStyle w:val="BPOSBullets1"/>
      </w:pPr>
      <w:r>
        <w:t xml:space="preserve">Let archive policies automatically move email messages from the primary mailbox, based on the age of the messages. </w:t>
      </w:r>
    </w:p>
    <w:p w14:paraId="49C56ADA" w14:textId="77777777" w:rsidR="00FD7DE1" w:rsidRDefault="00FD7DE1" w:rsidP="04A68A5E">
      <w:pPr>
        <w:pStyle w:val="Heading2pt14"/>
      </w:pPr>
      <w:bookmarkStart w:id="135" w:name="_Toc317852296"/>
      <w:r>
        <w:t>Compliance</w:t>
      </w:r>
      <w:bookmarkEnd w:id="135"/>
    </w:p>
    <w:p w14:paraId="49C56ADB" w14:textId="77777777" w:rsidR="00FD7DE1" w:rsidRPr="00FD7DE1" w:rsidRDefault="00FD7DE1" w:rsidP="04A68A5E">
      <w:r>
        <w:t>The following sections describe the compliance features of Exchange Online Archiving.</w:t>
      </w:r>
    </w:p>
    <w:p w14:paraId="49C56ADC" w14:textId="77777777" w:rsidR="00885C83" w:rsidRDefault="00885C83" w:rsidP="04A68A5E">
      <w:pPr>
        <w:pStyle w:val="Heading3"/>
      </w:pPr>
      <w:bookmarkStart w:id="136" w:name="_Toc317852297"/>
      <w:r>
        <w:t>Retention Policies</w:t>
      </w:r>
      <w:bookmarkEnd w:id="136"/>
    </w:p>
    <w:p w14:paraId="49C56ADD" w14:textId="77777777" w:rsidR="0063116E" w:rsidRDefault="00885C83" w:rsidP="04A68A5E">
      <w:pPr>
        <w:pStyle w:val="BPOSNormal"/>
      </w:pPr>
      <w:r>
        <w:t>Exchange Online Archiving offers retention policies to</w:t>
      </w:r>
      <w:r w:rsidRPr="0095451D">
        <w:t xml:space="preserve"> help organization</w:t>
      </w:r>
      <w:r>
        <w:t>s</w:t>
      </w:r>
      <w:r w:rsidRPr="0095451D">
        <w:t xml:space="preserve"> reduce the liabilities associated with </w:t>
      </w:r>
      <w:r>
        <w:t>email</w:t>
      </w:r>
      <w:r w:rsidRPr="0095451D">
        <w:t xml:space="preserve"> and other communications.</w:t>
      </w:r>
      <w:r>
        <w:t xml:space="preserve"> With these policies, administrators can apply retention settings to specific folders in users’ inboxes. Administrators can also give users a menu of retention policies and let them apply the policies to specific items, conversations, or folders using Outlook 2010 or Outlook Web App. In Exchange Online Archiving, administrators manage retention policies from the on-premises infrastructure.</w:t>
      </w:r>
    </w:p>
    <w:p w14:paraId="49C56ADE" w14:textId="77777777" w:rsidR="00885C83" w:rsidRDefault="00885C83" w:rsidP="04A68A5E">
      <w:pPr>
        <w:pStyle w:val="BPOSNormal"/>
      </w:pPr>
      <w:r>
        <w:t xml:space="preserve">Exchange Online Archiving offers two types of policies: archive and delete. Both types can be </w:t>
      </w:r>
      <w:r w:rsidR="00304A6D">
        <w:t xml:space="preserve">applied to </w:t>
      </w:r>
      <w:r>
        <w:t xml:space="preserve">the same item or folder. For example, a user can tag an email message so that it is automatically moved to the personal archive in a specified number of days and deleted after another span of days. </w:t>
      </w:r>
    </w:p>
    <w:p w14:paraId="49C56ADF" w14:textId="77777777" w:rsidR="0063116E" w:rsidRDefault="00885C83" w:rsidP="04A68A5E">
      <w:pPr>
        <w:pStyle w:val="BPOSNormal"/>
      </w:pPr>
      <w:r>
        <w:t xml:space="preserve">With Outlook 2010 and Outlook Web App, users </w:t>
      </w:r>
      <w:r w:rsidR="00D239B6">
        <w:t>can</w:t>
      </w:r>
      <w:r w:rsidR="00E14D85">
        <w:t xml:space="preserve"> </w:t>
      </w:r>
      <w:r>
        <w:t>apply retention policies to folders, conversations, or individual messages and can also view the applied retention policies and expected deletion dates on messages. Users of other email clients can have email deleted or archived based on server-side retention policies provisioned by the administrator, but they do not have the same level of visibility and control.</w:t>
      </w:r>
    </w:p>
    <w:p w14:paraId="49C56AE0" w14:textId="1D9E9F4D" w:rsidR="00885C83" w:rsidRDefault="00885C83" w:rsidP="04A68A5E">
      <w:pPr>
        <w:pStyle w:val="BPOSNormal"/>
      </w:pPr>
      <w:r>
        <w:t>The retention policy capabilities offered in Exchange Online Archiving are the same as those offered in Exchange Server 2010 Service Pack</w:t>
      </w:r>
      <w:r w:rsidR="00EF290B">
        <w:t xml:space="preserve"> </w:t>
      </w:r>
      <w:r w:rsidR="008F2A52">
        <w:t>2</w:t>
      </w:r>
      <w:r w:rsidR="0070064B">
        <w:t xml:space="preserve"> </w:t>
      </w:r>
      <w:r w:rsidR="00EF290B">
        <w:t>(SP</w:t>
      </w:r>
      <w:r w:rsidR="008F2A52">
        <w:t>2</w:t>
      </w:r>
      <w:r w:rsidR="00EF290B">
        <w:t>)</w:t>
      </w:r>
      <w:r>
        <w:t>. Administrators can manage retention policies from on-premises Exchange Server 2010 environments. Managed Folders, an older approach to messaging records management that was introduced in Exchange 2007, are not available in</w:t>
      </w:r>
      <w:r w:rsidR="00304A6D">
        <w:t xml:space="preserve"> and not compatible with</w:t>
      </w:r>
      <w:r>
        <w:t xml:space="preserve"> Exchange Online Archiving.</w:t>
      </w:r>
    </w:p>
    <w:p w14:paraId="49C56AE1" w14:textId="77777777" w:rsidR="00885C83" w:rsidRDefault="00885C83" w:rsidP="04A68A5E">
      <w:pPr>
        <w:pStyle w:val="Heading3"/>
      </w:pPr>
      <w:bookmarkStart w:id="137" w:name="_Toc317852298"/>
      <w:r>
        <w:t>Legal Hold</w:t>
      </w:r>
      <w:bookmarkEnd w:id="137"/>
      <w:r>
        <w:t xml:space="preserve"> </w:t>
      </w:r>
    </w:p>
    <w:p w14:paraId="49C56AE2" w14:textId="6F5F11F6" w:rsidR="00885C83" w:rsidRDefault="00885C83" w:rsidP="04A68A5E">
      <w:pPr>
        <w:pStyle w:val="BPOSNormal"/>
      </w:pPr>
      <w:r>
        <w:t xml:space="preserve">Exchange Online Archiving provides legal hold capabilities to preserve users’ deleted and edited mailbox items (including email messages, appointments, and tasks) from both their primary mailboxes and </w:t>
      </w:r>
      <w:r w:rsidR="005E2A16">
        <w:t>archive</w:t>
      </w:r>
      <w:r>
        <w:t>s. Administrators can use Exchange Management Console</w:t>
      </w:r>
      <w:r w:rsidR="00314969">
        <w:t xml:space="preserve"> (EMC)</w:t>
      </w:r>
      <w:r>
        <w:t>, Exchange Control Panel</w:t>
      </w:r>
      <w:r w:rsidR="00EF290B">
        <w:t>,</w:t>
      </w:r>
      <w:r>
        <w:t xml:space="preserve"> or Remote PowerShell to set legal holds on individual mailboxes or across an organization. This feature also includes an option that automatically alerts </w:t>
      </w:r>
      <w:r w:rsidR="00EF290B">
        <w:t xml:space="preserve">the user </w:t>
      </w:r>
      <w:r>
        <w:t xml:space="preserve">through Outlook 2010 that a hold has been placed on the mailboxes. </w:t>
      </w:r>
      <w:r w:rsidR="00871BF2">
        <w:t xml:space="preserve">By setting </w:t>
      </w:r>
      <w:r w:rsidR="002C331C">
        <w:t xml:space="preserve">a </w:t>
      </w:r>
      <w:r w:rsidR="00871BF2">
        <w:t>legal hold on the user, both the primary mailbox and archive are placed on hold.</w:t>
      </w:r>
    </w:p>
    <w:p w14:paraId="49C56AE3" w14:textId="77777777" w:rsidR="004A5C13" w:rsidRDefault="004A5C13" w:rsidP="04A68A5E">
      <w:pPr>
        <w:pStyle w:val="Heading3"/>
      </w:pPr>
      <w:bookmarkStart w:id="138" w:name="_Toc292280240"/>
      <w:bookmarkStart w:id="139" w:name="_Toc317852299"/>
      <w:bookmarkStart w:id="140" w:name="SingleItemRecovery"/>
      <w:r>
        <w:t>Rolling Legal Hold (Single Item Recovery)</w:t>
      </w:r>
      <w:bookmarkEnd w:id="138"/>
      <w:bookmarkEnd w:id="139"/>
    </w:p>
    <w:bookmarkEnd w:id="140"/>
    <w:p w14:paraId="49C56AE4" w14:textId="77777777" w:rsidR="004A5C13" w:rsidRDefault="004A5C13" w:rsidP="04A68A5E">
      <w:pPr>
        <w:pStyle w:val="BPOSNormal"/>
      </w:pPr>
      <w:r>
        <w:t>Some organizations want to preserve users’ email archive contents</w:t>
      </w:r>
      <w:r w:rsidRPr="00983024">
        <w:t xml:space="preserve"> </w:t>
      </w:r>
      <w:r>
        <w:t>for archiving and eDiscovery purposes, but only for a specific amount of time, such as one year. The S</w:t>
      </w:r>
      <w:r w:rsidRPr="00983024">
        <w:t>ingle Item Recovery</w:t>
      </w:r>
      <w:r>
        <w:t xml:space="preserve"> feature in Exchange </w:t>
      </w:r>
      <w:proofErr w:type="gramStart"/>
      <w:r>
        <w:t>Online</w:t>
      </w:r>
      <w:proofErr w:type="gramEnd"/>
      <w:r>
        <w:t xml:space="preserve"> can be used to meet this need, by providing rolling legal hold capabilities.</w:t>
      </w:r>
    </w:p>
    <w:p w14:paraId="49C56AE5" w14:textId="77777777" w:rsidR="004A5C13" w:rsidRDefault="004A5C13" w:rsidP="04A68A5E">
      <w:pPr>
        <w:pStyle w:val="BPOSNormal"/>
      </w:pPr>
      <w:r>
        <w:t xml:space="preserve">Single Item Recovery is enabled by default on all mailboxes in Exchange Online Archiving, with a 14-day retention period, in order to facilitate recovery of deleted items. By extending the Single Item Recovery retention period, organizations can ensure that mailbox items are preserved for a specified amount of time. Single Item Recovery uses the same mechanisms as legal hold to preserve original copies of items that have been modified or deleted. </w:t>
      </w:r>
    </w:p>
    <w:p w14:paraId="41385C1D" w14:textId="08E5257C" w:rsidR="0091239A" w:rsidRDefault="0091239A" w:rsidP="0091239A">
      <w:pPr>
        <w:pStyle w:val="Heading3"/>
      </w:pPr>
      <w:bookmarkStart w:id="141" w:name="_Toc317852300"/>
      <w:r>
        <w:t>Size of the Recoverable Items folder Quota</w:t>
      </w:r>
      <w:bookmarkEnd w:id="141"/>
    </w:p>
    <w:p w14:paraId="2A32A66E" w14:textId="09248533" w:rsidR="0091239A" w:rsidRDefault="0091239A" w:rsidP="0091239A">
      <w:pPr>
        <w:pStyle w:val="BPOSNormal"/>
      </w:pPr>
      <w:r>
        <w:t xml:space="preserve">An </w:t>
      </w:r>
      <w:r w:rsidRPr="001318A3">
        <w:t xml:space="preserve">Exchange Online Archiving </w:t>
      </w:r>
      <w:r>
        <w:t xml:space="preserve">email archive receives unlimited quota for the recoverable items folder. A quota is set on this folder that is large enough to accommodate reasonable use, and has a default of the equivalent of </w:t>
      </w:r>
      <w:r w:rsidR="009161C4">
        <w:t>an estimated</w:t>
      </w:r>
      <w:r>
        <w:t xml:space="preserve"> 7 years of </w:t>
      </w:r>
      <w:r w:rsidR="009161C4">
        <w:t>recoverable items</w:t>
      </w:r>
      <w:r>
        <w:t xml:space="preserve">.   </w:t>
      </w:r>
    </w:p>
    <w:tbl>
      <w:tblPr>
        <w:tblW w:w="9547" w:type="dxa"/>
        <w:tblCellSpacing w:w="15" w:type="dxa"/>
        <w:tblCellMar>
          <w:top w:w="15" w:type="dxa"/>
          <w:left w:w="15" w:type="dxa"/>
          <w:bottom w:w="15" w:type="dxa"/>
          <w:right w:w="15" w:type="dxa"/>
        </w:tblCellMar>
        <w:tblLook w:val="04A0" w:firstRow="1" w:lastRow="0" w:firstColumn="1" w:lastColumn="0" w:noHBand="0" w:noVBand="1"/>
      </w:tblPr>
      <w:tblGrid>
        <w:gridCol w:w="9547"/>
      </w:tblGrid>
      <w:tr w:rsidR="0091239A" w:rsidRPr="00444BFA" w14:paraId="2EB2AD6F" w14:textId="77777777" w:rsidTr="00EB0DB5">
        <w:trPr>
          <w:trHeight w:val="212"/>
          <w:tblCellSpacing w:w="15" w:type="dxa"/>
        </w:trPr>
        <w:tc>
          <w:tcPr>
            <w:tcW w:w="0" w:type="auto"/>
            <w:shd w:val="clear" w:color="auto" w:fill="EDEDED"/>
            <w:tcMar>
              <w:top w:w="75" w:type="dxa"/>
              <w:left w:w="75" w:type="dxa"/>
              <w:bottom w:w="75" w:type="dxa"/>
              <w:right w:w="75" w:type="dxa"/>
            </w:tcMar>
            <w:hideMark/>
          </w:tcPr>
          <w:p w14:paraId="74279CAE" w14:textId="77777777" w:rsidR="0091239A" w:rsidRPr="00444BFA" w:rsidRDefault="0091239A" w:rsidP="00EB0DB5">
            <w:pPr>
              <w:spacing w:after="0" w:line="259" w:lineRule="auto"/>
              <w:rPr>
                <w:rFonts w:cs="Arial"/>
                <w:b/>
                <w:bCs/>
                <w:color w:val="000000"/>
                <w:sz w:val="17"/>
                <w:szCs w:val="17"/>
              </w:rPr>
            </w:pPr>
            <w:r w:rsidRPr="00435C1A">
              <w:rPr>
                <w:rFonts w:cs="Arial"/>
                <w:b/>
                <w:noProof/>
                <w:color w:val="000000"/>
                <w:sz w:val="17"/>
                <w:szCs w:val="17"/>
              </w:rPr>
              <w:drawing>
                <wp:inline distT="0" distB="0" distL="0" distR="0" wp14:anchorId="0839FFE9" wp14:editId="341B4132">
                  <wp:extent cx="95250" cy="95250"/>
                  <wp:effectExtent l="19050" t="0" r="0" b="0"/>
                  <wp:docPr id="12"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44BFA">
              <w:rPr>
                <w:rFonts w:cs="Arial"/>
                <w:b/>
                <w:bCs/>
                <w:color w:val="000000"/>
                <w:sz w:val="17"/>
                <w:szCs w:val="17"/>
              </w:rPr>
              <w:t xml:space="preserve">Note </w:t>
            </w:r>
          </w:p>
        </w:tc>
      </w:tr>
      <w:tr w:rsidR="0091239A" w:rsidRPr="00DE30AA" w14:paraId="7793B335" w14:textId="77777777" w:rsidTr="00EB0DB5">
        <w:trPr>
          <w:trHeight w:val="15"/>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17B4364C" w14:textId="6EAC62FB" w:rsidR="0091239A" w:rsidRPr="006373A3" w:rsidRDefault="0091239A" w:rsidP="0091239A">
            <w:pPr>
              <w:pStyle w:val="BPOSNote"/>
            </w:pPr>
            <w:r>
              <w:t xml:space="preserve">The default quota for the Recoverable Items Folder is 30 GB for </w:t>
            </w:r>
            <w:r w:rsidRPr="00472AAF">
              <w:rPr>
                <w:b/>
              </w:rPr>
              <w:t xml:space="preserve">Exchange </w:t>
            </w:r>
            <w:r>
              <w:rPr>
                <w:b/>
              </w:rPr>
              <w:t xml:space="preserve">Online Archiving </w:t>
            </w:r>
            <w:r w:rsidRPr="00F36BD7">
              <w:t>users</w:t>
            </w:r>
            <w:r w:rsidRPr="00A17D31">
              <w:t>.</w:t>
            </w:r>
          </w:p>
        </w:tc>
      </w:tr>
    </w:tbl>
    <w:p w14:paraId="0A08A1F6" w14:textId="179215BB" w:rsidR="0091239A" w:rsidRPr="006E35B8" w:rsidRDefault="0091239A" w:rsidP="0091239A">
      <w:pPr>
        <w:pStyle w:val="BPOSNormal"/>
      </w:pPr>
      <w:r>
        <w:t xml:space="preserve">See the help topic </w:t>
      </w:r>
      <w:hyperlink r:id="rId29" w:history="1">
        <w:proofErr w:type="gramStart"/>
        <w:r w:rsidRPr="0091239A">
          <w:rPr>
            <w:rStyle w:val="Hyperlink"/>
          </w:rPr>
          <w:t>Put</w:t>
        </w:r>
        <w:proofErr w:type="gramEnd"/>
        <w:r w:rsidRPr="0091239A">
          <w:rPr>
            <w:rStyle w:val="Hyperlink"/>
          </w:rPr>
          <w:t xml:space="preserve"> a Mailbox on Litigation Hold</w:t>
        </w:r>
      </w:hyperlink>
      <w:r>
        <w:t xml:space="preserve"> for details.</w:t>
      </w:r>
    </w:p>
    <w:p w14:paraId="49C56AEA" w14:textId="77777777" w:rsidR="00885C83" w:rsidRDefault="00885C83" w:rsidP="04A68A5E">
      <w:pPr>
        <w:pStyle w:val="Heading3"/>
      </w:pPr>
      <w:bookmarkStart w:id="142" w:name="_Toc317852301"/>
      <w:r>
        <w:t>Multi-Mailbox Search</w:t>
      </w:r>
      <w:bookmarkEnd w:id="142"/>
    </w:p>
    <w:p w14:paraId="49C56AEB" w14:textId="3139EC11" w:rsidR="004C0612" w:rsidRDefault="004C0612" w:rsidP="04A68A5E">
      <w:pPr>
        <w:pStyle w:val="BPOSNormal"/>
      </w:pPr>
      <w:r>
        <w:t xml:space="preserve">Exchange Online provides a web-based interface for searching the contents of mailboxes in an organization. Through the Exchange Control Panel, administrators can search a variety of mailbox items—including email messages, attachments, calendar appointments, tasks, and contacts. Multi-mailbox search can search simultaneously across primary mailboxes and </w:t>
      </w:r>
      <w:r w:rsidR="005E2A16">
        <w:t>archive</w:t>
      </w:r>
      <w:r>
        <w:t>s. Rich filtering capabilities include sender, receiver, message type, sent/receive date, and carbon copy/blind carbon copy, along with Advanced Query Syntax (AQS).</w:t>
      </w:r>
      <w:r w:rsidR="00987D92">
        <w:t xml:space="preserve"> </w:t>
      </w:r>
    </w:p>
    <w:p w14:paraId="49C56AEC" w14:textId="77777777" w:rsidR="004C0612" w:rsidRDefault="004C0612" w:rsidP="04A68A5E">
      <w:pPr>
        <w:pStyle w:val="BPOSNormal"/>
      </w:pPr>
      <w:r>
        <w:t xml:space="preserve">See </w:t>
      </w:r>
      <w:r w:rsidR="00EE0409">
        <w:t xml:space="preserve">the help topic </w:t>
      </w:r>
      <w:hyperlink r:id="rId30" w:history="1">
        <w:r w:rsidR="005E3C1D" w:rsidRPr="005E3C1D">
          <w:rPr>
            <w:rStyle w:val="Hyperlink"/>
          </w:rPr>
          <w:t>Create a New Multi-Mailbox Search</w:t>
        </w:r>
      </w:hyperlink>
      <w:r w:rsidR="005E3C1D" w:rsidRPr="005E3C1D">
        <w:t xml:space="preserve"> </w:t>
      </w:r>
      <w:r>
        <w:t>for details on how to run multi-mailbox searches.</w:t>
      </w:r>
    </w:p>
    <w:p w14:paraId="360CECA3" w14:textId="68FDACF2" w:rsidR="003D4FCB" w:rsidRDefault="00F15C76" w:rsidP="003D4FCB">
      <w:pPr>
        <w:pStyle w:val="BPOSNormal"/>
      </w:pPr>
      <w:r>
        <w:t xml:space="preserve">The Exchange Control Panel </w:t>
      </w:r>
      <w:r w:rsidR="006E6D46">
        <w:t xml:space="preserve">and Remote PowerShell </w:t>
      </w:r>
      <w:r w:rsidR="003D4FCB">
        <w:t xml:space="preserve">can </w:t>
      </w:r>
      <w:r>
        <w:t xml:space="preserve">be used to </w:t>
      </w:r>
      <w:r w:rsidR="003D4FCB">
        <w:t>search up to 5</w:t>
      </w:r>
      <w:r w:rsidR="008C75F3">
        <w:t>,00</w:t>
      </w:r>
      <w:r w:rsidR="003D4FCB">
        <w:t xml:space="preserve">0 mailboxes </w:t>
      </w:r>
      <w:r>
        <w:t>at a time</w:t>
      </w:r>
      <w:r w:rsidR="003D4FCB">
        <w:t xml:space="preserve">. </w:t>
      </w:r>
      <w:r w:rsidR="006E6D46" w:rsidRPr="006E6D46">
        <w:t xml:space="preserve">See the help topic </w:t>
      </w:r>
      <w:hyperlink r:id="rId31" w:history="1">
        <w:r w:rsidR="006E6D46" w:rsidRPr="006E6D46">
          <w:rPr>
            <w:rStyle w:val="Hyperlink"/>
          </w:rPr>
          <w:t>New-</w:t>
        </w:r>
        <w:proofErr w:type="spellStart"/>
        <w:r w:rsidR="006E6D46" w:rsidRPr="006E6D46">
          <w:rPr>
            <w:rStyle w:val="Hyperlink"/>
          </w:rPr>
          <w:t>MailboxSearch</w:t>
        </w:r>
        <w:proofErr w:type="spellEnd"/>
      </w:hyperlink>
      <w:r w:rsidR="006E6D46" w:rsidRPr="006E6D46">
        <w:t xml:space="preserve"> for details about searching up to 5</w:t>
      </w:r>
      <w:r w:rsidR="008C75F3">
        <w:t>,00</w:t>
      </w:r>
      <w:r w:rsidR="006E6D46" w:rsidRPr="006E6D46">
        <w:t xml:space="preserve">0 mailboxes at a time via PowerShell. </w:t>
      </w:r>
      <w:r w:rsidR="00ED0C1E">
        <w:t xml:space="preserve">Remote PowerShell can also be used to perform searches on an unlimited number of mailboxes.  </w:t>
      </w:r>
      <w:r w:rsidR="00324E04">
        <w:t xml:space="preserve"> </w:t>
      </w:r>
      <w:r w:rsidR="003D4FCB">
        <w:t xml:space="preserve">See the help topic </w:t>
      </w:r>
      <w:hyperlink r:id="rId32" w:history="1">
        <w:r w:rsidR="003D4FCB" w:rsidRPr="003D4FCB">
          <w:rPr>
            <w:rStyle w:val="Hyperlink"/>
          </w:rPr>
          <w:t>Search-Mailbox</w:t>
        </w:r>
      </w:hyperlink>
      <w:r w:rsidR="003D4FCB">
        <w:t xml:space="preserve"> for details about search</w:t>
      </w:r>
      <w:r w:rsidR="00ED2B23">
        <w:t>ing</w:t>
      </w:r>
      <w:r w:rsidR="003D4FCB">
        <w:t xml:space="preserve"> large numbers of mailboxes</w:t>
      </w:r>
      <w:r w:rsidR="00324E04">
        <w:t xml:space="preserve"> via PowerShell</w:t>
      </w:r>
      <w:r w:rsidR="003D4FCB">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14"/>
      </w:tblGrid>
      <w:tr w:rsidR="00FF70CE" w:rsidRPr="00DE30AA" w14:paraId="2DA54931" w14:textId="77777777" w:rsidTr="00FF70CE">
        <w:trPr>
          <w:tblCellSpacing w:w="15" w:type="dxa"/>
        </w:trPr>
        <w:tc>
          <w:tcPr>
            <w:tcW w:w="0" w:type="auto"/>
            <w:shd w:val="clear" w:color="auto" w:fill="EDEDED"/>
            <w:tcMar>
              <w:top w:w="75" w:type="dxa"/>
              <w:left w:w="75" w:type="dxa"/>
              <w:bottom w:w="75" w:type="dxa"/>
              <w:right w:w="75" w:type="dxa"/>
            </w:tcMar>
            <w:hideMark/>
          </w:tcPr>
          <w:p w14:paraId="448B4365" w14:textId="77777777" w:rsidR="00FF70CE" w:rsidRPr="00DE30AA" w:rsidRDefault="00FF70CE" w:rsidP="00FF70CE">
            <w:pPr>
              <w:keepNext/>
              <w:spacing w:line="259" w:lineRule="auto"/>
              <w:rPr>
                <w:rFonts w:cs="Arial"/>
                <w:b/>
                <w:bCs/>
                <w:color w:val="000000"/>
                <w:sz w:val="17"/>
                <w:szCs w:val="17"/>
              </w:rPr>
            </w:pPr>
            <w:r w:rsidRPr="00ED0C1E">
              <w:rPr>
                <w:rFonts w:cs="Arial"/>
                <w:b/>
                <w:noProof/>
                <w:color w:val="000000"/>
                <w:sz w:val="17"/>
                <w:szCs w:val="17"/>
              </w:rPr>
              <w:drawing>
                <wp:inline distT="0" distB="0" distL="0" distR="0" wp14:anchorId="4B351FCF" wp14:editId="501218D2">
                  <wp:extent cx="95250" cy="95250"/>
                  <wp:effectExtent l="19050" t="0" r="0" b="0"/>
                  <wp:docPr id="1"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FF70CE" w:rsidRPr="00DE30AA" w14:paraId="559EE146" w14:textId="77777777" w:rsidTr="00FF70C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43D175BE" w14:textId="4FDAD7A3" w:rsidR="00FF70CE" w:rsidRPr="0081046C" w:rsidRDefault="00FF70CE" w:rsidP="008C75F3">
            <w:pPr>
              <w:pStyle w:val="BPOSNote"/>
              <w:keepNext/>
              <w:widowControl/>
            </w:pPr>
            <w:r>
              <w:t xml:space="preserve">The PowerShell </w:t>
            </w:r>
            <w:proofErr w:type="spellStart"/>
            <w:r>
              <w:t>commandlet</w:t>
            </w:r>
            <w:proofErr w:type="spellEnd"/>
            <w:r>
              <w:t xml:space="preserve"> “Search-Mailbox” does not have a limit on mailboxes to search</w:t>
            </w:r>
          </w:p>
        </w:tc>
      </w:tr>
    </w:tbl>
    <w:p w14:paraId="2B284FD4" w14:textId="77777777" w:rsidR="00FF70CE" w:rsidRDefault="00FF70CE" w:rsidP="003D4FCB">
      <w:pPr>
        <w:pStyle w:val="BPOSNormal"/>
      </w:pPr>
    </w:p>
    <w:p w14:paraId="49C56AED" w14:textId="596F1782" w:rsidR="004C0612" w:rsidRDefault="004C0612" w:rsidP="04A68A5E">
      <w:pPr>
        <w:pStyle w:val="BPOSNormal"/>
      </w:pPr>
      <w:r w:rsidRPr="006A7EC4">
        <w:t xml:space="preserve">Results of multi-mailbox searches are stored in a special type of mailbox, called a discovery mailbox. </w:t>
      </w:r>
      <w:r>
        <w:t>Administrators</w:t>
      </w:r>
      <w:r w:rsidR="003D4FCB">
        <w:t xml:space="preserve"> or compliance officers</w:t>
      </w:r>
      <w:r>
        <w:t xml:space="preserve"> can connect to a discovery mailbox, and export th</w:t>
      </w:r>
      <w:r w:rsidR="00636756">
        <w:t>e search results to a .</w:t>
      </w:r>
      <w:proofErr w:type="spellStart"/>
      <w:r w:rsidR="00636756">
        <w:t>pst</w:t>
      </w:r>
      <w:proofErr w:type="spellEnd"/>
      <w:r w:rsidR="00636756">
        <w:t xml:space="preserve"> file</w:t>
      </w:r>
      <w:r>
        <w:t>.</w:t>
      </w:r>
    </w:p>
    <w:p w14:paraId="49C56AEE" w14:textId="77777777" w:rsidR="004C0612" w:rsidRDefault="004C0612" w:rsidP="04A68A5E">
      <w:pPr>
        <w:pStyle w:val="BPOSNormal"/>
      </w:pPr>
      <w:r>
        <w:t xml:space="preserve">See </w:t>
      </w:r>
      <w:r w:rsidR="00EE0409">
        <w:t xml:space="preserve">the help topic </w:t>
      </w:r>
      <w:hyperlink r:id="rId33" w:history="1">
        <w:r w:rsidR="00EE0409" w:rsidRPr="00EE0409">
          <w:rPr>
            <w:rStyle w:val="Hyperlink"/>
          </w:rPr>
          <w:t>Create a Discovery Mailbox to Store Search Results</w:t>
        </w:r>
      </w:hyperlink>
      <w:r w:rsidR="00EE0409">
        <w:t xml:space="preserve"> </w:t>
      </w:r>
      <w:r>
        <w:t>for details about discovery mailboxes.</w:t>
      </w:r>
    </w:p>
    <w:p w14:paraId="49C56AEF" w14:textId="77777777" w:rsidR="004C0612" w:rsidRDefault="00885C83" w:rsidP="04A68A5E">
      <w:pPr>
        <w:pStyle w:val="BPOSNormal"/>
      </w:pPr>
      <w:r>
        <w:t xml:space="preserve">Administrators can also </w:t>
      </w:r>
      <w:r w:rsidRPr="00257260">
        <w:t xml:space="preserve">search for and delete inappropriate </w:t>
      </w:r>
      <w:r>
        <w:t>e</w:t>
      </w:r>
      <w:r w:rsidRPr="00257260">
        <w:t xml:space="preserve">mail messages sent to multiple mailboxes </w:t>
      </w:r>
      <w:r>
        <w:t>across</w:t>
      </w:r>
      <w:r w:rsidRPr="00257260">
        <w:t xml:space="preserve"> their organization</w:t>
      </w:r>
      <w:r>
        <w:t xml:space="preserve">s. For example, if confidential salary information </w:t>
      </w:r>
      <w:r w:rsidR="004C0612">
        <w:t>wa</w:t>
      </w:r>
      <w:r w:rsidR="00EA4CD4">
        <w:t>s</w:t>
      </w:r>
      <w:r w:rsidR="00EA4CD4" w:rsidRPr="00257260">
        <w:t xml:space="preserve"> </w:t>
      </w:r>
      <w:r w:rsidR="002C331C">
        <w:t>accidentally sent</w:t>
      </w:r>
      <w:r w:rsidRPr="00257260">
        <w:t xml:space="preserve"> to </w:t>
      </w:r>
      <w:r>
        <w:t xml:space="preserve">all employees, an administrator </w:t>
      </w:r>
      <w:r w:rsidR="00EA4CD4">
        <w:t xml:space="preserve">can </w:t>
      </w:r>
      <w:r>
        <w:t xml:space="preserve">delete the email from </w:t>
      </w:r>
      <w:r w:rsidR="00EF290B">
        <w:t xml:space="preserve">the </w:t>
      </w:r>
      <w:r>
        <w:t>users’ mailboxes</w:t>
      </w:r>
      <w:r w:rsidRPr="00257260">
        <w:t>.</w:t>
      </w:r>
      <w:r>
        <w:t xml:space="preserve"> This type of search is not available in the Exchange Control Panel. It must be performed using Remote PowerShell. </w:t>
      </w:r>
    </w:p>
    <w:p w14:paraId="49C56AF0" w14:textId="5142514F" w:rsidR="00885C83" w:rsidRDefault="00885C83" w:rsidP="04A68A5E">
      <w:pPr>
        <w:pStyle w:val="BPOSNormal"/>
      </w:pPr>
      <w:r>
        <w:t>See</w:t>
      </w:r>
      <w:r w:rsidR="001D5565">
        <w:t xml:space="preserve"> the help topic </w:t>
      </w:r>
      <w:hyperlink r:id="rId34" w:history="1">
        <w:r w:rsidR="001D5565" w:rsidRPr="001D5565">
          <w:rPr>
            <w:rStyle w:val="Hyperlink"/>
          </w:rPr>
          <w:t>Search For and Delete Messages from Users' Mailboxes</w:t>
        </w:r>
      </w:hyperlink>
      <w:r>
        <w:t xml:space="preserve"> for details</w:t>
      </w:r>
      <w:r w:rsidR="004C0612">
        <w:t xml:space="preserve"> on how to delete messages from users’ mailboxes</w:t>
      </w:r>
      <w:r w:rsidR="00987D92">
        <w:t>.</w:t>
      </w:r>
    </w:p>
    <w:p w14:paraId="49C56AF1" w14:textId="77777777" w:rsidR="00D7187D" w:rsidRPr="00D7187D" w:rsidRDefault="00AA0FC1" w:rsidP="04A68A5E">
      <w:pPr>
        <w:pStyle w:val="Heading3"/>
      </w:pPr>
      <w:bookmarkStart w:id="143" w:name="_Toc317852302"/>
      <w:r>
        <w:t>Archive Delegate Access</w:t>
      </w:r>
      <w:bookmarkEnd w:id="143"/>
    </w:p>
    <w:p w14:paraId="49C56AF2" w14:textId="6962345F" w:rsidR="002E176D" w:rsidRPr="0085314E" w:rsidRDefault="00AA0FC1" w:rsidP="04A68A5E">
      <w:pPr>
        <w:pStyle w:val="BPOSNormal"/>
      </w:pPr>
      <w:r>
        <w:t>Exchange Online Archiving</w:t>
      </w:r>
      <w:r w:rsidR="008E25F4">
        <w:t xml:space="preserve"> </w:t>
      </w:r>
      <w:r w:rsidR="0066091C">
        <w:t>does not support</w:t>
      </w:r>
      <w:r w:rsidR="00851642">
        <w:t xml:space="preserve"> delegate access</w:t>
      </w:r>
      <w:r w:rsidR="0066091C">
        <w:t>.</w:t>
      </w:r>
    </w:p>
    <w:p w14:paraId="49C56AF3" w14:textId="77777777" w:rsidR="003308B0" w:rsidRDefault="003308B0" w:rsidP="04A68A5E">
      <w:pPr>
        <w:pStyle w:val="Heading2pt14"/>
      </w:pPr>
      <w:bookmarkStart w:id="144" w:name="ExchangeUM"/>
      <w:bookmarkStart w:id="145" w:name="_Toc317852303"/>
      <w:bookmarkEnd w:id="144"/>
      <w:r>
        <w:t>Security</w:t>
      </w:r>
      <w:bookmarkEnd w:id="145"/>
    </w:p>
    <w:p w14:paraId="49C56AF4" w14:textId="77777777" w:rsidR="00FD7DE1" w:rsidRPr="00FD7DE1" w:rsidRDefault="00FD7DE1" w:rsidP="04A68A5E">
      <w:r>
        <w:t xml:space="preserve">The following sections describe the security features of Exchange Online Archiving. </w:t>
      </w:r>
    </w:p>
    <w:p w14:paraId="49C56AF5" w14:textId="77777777" w:rsidR="00DE2941" w:rsidRDefault="00871BF2" w:rsidP="04A68A5E">
      <w:pPr>
        <w:pStyle w:val="Heading3"/>
      </w:pPr>
      <w:bookmarkStart w:id="146" w:name="_Toc317852304"/>
      <w:r>
        <w:t xml:space="preserve">Encryption </w:t>
      </w:r>
      <w:proofErr w:type="gramStart"/>
      <w:r w:rsidR="00E32F26">
        <w:t>Between</w:t>
      </w:r>
      <w:proofErr w:type="gramEnd"/>
      <w:r w:rsidR="00E32F26">
        <w:t xml:space="preserve"> </w:t>
      </w:r>
      <w:r>
        <w:t>On-</w:t>
      </w:r>
      <w:r w:rsidR="00E32F26">
        <w:t xml:space="preserve">Premises </w:t>
      </w:r>
      <w:r>
        <w:t>Servers and Exchange Online Archiving</w:t>
      </w:r>
      <w:bookmarkEnd w:id="146"/>
    </w:p>
    <w:p w14:paraId="49C56AF6" w14:textId="77777777" w:rsidR="00C92B01" w:rsidRDefault="002D17C9" w:rsidP="04A68A5E">
      <w:pPr>
        <w:pStyle w:val="BPOSNormal"/>
      </w:pPr>
      <w:r>
        <w:t>TLS</w:t>
      </w:r>
      <w:r w:rsidR="00C607EC">
        <w:t xml:space="preserve"> is </w:t>
      </w:r>
      <w:r w:rsidR="007E4229">
        <w:t>used to</w:t>
      </w:r>
      <w:r>
        <w:t xml:space="preserve"> encrypt</w:t>
      </w:r>
      <w:r w:rsidR="009F7400">
        <w:t xml:space="preserve"> the connection between </w:t>
      </w:r>
      <w:r w:rsidR="00D17E79">
        <w:t>email</w:t>
      </w:r>
      <w:r w:rsidR="009F7400">
        <w:t xml:space="preserve"> servers to help</w:t>
      </w:r>
      <w:r w:rsidR="00801354">
        <w:t xml:space="preserve"> p</w:t>
      </w:r>
      <w:r w:rsidR="00C92B01" w:rsidRPr="00143151">
        <w:t>revent spoofing and provide confiden</w:t>
      </w:r>
      <w:r w:rsidR="001616F4">
        <w:t>tiality for messages in transit</w:t>
      </w:r>
      <w:r w:rsidR="00A252A1">
        <w:t>.</w:t>
      </w:r>
      <w:r w:rsidR="00E32F26">
        <w:t xml:space="preserve"> </w:t>
      </w:r>
      <w:r w:rsidR="00EB09B8" w:rsidRPr="00944062">
        <w:rPr>
          <w:rFonts w:hint="eastAsia"/>
        </w:rPr>
        <w:t>TLS is</w:t>
      </w:r>
      <w:r w:rsidR="00EB09B8" w:rsidRPr="004A4F77">
        <w:t xml:space="preserve"> </w:t>
      </w:r>
      <w:r w:rsidR="00EB09B8">
        <w:t xml:space="preserve">also </w:t>
      </w:r>
      <w:r w:rsidR="00EB09B8" w:rsidRPr="004A4F77">
        <w:t>used for</w:t>
      </w:r>
      <w:r w:rsidR="00EB09B8">
        <w:t xml:space="preserve"> securing on-premises mail server traffic to Office 365 data</w:t>
      </w:r>
      <w:r w:rsidR="000C0204">
        <w:t xml:space="preserve"> </w:t>
      </w:r>
      <w:r w:rsidR="00EB09B8">
        <w:t>centers for Exchange Online Archiving.</w:t>
      </w:r>
      <w:r w:rsidR="00A252A1">
        <w:t xml:space="preserve"> </w:t>
      </w:r>
    </w:p>
    <w:p w14:paraId="49C56AF7" w14:textId="77777777" w:rsidR="00B41E4D" w:rsidRPr="00B67C4C" w:rsidRDefault="005E7CAD" w:rsidP="04A68A5E">
      <w:pPr>
        <w:pStyle w:val="Heading3"/>
      </w:pPr>
      <w:bookmarkStart w:id="147" w:name="_Toc317852305"/>
      <w:r>
        <w:t xml:space="preserve">Encryption </w:t>
      </w:r>
      <w:proofErr w:type="gramStart"/>
      <w:r w:rsidR="00E32F26">
        <w:t>Between</w:t>
      </w:r>
      <w:proofErr w:type="gramEnd"/>
      <w:r w:rsidR="00E32F26">
        <w:t xml:space="preserve"> </w:t>
      </w:r>
      <w:r w:rsidR="007F0849">
        <w:t>C</w:t>
      </w:r>
      <w:r>
        <w:t>lient</w:t>
      </w:r>
      <w:r w:rsidR="002125B9">
        <w:t>s</w:t>
      </w:r>
      <w:r>
        <w:t xml:space="preserve"> and </w:t>
      </w:r>
      <w:r w:rsidR="00AA0FC1">
        <w:t>Exchange Online Archiving</w:t>
      </w:r>
      <w:bookmarkEnd w:id="147"/>
    </w:p>
    <w:p w14:paraId="49C56AF8" w14:textId="77777777" w:rsidR="00450C63" w:rsidRDefault="00CF31AC" w:rsidP="04A68A5E">
      <w:pPr>
        <w:pStyle w:val="BPOSBulletIntro"/>
      </w:pPr>
      <w:r>
        <w:t xml:space="preserve">Client connections to </w:t>
      </w:r>
      <w:r w:rsidR="00AA0FC1">
        <w:t>Exchange Online Archiving</w:t>
      </w:r>
      <w:r>
        <w:t xml:space="preserve"> use the following </w:t>
      </w:r>
      <w:r w:rsidR="0065455E">
        <w:t>encryption methods to enhance security:</w:t>
      </w:r>
      <w:r>
        <w:t xml:space="preserve"> </w:t>
      </w:r>
    </w:p>
    <w:p w14:paraId="49C56AF9" w14:textId="77777777" w:rsidR="00B41E4D" w:rsidRDefault="00B41E4D" w:rsidP="04A68A5E">
      <w:pPr>
        <w:pStyle w:val="BPOSBullets1"/>
      </w:pPr>
      <w:r w:rsidRPr="00AB0A78">
        <w:t>SSL is</w:t>
      </w:r>
      <w:r w:rsidRPr="004A4F77">
        <w:t xml:space="preserve"> used for </w:t>
      </w:r>
      <w:r w:rsidR="004D361D">
        <w:t xml:space="preserve">securing Outlook, </w:t>
      </w:r>
      <w:r w:rsidR="00D17E79">
        <w:t>Outlook Web App</w:t>
      </w:r>
      <w:r w:rsidR="00E32F26">
        <w:t>,</w:t>
      </w:r>
      <w:r w:rsidR="00530C9F">
        <w:t xml:space="preserve"> </w:t>
      </w:r>
      <w:r w:rsidRPr="004A4F77">
        <w:t xml:space="preserve">and </w:t>
      </w:r>
      <w:r>
        <w:t xml:space="preserve">Exchange </w:t>
      </w:r>
      <w:r w:rsidR="004D361D">
        <w:t>Web Services traffic, using TCP port 443.</w:t>
      </w:r>
    </w:p>
    <w:p w14:paraId="49C56AFA" w14:textId="77777777" w:rsidR="00B41E4D" w:rsidRDefault="00D12BBE" w:rsidP="04A68A5E">
      <w:pPr>
        <w:pStyle w:val="BPOSBullets1"/>
      </w:pPr>
      <w:r>
        <w:t>Client’s</w:t>
      </w:r>
      <w:r w:rsidR="00530C9F">
        <w:t xml:space="preserve"> connections to on-premises servers do not change with the introduction of Exchange Online Archiving.</w:t>
      </w:r>
    </w:p>
    <w:p w14:paraId="49C56AFB" w14:textId="77777777" w:rsidR="00FB7DF8" w:rsidRDefault="00871BF2" w:rsidP="04A68A5E">
      <w:pPr>
        <w:pStyle w:val="Heading3"/>
      </w:pPr>
      <w:bookmarkStart w:id="148" w:name="_Toc317852306"/>
      <w:r>
        <w:t>Encryption</w:t>
      </w:r>
      <w:r w:rsidR="00E32F26">
        <w:t>:</w:t>
      </w:r>
      <w:r>
        <w:t xml:space="preserve"> </w:t>
      </w:r>
      <w:r w:rsidR="00FB7DF8">
        <w:t>S/MIM</w:t>
      </w:r>
      <w:r>
        <w:t>E</w:t>
      </w:r>
      <w:r w:rsidR="00EE0409">
        <w:t xml:space="preserve"> and </w:t>
      </w:r>
      <w:r>
        <w:t>PGP</w:t>
      </w:r>
      <w:bookmarkEnd w:id="148"/>
    </w:p>
    <w:p w14:paraId="49C56AFC" w14:textId="77777777" w:rsidR="00EE0409" w:rsidRDefault="00AA0FC1" w:rsidP="04A68A5E">
      <w:pPr>
        <w:pStyle w:val="BPOSNormal"/>
      </w:pPr>
      <w:r>
        <w:t>Exchange Online Archiving</w:t>
      </w:r>
      <w:r w:rsidR="0000349F" w:rsidRPr="008F7735">
        <w:t xml:space="preserve"> will </w:t>
      </w:r>
      <w:r w:rsidR="0000349F">
        <w:t xml:space="preserve">store </w:t>
      </w:r>
      <w:r w:rsidR="004E038E">
        <w:t>Secure/Multipurpose Internet Mail Extensions (</w:t>
      </w:r>
      <w:r w:rsidR="0000349F">
        <w:t>S/MIME</w:t>
      </w:r>
      <w:r w:rsidR="004E038E">
        <w:t>)</w:t>
      </w:r>
      <w:r w:rsidR="0000349F">
        <w:t xml:space="preserve"> messages</w:t>
      </w:r>
      <w:r w:rsidR="0000349F" w:rsidRPr="008F7735">
        <w:t xml:space="preserve">. </w:t>
      </w:r>
      <w:r w:rsidR="0000349F">
        <w:t xml:space="preserve">However, </w:t>
      </w:r>
      <w:r>
        <w:t>Exchange Online Archiving</w:t>
      </w:r>
      <w:r w:rsidR="008F7735" w:rsidRPr="008F7735">
        <w:t xml:space="preserve"> does not host S</w:t>
      </w:r>
      <w:r w:rsidR="008F7735">
        <w:t>/</w:t>
      </w:r>
      <w:r w:rsidR="00300473">
        <w:t>MIME functions</w:t>
      </w:r>
      <w:r w:rsidR="000C0204">
        <w:t xml:space="preserve"> or host </w:t>
      </w:r>
      <w:r w:rsidR="000C0204" w:rsidRPr="00F05768">
        <w:t>the public keys</w:t>
      </w:r>
      <w:r w:rsidR="00300473">
        <w:t xml:space="preserve">, nor does it </w:t>
      </w:r>
      <w:r w:rsidR="00232D19">
        <w:t xml:space="preserve">provide key repository, key management, </w:t>
      </w:r>
      <w:r w:rsidR="00251F3F" w:rsidRPr="00121225">
        <w:t>or key directory service</w:t>
      </w:r>
      <w:r w:rsidR="00232D19">
        <w:t>s</w:t>
      </w:r>
      <w:r w:rsidR="00530C9F">
        <w:t xml:space="preserve"> </w:t>
      </w:r>
      <w:r w:rsidR="00E32F26">
        <w:t>because</w:t>
      </w:r>
      <w:r w:rsidR="00530C9F">
        <w:t xml:space="preserve"> all of these services attach to the on-premises Exchange infrastr</w:t>
      </w:r>
      <w:r w:rsidR="00E32F26">
        <w:t>ucture</w:t>
      </w:r>
      <w:r w:rsidR="007A5AEF">
        <w:t>.</w:t>
      </w:r>
      <w:r w:rsidR="00EC7BC7" w:rsidRPr="00EC7BC7">
        <w:t xml:space="preserve"> </w:t>
      </w:r>
    </w:p>
    <w:p w14:paraId="49C56AFD" w14:textId="77777777" w:rsidR="00871BF2" w:rsidRDefault="00871BF2" w:rsidP="04A68A5E">
      <w:pPr>
        <w:pStyle w:val="BPOSNormal"/>
      </w:pPr>
      <w:r>
        <w:t>Similarly, Exchange Online Archiving</w:t>
      </w:r>
      <w:r w:rsidRPr="008F7735">
        <w:t xml:space="preserve"> will </w:t>
      </w:r>
      <w:r>
        <w:t>store messages that are encrypted using c</w:t>
      </w:r>
      <w:r w:rsidRPr="00F05768">
        <w:t>lient-side</w:t>
      </w:r>
      <w:r>
        <w:t>,</w:t>
      </w:r>
      <w:r w:rsidRPr="00F05768">
        <w:t xml:space="preserve"> </w:t>
      </w:r>
      <w:r>
        <w:t>third</w:t>
      </w:r>
      <w:r w:rsidRPr="00F05768">
        <w:t>-party encryption solutions</w:t>
      </w:r>
      <w:r>
        <w:t xml:space="preserve"> such as </w:t>
      </w:r>
      <w:r w:rsidR="00E32F26">
        <w:t>Pretty Good Privacy (</w:t>
      </w:r>
      <w:r>
        <w:t>PGP</w:t>
      </w:r>
      <w:r w:rsidR="00E32F26">
        <w:t>)</w:t>
      </w:r>
      <w:r>
        <w:t>.</w:t>
      </w:r>
      <w:r w:rsidRPr="00EC7BC7">
        <w:t xml:space="preserve"> </w:t>
      </w:r>
    </w:p>
    <w:p w14:paraId="49C56AFE" w14:textId="77777777" w:rsidR="001D0A7B" w:rsidRDefault="00E1515C" w:rsidP="04A68A5E">
      <w:pPr>
        <w:pStyle w:val="Heading3"/>
      </w:pPr>
      <w:bookmarkStart w:id="149" w:name="InfoRightsMgmt"/>
      <w:bookmarkStart w:id="150" w:name="_Toc317852307"/>
      <w:bookmarkEnd w:id="149"/>
      <w:r>
        <w:t>Information Rights Management</w:t>
      </w:r>
      <w:bookmarkEnd w:id="150"/>
    </w:p>
    <w:p w14:paraId="49C56AFF" w14:textId="77777777" w:rsidR="00871BF2" w:rsidRDefault="00AA0FC1" w:rsidP="04A68A5E">
      <w:pPr>
        <w:pStyle w:val="BPOSNormal"/>
      </w:pPr>
      <w:r>
        <w:t>Exchange Online Archiving</w:t>
      </w:r>
      <w:r w:rsidR="00280D42">
        <w:t xml:space="preserve"> does not provide </w:t>
      </w:r>
      <w:r w:rsidR="002454D9">
        <w:t xml:space="preserve">hosted </w:t>
      </w:r>
      <w:r w:rsidR="00280D42">
        <w:t>Information Rights Management (IRM) services, but</w:t>
      </w:r>
      <w:r w:rsidR="007F0849">
        <w:t xml:space="preserve"> administrators </w:t>
      </w:r>
      <w:r w:rsidR="005B5EE3">
        <w:t xml:space="preserve">can use </w:t>
      </w:r>
      <w:r w:rsidR="00E50756">
        <w:t>on-p</w:t>
      </w:r>
      <w:r w:rsidR="001D0A7B">
        <w:t>remis</w:t>
      </w:r>
      <w:r w:rsidR="00E2697C">
        <w:t>e</w:t>
      </w:r>
      <w:r w:rsidR="00E50756">
        <w:t>s</w:t>
      </w:r>
      <w:r w:rsidR="00E2697C">
        <w:t xml:space="preserve"> Active Directory Rights Management </w:t>
      </w:r>
      <w:r w:rsidR="00E36308">
        <w:t>Services</w:t>
      </w:r>
      <w:r w:rsidR="00D47AD3">
        <w:t>.</w:t>
      </w:r>
      <w:r w:rsidR="008C4C35">
        <w:t xml:space="preserve"> </w:t>
      </w:r>
      <w:r w:rsidR="00AA502C">
        <w:t xml:space="preserve">If an </w:t>
      </w:r>
      <w:r w:rsidR="00E36308">
        <w:t xml:space="preserve">Active Directory Rights Management Services </w:t>
      </w:r>
      <w:r w:rsidR="00AA502C">
        <w:t>server</w:t>
      </w:r>
      <w:r w:rsidR="007F0849">
        <w:t xml:space="preserve"> is deployed</w:t>
      </w:r>
      <w:r w:rsidR="00AA502C">
        <w:t xml:space="preserve">, </w:t>
      </w:r>
      <w:r w:rsidR="008C4C35">
        <w:t xml:space="preserve">Outlook </w:t>
      </w:r>
      <w:r w:rsidR="0038309D">
        <w:t>can</w:t>
      </w:r>
      <w:r w:rsidR="008C4C35">
        <w:t xml:space="preserve"> </w:t>
      </w:r>
      <w:r w:rsidR="00AA502C">
        <w:t xml:space="preserve">communicate </w:t>
      </w:r>
      <w:r w:rsidR="00E32F26">
        <w:t xml:space="preserve">directly </w:t>
      </w:r>
      <w:r w:rsidR="00AA502C">
        <w:t>with</w:t>
      </w:r>
      <w:r w:rsidR="00E2299D">
        <w:t xml:space="preserve"> </w:t>
      </w:r>
      <w:r w:rsidR="000C0204">
        <w:t>that</w:t>
      </w:r>
      <w:r w:rsidR="00E36308">
        <w:t xml:space="preserve"> </w:t>
      </w:r>
      <w:r w:rsidR="00E2299D">
        <w:t>server</w:t>
      </w:r>
      <w:r w:rsidR="006454AC">
        <w:t>, enabling</w:t>
      </w:r>
      <w:r w:rsidR="008C4C35">
        <w:t xml:space="preserve"> </w:t>
      </w:r>
      <w:r w:rsidR="009A48C2">
        <w:t xml:space="preserve">users </w:t>
      </w:r>
      <w:r w:rsidR="006454AC">
        <w:t>to</w:t>
      </w:r>
      <w:r w:rsidR="00732FFE">
        <w:t xml:space="preserve"> compose and read</w:t>
      </w:r>
      <w:r w:rsidR="00E36308">
        <w:t xml:space="preserve"> </w:t>
      </w:r>
      <w:r w:rsidR="00881D97">
        <w:t>IRM-protected messages.</w:t>
      </w:r>
      <w:r w:rsidR="00E336D5">
        <w:t xml:space="preserve"> </w:t>
      </w:r>
      <w:r w:rsidR="00871BF2">
        <w:t xml:space="preserve">If </w:t>
      </w:r>
      <w:r w:rsidR="001159EA">
        <w:t>interoperability</w:t>
      </w:r>
      <w:r w:rsidR="00230157">
        <w:t xml:space="preserve"> between the </w:t>
      </w:r>
      <w:r w:rsidR="00E36308">
        <w:t xml:space="preserve">Active Directory Rights Management Services </w:t>
      </w:r>
      <w:r w:rsidR="00230157">
        <w:t xml:space="preserve">server and </w:t>
      </w:r>
      <w:r w:rsidR="00871BF2">
        <w:t xml:space="preserve">the on-premises </w:t>
      </w:r>
      <w:r>
        <w:t xml:space="preserve">Exchange </w:t>
      </w:r>
      <w:r w:rsidR="00871BF2">
        <w:t xml:space="preserve">environment is configured, users will be able to compose and read </w:t>
      </w:r>
      <w:r w:rsidR="00881D97">
        <w:t>IRM-protected messages.</w:t>
      </w:r>
    </w:p>
    <w:p w14:paraId="49C56B00" w14:textId="77777777" w:rsidR="00E0668A" w:rsidRPr="007F0849" w:rsidRDefault="00E0668A" w:rsidP="04A68A5E">
      <w:pPr>
        <w:pStyle w:val="Heading4"/>
      </w:pPr>
      <w:r w:rsidRPr="007F0849">
        <w:t xml:space="preserve">Support for IRM in Outlook Web App </w:t>
      </w:r>
    </w:p>
    <w:p w14:paraId="49C56B01" w14:textId="77777777" w:rsidR="0091390C" w:rsidRPr="00871BF2" w:rsidRDefault="00E0668A" w:rsidP="04A68A5E">
      <w:pPr>
        <w:pStyle w:val="BPOSNormal"/>
        <w:rPr>
          <w:rStyle w:val="Heading4Char"/>
          <w:rFonts w:eastAsia="Calibri" w:cstheme="minorHAnsi"/>
          <w:b/>
          <w:color w:val="auto"/>
        </w:rPr>
      </w:pPr>
      <w:r w:rsidRPr="0039753A">
        <w:t xml:space="preserve">Users can read and create IRM-protected messages natively in Outlook Web App, just </w:t>
      </w:r>
      <w:r w:rsidR="00E32F26">
        <w:t>as</w:t>
      </w:r>
      <w:r w:rsidRPr="0039753A">
        <w:t xml:space="preserve"> </w:t>
      </w:r>
      <w:r w:rsidR="000C0204">
        <w:t xml:space="preserve">they can in </w:t>
      </w:r>
      <w:r w:rsidRPr="0039753A">
        <w:t>Outlook. IRM-protected messages in Outlook Web App can be accessed through Internet Explorer, Firefox, Safari</w:t>
      </w:r>
      <w:r w:rsidR="00D91CBD">
        <w:t>, and Chrome</w:t>
      </w:r>
      <w:r w:rsidRPr="0039753A">
        <w:t xml:space="preserve"> (</w:t>
      </w:r>
      <w:r w:rsidR="00E36308">
        <w:t xml:space="preserve">with </w:t>
      </w:r>
      <w:r w:rsidRPr="0039753A">
        <w:t>no plug-in required)</w:t>
      </w:r>
      <w:r w:rsidR="00E32F26">
        <w:t>. The messages</w:t>
      </w:r>
      <w:r w:rsidRPr="0039753A">
        <w:t xml:space="preserve"> include full-text search, conversation view, and </w:t>
      </w:r>
      <w:r w:rsidR="007F0849">
        <w:t xml:space="preserve">the </w:t>
      </w:r>
      <w:r w:rsidRPr="0039753A">
        <w:t>preview pane.</w:t>
      </w:r>
      <w:r w:rsidR="00871BF2">
        <w:t xml:space="preserve"> Interoperability between the Active Directory Rights Management Services server and the on-premises Exchange environment must be configured to enable this.</w:t>
      </w:r>
    </w:p>
    <w:p w14:paraId="49C56B02" w14:textId="77777777" w:rsidR="009E1FF5" w:rsidRPr="00C36F0D" w:rsidRDefault="009E1FF5" w:rsidP="04A68A5E">
      <w:pPr>
        <w:pStyle w:val="Heading4"/>
      </w:pPr>
      <w:r w:rsidRPr="00C36F0D">
        <w:t>IRM Search</w:t>
      </w:r>
    </w:p>
    <w:p w14:paraId="49C56B03" w14:textId="77777777" w:rsidR="00C0090D" w:rsidRDefault="009E1FF5" w:rsidP="04A68A5E">
      <w:pPr>
        <w:pStyle w:val="BPOSNormal"/>
        <w:rPr>
          <w:b/>
          <w:color w:val="365F91"/>
          <w:szCs w:val="20"/>
        </w:rPr>
      </w:pPr>
      <w:r w:rsidRPr="0039753A">
        <w:t>IRM-protected messages</w:t>
      </w:r>
      <w:r w:rsidR="001C1A82">
        <w:t xml:space="preserve"> are </w:t>
      </w:r>
      <w:r w:rsidR="001439D8">
        <w:t>indexed and searchable</w:t>
      </w:r>
      <w:r w:rsidR="00041843">
        <w:t>, including</w:t>
      </w:r>
      <w:r w:rsidR="00041843" w:rsidRPr="00041843">
        <w:t xml:space="preserve"> </w:t>
      </w:r>
      <w:r w:rsidR="00041843" w:rsidRPr="0039753A">
        <w:t>headers, subject, body, and attachments.</w:t>
      </w:r>
      <w:r w:rsidR="00041843">
        <w:t xml:space="preserve"> </w:t>
      </w:r>
      <w:r w:rsidR="00E36308">
        <w:t xml:space="preserve">Users can search </w:t>
      </w:r>
      <w:r w:rsidR="00B64241">
        <w:t>IRM-</w:t>
      </w:r>
      <w:r w:rsidR="00E36308">
        <w:t>p</w:t>
      </w:r>
      <w:r w:rsidRPr="0039753A">
        <w:t>rotected i</w:t>
      </w:r>
      <w:r w:rsidR="00954D9F">
        <w:t xml:space="preserve">tems in </w:t>
      </w:r>
      <w:r w:rsidR="00041843">
        <w:t>Outloo</w:t>
      </w:r>
      <w:r w:rsidR="00F23BE3">
        <w:t xml:space="preserve">k and </w:t>
      </w:r>
      <w:r w:rsidR="00041843" w:rsidRPr="0039753A">
        <w:t>Outlook We</w:t>
      </w:r>
      <w:r w:rsidR="00041843">
        <w:t>b App</w:t>
      </w:r>
      <w:r w:rsidR="00E32F26">
        <w:t>,</w:t>
      </w:r>
      <w:r w:rsidR="00041843">
        <w:t xml:space="preserve"> and </w:t>
      </w:r>
      <w:r w:rsidR="00F23BE3">
        <w:t xml:space="preserve">administrators </w:t>
      </w:r>
      <w:r w:rsidR="00CB1DA5">
        <w:t xml:space="preserve">can search </w:t>
      </w:r>
      <w:r w:rsidR="00B64241">
        <w:t>IRM-</w:t>
      </w:r>
      <w:r w:rsidR="00CB1DA5">
        <w:t xml:space="preserve">protected items by </w:t>
      </w:r>
      <w:r w:rsidR="00B64241">
        <w:t xml:space="preserve">using Multi-Mailbox Search or the Search-Mailbox </w:t>
      </w:r>
      <w:proofErr w:type="spellStart"/>
      <w:r w:rsidR="00B64241">
        <w:t>cmdlet</w:t>
      </w:r>
      <w:proofErr w:type="spellEnd"/>
      <w:r w:rsidR="00041843">
        <w:t>.</w:t>
      </w:r>
      <w:r w:rsidR="00DD4963">
        <w:t xml:space="preserve"> </w:t>
      </w:r>
    </w:p>
    <w:p w14:paraId="49C56B04" w14:textId="77777777" w:rsidR="00D77BB6" w:rsidRDefault="00FD7DE1" w:rsidP="04A68A5E">
      <w:pPr>
        <w:pStyle w:val="Heading2pt14"/>
      </w:pPr>
      <w:bookmarkStart w:id="151" w:name="Administration"/>
      <w:bookmarkStart w:id="152" w:name="_Toc317852308"/>
      <w:bookmarkEnd w:id="151"/>
      <w:r>
        <w:t>Language Support</w:t>
      </w:r>
      <w:bookmarkEnd w:id="152"/>
    </w:p>
    <w:p w14:paraId="49C56B05" w14:textId="77777777" w:rsidR="00FD7DE1" w:rsidRPr="00FD7DE1" w:rsidRDefault="00FD7DE1" w:rsidP="04A68A5E">
      <w:r>
        <w:t>The following section describe language support for Exchange Online Archiving.</w:t>
      </w:r>
    </w:p>
    <w:p w14:paraId="49C56B06" w14:textId="77777777" w:rsidR="004D7B21" w:rsidRDefault="004D7B21" w:rsidP="04A68A5E">
      <w:pPr>
        <w:pStyle w:val="Heading3"/>
      </w:pPr>
      <w:bookmarkStart w:id="153" w:name="_Toc317852309"/>
      <w:r>
        <w:t>Client Languages</w:t>
      </w:r>
      <w:bookmarkEnd w:id="153"/>
    </w:p>
    <w:p w14:paraId="49C56B07" w14:textId="0A1BCB20" w:rsidR="004D7B21" w:rsidRPr="000B7F8E" w:rsidRDefault="004D7B21" w:rsidP="04A68A5E">
      <w:pPr>
        <w:pStyle w:val="BPOSBulletIntro"/>
      </w:pPr>
      <w:r w:rsidRPr="00B46EB8">
        <w:t xml:space="preserve">The client languages </w:t>
      </w:r>
      <w:r>
        <w:t xml:space="preserve">supported by Exchange Online Archiving are the same as those supported in </w:t>
      </w:r>
      <w:r w:rsidRPr="000B7F8E">
        <w:t>Exchange Server 2010</w:t>
      </w:r>
      <w:r>
        <w:t xml:space="preserve"> </w:t>
      </w:r>
      <w:r w:rsidR="008F2A52">
        <w:t>SP2</w:t>
      </w:r>
      <w:r w:rsidRPr="000B7F8E">
        <w:t xml:space="preserve">. </w:t>
      </w:r>
    </w:p>
    <w:p w14:paraId="49C56B08" w14:textId="77777777" w:rsidR="004D7B21" w:rsidRPr="000B7F8E" w:rsidRDefault="004D7B21" w:rsidP="04A68A5E">
      <w:pPr>
        <w:pStyle w:val="BPOSBullets1"/>
      </w:pPr>
      <w:r w:rsidRPr="000B7F8E">
        <w:t>For languages supported by O</w:t>
      </w:r>
      <w:r>
        <w:t xml:space="preserve">utlook Web App, </w:t>
      </w:r>
      <w:r w:rsidRPr="000B7F8E">
        <w:t xml:space="preserve">see </w:t>
      </w:r>
      <w:r w:rsidR="00EE0409">
        <w:t>the</w:t>
      </w:r>
      <w:r w:rsidR="00021CBC">
        <w:t xml:space="preserve"> </w:t>
      </w:r>
      <w:r w:rsidR="00EE0409">
        <w:t xml:space="preserve">TechNet article </w:t>
      </w:r>
      <w:hyperlink r:id="rId35" w:history="1">
        <w:r w:rsidR="00EE0409" w:rsidRPr="00EE0409">
          <w:rPr>
            <w:rStyle w:val="Hyperlink"/>
          </w:rPr>
          <w:t>Client Languages for Outlook Web App.</w:t>
        </w:r>
      </w:hyperlink>
      <w:r w:rsidR="00EE0409" w:rsidRPr="00EE0409">
        <w:t xml:space="preserve"> </w:t>
      </w:r>
    </w:p>
    <w:p w14:paraId="49C56B0A" w14:textId="2C25E019" w:rsidR="004D7B21" w:rsidRPr="000B7F8E" w:rsidRDefault="004D7B21" w:rsidP="002E58AF">
      <w:pPr>
        <w:pStyle w:val="BPOSBullets1"/>
      </w:pPr>
      <w:r w:rsidRPr="000B7F8E">
        <w:t>For languages</w:t>
      </w:r>
      <w:r w:rsidRPr="000B7F8E">
        <w:rPr>
          <w:rFonts w:ascii="Verdana" w:hAnsi="Verdana"/>
          <w:color w:val="000000"/>
          <w:sz w:val="16"/>
          <w:szCs w:val="16"/>
        </w:rPr>
        <w:t xml:space="preserve"> </w:t>
      </w:r>
      <w:r w:rsidRPr="000B7F8E">
        <w:t>supported by Outlook</w:t>
      </w:r>
      <w:r>
        <w:t>,</w:t>
      </w:r>
      <w:r w:rsidRPr="000B7F8E">
        <w:t xml:space="preserve"> see</w:t>
      </w:r>
      <w:r w:rsidR="00EE0409">
        <w:t xml:space="preserve"> the</w:t>
      </w:r>
      <w:r w:rsidR="00021CBC">
        <w:t xml:space="preserve"> </w:t>
      </w:r>
      <w:r w:rsidR="00EE0409">
        <w:t>TechNet</w:t>
      </w:r>
      <w:r w:rsidR="00DD4963">
        <w:t xml:space="preserve"> </w:t>
      </w:r>
      <w:r w:rsidR="00EE0409">
        <w:t xml:space="preserve">article </w:t>
      </w:r>
      <w:hyperlink r:id="rId36" w:history="1">
        <w:r w:rsidR="00EE0409" w:rsidRPr="00EE0409">
          <w:rPr>
            <w:rStyle w:val="Hyperlink"/>
          </w:rPr>
          <w:t>Client Languages for Outlook</w:t>
        </w:r>
      </w:hyperlink>
      <w:r w:rsidR="00EE0409">
        <w:t>.</w:t>
      </w:r>
    </w:p>
    <w:p w14:paraId="49C56B0B" w14:textId="77777777" w:rsidR="004D7B21" w:rsidRPr="009C5944" w:rsidRDefault="004D7B21" w:rsidP="04A68A5E">
      <w:pPr>
        <w:pStyle w:val="Heading3"/>
      </w:pPr>
      <w:bookmarkStart w:id="154" w:name="_Toc317852310"/>
      <w:r w:rsidRPr="009C5944">
        <w:t>Administration Languages</w:t>
      </w:r>
      <w:bookmarkEnd w:id="154"/>
    </w:p>
    <w:p w14:paraId="49C56B0C" w14:textId="7347B97E" w:rsidR="004D7B21" w:rsidRPr="009C5944" w:rsidRDefault="004D7B21" w:rsidP="04A68A5E">
      <w:pPr>
        <w:pStyle w:val="BPOSBulletIntro"/>
      </w:pPr>
      <w:r>
        <w:t>To administer on-premises mailboxes, IT administrators can use the Exchange Management Shell</w:t>
      </w:r>
      <w:r w:rsidR="00E32F26">
        <w:t>,</w:t>
      </w:r>
      <w:r>
        <w:t xml:space="preserve"> or Exchange Control Panel. Provisioning of archives is done through the on-premises tools.</w:t>
      </w:r>
      <w:r w:rsidR="00250C71">
        <w:t xml:space="preserve"> </w:t>
      </w:r>
      <w:r>
        <w:t>If further optional configuration of the archive</w:t>
      </w:r>
      <w:r w:rsidR="00E32F26">
        <w:t xml:space="preserve"> is needed</w:t>
      </w:r>
      <w:r>
        <w:t xml:space="preserve">, administration can be done </w:t>
      </w:r>
      <w:r w:rsidR="00E32F26">
        <w:t xml:space="preserve">by way of </w:t>
      </w:r>
      <w:r>
        <w:t>Exchange Management Shell.</w:t>
      </w:r>
      <w:r w:rsidR="00250C71">
        <w:t xml:space="preserve"> </w:t>
      </w:r>
      <w:r w:rsidRPr="009C5944">
        <w:t xml:space="preserve">The administration interfaces for </w:t>
      </w:r>
      <w:r>
        <w:t>Exchange Online Archiving</w:t>
      </w:r>
      <w:r w:rsidRPr="009C5944">
        <w:t xml:space="preserve"> are the same as those supported in Exchange Server 2010 </w:t>
      </w:r>
      <w:r w:rsidR="008F2A52">
        <w:t>SP2</w:t>
      </w:r>
      <w:r w:rsidRPr="009C5944">
        <w:t>:</w:t>
      </w:r>
    </w:p>
    <w:p w14:paraId="49C56B0D" w14:textId="77777777" w:rsidR="004D7B21" w:rsidRDefault="004D7B21" w:rsidP="04A68A5E">
      <w:pPr>
        <w:pStyle w:val="BPOSBullets1"/>
      </w:pPr>
      <w:r>
        <w:t>For languages supported by Remote PowerShell (also called the “Exchange Management Shell”), see</w:t>
      </w:r>
      <w:r w:rsidR="00EE0409">
        <w:t xml:space="preserve"> the TechNet article </w:t>
      </w:r>
      <w:hyperlink r:id="rId37" w:history="1">
        <w:r w:rsidR="00EE0409" w:rsidRPr="00EE0409">
          <w:rPr>
            <w:rStyle w:val="Hyperlink"/>
          </w:rPr>
          <w:t>Language Support for Exchange Management Interfaces</w:t>
        </w:r>
      </w:hyperlink>
      <w:r w:rsidR="00EE0409">
        <w:t>.</w:t>
      </w:r>
      <w:r>
        <w:t xml:space="preserve"> </w:t>
      </w:r>
    </w:p>
    <w:p w14:paraId="49C56B0E" w14:textId="77777777" w:rsidR="004D7B21" w:rsidRDefault="004D7B21" w:rsidP="04A68A5E">
      <w:pPr>
        <w:pStyle w:val="BPOSBullets1"/>
      </w:pPr>
      <w:r w:rsidRPr="009C5944">
        <w:t xml:space="preserve">The languages supported by Exchange Control Panel are the same as </w:t>
      </w:r>
      <w:r>
        <w:t>those</w:t>
      </w:r>
      <w:r w:rsidRPr="009C5944">
        <w:t xml:space="preserve"> supported in </w:t>
      </w:r>
      <w:r>
        <w:t>Outlook Web App</w:t>
      </w:r>
      <w:r w:rsidRPr="009C5944">
        <w:t xml:space="preserve">. See </w:t>
      </w:r>
      <w:r w:rsidR="00EE0409">
        <w:t xml:space="preserve">article </w:t>
      </w:r>
      <w:hyperlink r:id="rId38" w:history="1">
        <w:r w:rsidR="00EE0409" w:rsidRPr="00EE0409">
          <w:rPr>
            <w:rStyle w:val="Hyperlink"/>
          </w:rPr>
          <w:t>Client Languages for Outlook Web App.</w:t>
        </w:r>
      </w:hyperlink>
      <w:r w:rsidR="00EE0409">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70"/>
      </w:tblGrid>
      <w:tr w:rsidR="004D7B21" w:rsidRPr="00DE30AA" w14:paraId="49C56B10" w14:textId="77777777" w:rsidTr="04A68A5E">
        <w:trPr>
          <w:tblCellSpacing w:w="15" w:type="dxa"/>
        </w:trPr>
        <w:tc>
          <w:tcPr>
            <w:tcW w:w="0" w:type="auto"/>
            <w:shd w:val="clear" w:color="auto" w:fill="EDEDED"/>
            <w:tcMar>
              <w:top w:w="75" w:type="dxa"/>
              <w:left w:w="75" w:type="dxa"/>
              <w:bottom w:w="75" w:type="dxa"/>
              <w:right w:w="75" w:type="dxa"/>
            </w:tcMar>
            <w:hideMark/>
          </w:tcPr>
          <w:p w14:paraId="49C56B0F" w14:textId="77777777" w:rsidR="004D7B21" w:rsidRPr="00DE30AA" w:rsidRDefault="004D7B21" w:rsidP="04A68A5E">
            <w:pPr>
              <w:spacing w:line="259" w:lineRule="auto"/>
              <w:rPr>
                <w:rFonts w:cs="Arial"/>
                <w:b/>
                <w:bCs/>
                <w:color w:val="000000"/>
                <w:sz w:val="17"/>
                <w:szCs w:val="17"/>
              </w:rPr>
            </w:pPr>
            <w:r>
              <w:rPr>
                <w:rFonts w:cs="Arial"/>
                <w:b/>
                <w:noProof/>
                <w:color w:val="000000"/>
                <w:sz w:val="17"/>
                <w:szCs w:val="17"/>
              </w:rPr>
              <w:drawing>
                <wp:inline distT="0" distB="0" distL="0" distR="0" wp14:anchorId="49C56BF5" wp14:editId="49C56BF6">
                  <wp:extent cx="95250" cy="95250"/>
                  <wp:effectExtent l="19050" t="0" r="0" b="0"/>
                  <wp:docPr id="2"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 xml:space="preserve">Note </w:t>
            </w:r>
          </w:p>
        </w:tc>
      </w:tr>
      <w:tr w:rsidR="004D7B21" w:rsidRPr="00DE30AA" w14:paraId="49C56B12" w14:textId="77777777" w:rsidTr="04A68A5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49C56B11" w14:textId="77777777" w:rsidR="004D7B21" w:rsidRPr="002B7F30" w:rsidRDefault="004D7B21" w:rsidP="04A68A5E">
            <w:pPr>
              <w:pStyle w:val="BPOSNote"/>
            </w:pPr>
            <w:r w:rsidRPr="002B7F30">
              <w:t xml:space="preserve">The Microsoft Online </w:t>
            </w:r>
            <w:r w:rsidR="00FD7DE1">
              <w:t xml:space="preserve">Services </w:t>
            </w:r>
            <w:r w:rsidRPr="002B7F30">
              <w:t xml:space="preserve">Portal supports a different set of languages, as described </w:t>
            </w:r>
            <w:r w:rsidR="00F0724A">
              <w:t xml:space="preserve">previously </w:t>
            </w:r>
            <w:r>
              <w:t>in this document.</w:t>
            </w:r>
          </w:p>
        </w:tc>
      </w:tr>
    </w:tbl>
    <w:p w14:paraId="49C56B13" w14:textId="77777777" w:rsidR="00FD7DE1" w:rsidRDefault="00FD7DE1" w:rsidP="04A68A5E">
      <w:pPr>
        <w:pStyle w:val="Heading2pt14"/>
      </w:pPr>
      <w:bookmarkStart w:id="155" w:name="_Toc317852311"/>
      <w:r>
        <w:t>Administration</w:t>
      </w:r>
      <w:bookmarkEnd w:id="155"/>
    </w:p>
    <w:p w14:paraId="49C56B14" w14:textId="77777777" w:rsidR="00FD7DE1" w:rsidRPr="00FD7DE1" w:rsidRDefault="00FD7DE1" w:rsidP="04A68A5E">
      <w:r>
        <w:t xml:space="preserve">The following section describe </w:t>
      </w:r>
      <w:r w:rsidR="00E47573">
        <w:t>the administration features</w:t>
      </w:r>
      <w:r>
        <w:t xml:space="preserve"> for Exchange Online Archiving.</w:t>
      </w:r>
    </w:p>
    <w:p w14:paraId="49C56B15" w14:textId="77777777" w:rsidR="000B2644" w:rsidRDefault="000B2644" w:rsidP="04A68A5E">
      <w:pPr>
        <w:pStyle w:val="Heading3"/>
      </w:pPr>
      <w:bookmarkStart w:id="156" w:name="_Toc317852312"/>
      <w:r w:rsidRPr="00E220CC">
        <w:t>Remote PowerShell</w:t>
      </w:r>
      <w:bookmarkEnd w:id="156"/>
    </w:p>
    <w:p w14:paraId="49C56B16" w14:textId="77777777" w:rsidR="00E32F26" w:rsidRDefault="000B2644" w:rsidP="04A68A5E">
      <w:pPr>
        <w:pStyle w:val="BPOSNormal"/>
      </w:pPr>
      <w:r w:rsidRPr="000B2644">
        <w:t xml:space="preserve">Using </w:t>
      </w:r>
      <w:r w:rsidR="00021CBC">
        <w:t xml:space="preserve">the remote commands in Windows </w:t>
      </w:r>
      <w:r w:rsidR="002B1E08">
        <w:t>PowerS</w:t>
      </w:r>
      <w:r w:rsidRPr="000B2644">
        <w:t>hell</w:t>
      </w:r>
      <w:r w:rsidR="00021CBC">
        <w:t xml:space="preserve"> (remote PowerShell)</w:t>
      </w:r>
      <w:r w:rsidRPr="000B2644">
        <w:t xml:space="preserve">, </w:t>
      </w:r>
      <w:r w:rsidR="00AB36EF">
        <w:t>administrators</w:t>
      </w:r>
      <w:r w:rsidR="00AB36EF" w:rsidRPr="000B2644">
        <w:t xml:space="preserve"> </w:t>
      </w:r>
      <w:r w:rsidRPr="000B2644">
        <w:t xml:space="preserve">can connect to </w:t>
      </w:r>
      <w:r w:rsidR="00AA0FC1">
        <w:t>Exchange Online Archiving</w:t>
      </w:r>
      <w:r w:rsidRPr="000B2644">
        <w:t xml:space="preserve"> to perform </w:t>
      </w:r>
      <w:r w:rsidR="00686CC8" w:rsidRPr="00686CC8">
        <w:t>management tasks that are</w:t>
      </w:r>
      <w:r w:rsidR="00AB36EF">
        <w:t xml:space="preserve"> </w:t>
      </w:r>
      <w:r w:rsidR="00686CC8" w:rsidRPr="00686CC8">
        <w:t>n</w:t>
      </w:r>
      <w:r w:rsidR="00AB36EF">
        <w:t>o</w:t>
      </w:r>
      <w:r w:rsidR="00686CC8" w:rsidRPr="00686CC8">
        <w:t xml:space="preserve">t available or practical in </w:t>
      </w:r>
      <w:r w:rsidR="00314969">
        <w:t>EMC</w:t>
      </w:r>
      <w:r w:rsidR="006D173D">
        <w:t xml:space="preserve"> or the </w:t>
      </w:r>
      <w:r w:rsidR="00D17E79">
        <w:t>web</w:t>
      </w:r>
      <w:r w:rsidR="00686CC8" w:rsidRPr="00686CC8">
        <w:t xml:space="preserve"> management interface</w:t>
      </w:r>
      <w:r w:rsidR="00B660C0">
        <w:t xml:space="preserve">. </w:t>
      </w:r>
      <w:r w:rsidR="00AB36EF">
        <w:t>For example, they</w:t>
      </w:r>
      <w:r w:rsidR="00B44F61">
        <w:t xml:space="preserve"> can use </w:t>
      </w:r>
      <w:r w:rsidR="00021CBC">
        <w:t>r</w:t>
      </w:r>
      <w:r w:rsidR="00B44F61">
        <w:t xml:space="preserve">emote PowerShell to automate repetitive tasks, extract data for custom reports, customize policies, </w:t>
      </w:r>
      <w:r w:rsidR="00EF2B3D">
        <w:t xml:space="preserve">and </w:t>
      </w:r>
      <w:r w:rsidR="001159EA">
        <w:t xml:space="preserve">connect </w:t>
      </w:r>
      <w:r w:rsidR="00AA0FC1">
        <w:t>Exchange Online Archiving</w:t>
      </w:r>
      <w:r w:rsidR="001159EA">
        <w:t xml:space="preserve"> to</w:t>
      </w:r>
      <w:r w:rsidR="00061B1F">
        <w:t xml:space="preserve"> existing infrastructure and processes. </w:t>
      </w:r>
    </w:p>
    <w:p w14:paraId="49C56B17" w14:textId="2EF587DD" w:rsidR="00100E0C" w:rsidRPr="00100E0C" w:rsidRDefault="00AA0FC1" w:rsidP="04A68A5E">
      <w:pPr>
        <w:pStyle w:val="BPOSNormal"/>
      </w:pPr>
      <w:r>
        <w:t>Exchange Online Archiving</w:t>
      </w:r>
      <w:r w:rsidR="009B1815">
        <w:t xml:space="preserve"> uses the same PowerShell </w:t>
      </w:r>
      <w:proofErr w:type="spellStart"/>
      <w:r w:rsidR="00B64241">
        <w:t>cmdlets</w:t>
      </w:r>
      <w:proofErr w:type="spellEnd"/>
      <w:r w:rsidR="00B64241">
        <w:t xml:space="preserve"> </w:t>
      </w:r>
      <w:r w:rsidR="009B1815">
        <w:t>as Exchange Server 2010</w:t>
      </w:r>
      <w:r w:rsidR="00570191">
        <w:t xml:space="preserve"> </w:t>
      </w:r>
      <w:r w:rsidR="008F2A52">
        <w:t>SP2</w:t>
      </w:r>
      <w:r w:rsidR="00EE039D">
        <w:t>;</w:t>
      </w:r>
      <w:r w:rsidR="009B1815">
        <w:t xml:space="preserve"> certain </w:t>
      </w:r>
      <w:proofErr w:type="spellStart"/>
      <w:r w:rsidR="00B64241">
        <w:t>cmdlets</w:t>
      </w:r>
      <w:proofErr w:type="spellEnd"/>
      <w:r w:rsidR="00B64241">
        <w:t xml:space="preserve"> </w:t>
      </w:r>
      <w:r w:rsidR="009B1815">
        <w:t xml:space="preserve">and parameters </w:t>
      </w:r>
      <w:r w:rsidR="00EE039D">
        <w:t xml:space="preserve">are </w:t>
      </w:r>
      <w:r w:rsidR="009B1815">
        <w:t xml:space="preserve">disabled because these features do not apply in </w:t>
      </w:r>
      <w:r w:rsidR="00BA27DF">
        <w:t>the</w:t>
      </w:r>
      <w:r w:rsidR="009B1815">
        <w:t xml:space="preserve"> data</w:t>
      </w:r>
      <w:r w:rsidR="00AB36EF">
        <w:t xml:space="preserve"> </w:t>
      </w:r>
      <w:r w:rsidR="009B1815">
        <w:t xml:space="preserve">center environment. </w:t>
      </w:r>
      <w:r w:rsidR="00FD5171">
        <w:t xml:space="preserve">For a list of the </w:t>
      </w:r>
      <w:proofErr w:type="spellStart"/>
      <w:r w:rsidR="00B64241">
        <w:t>cmdlets</w:t>
      </w:r>
      <w:proofErr w:type="spellEnd"/>
      <w:r w:rsidR="00B64241">
        <w:t xml:space="preserve"> </w:t>
      </w:r>
      <w:r w:rsidR="00FD5171">
        <w:t xml:space="preserve">available to </w:t>
      </w:r>
      <w:r>
        <w:t>Exchange Online Archiving</w:t>
      </w:r>
      <w:r w:rsidR="00FD5171">
        <w:t xml:space="preserve"> administrators, see </w:t>
      </w:r>
      <w:hyperlink r:id="rId39" w:history="1">
        <w:r w:rsidR="00FD5171" w:rsidRPr="009526D1">
          <w:rPr>
            <w:rStyle w:val="Hyperlink"/>
          </w:rPr>
          <w:t xml:space="preserve">Reference to Available PowerShell </w:t>
        </w:r>
        <w:proofErr w:type="spellStart"/>
        <w:r w:rsidR="00FD5171" w:rsidRPr="009526D1">
          <w:rPr>
            <w:rStyle w:val="Hyperlink"/>
          </w:rPr>
          <w:t>Cmdlets</w:t>
        </w:r>
        <w:proofErr w:type="spellEnd"/>
      </w:hyperlink>
      <w:r w:rsidR="00EE0409">
        <w:t>.</w:t>
      </w:r>
      <w:r w:rsidR="00FD5171">
        <w:t xml:space="preserve"> </w:t>
      </w:r>
      <w:hyperlink w:history="1"/>
    </w:p>
    <w:p w14:paraId="49C56B18" w14:textId="77777777" w:rsidR="00CC30D9" w:rsidRDefault="00CC30D9" w:rsidP="04A68A5E">
      <w:pPr>
        <w:pStyle w:val="Heading3"/>
      </w:pPr>
      <w:bookmarkStart w:id="157" w:name="RBACModel"/>
      <w:bookmarkStart w:id="158" w:name="_Toc317852313"/>
      <w:bookmarkEnd w:id="157"/>
      <w:r>
        <w:t>Role</w:t>
      </w:r>
      <w:r w:rsidR="00AB36EF">
        <w:t>-</w:t>
      </w:r>
      <w:r>
        <w:t>Based Access Control</w:t>
      </w:r>
      <w:r w:rsidR="00F0724A">
        <w:t xml:space="preserve"> (RBAC)</w:t>
      </w:r>
      <w:bookmarkEnd w:id="158"/>
    </w:p>
    <w:p w14:paraId="49C56B19" w14:textId="77777777" w:rsidR="00FB1880" w:rsidRPr="0028472A" w:rsidRDefault="00AA0FC1" w:rsidP="04A68A5E">
      <w:pPr>
        <w:pStyle w:val="BPOSNormal"/>
      </w:pPr>
      <w:r>
        <w:rPr>
          <w:iCs/>
        </w:rPr>
        <w:t>Exchange Online Archiving</w:t>
      </w:r>
      <w:r w:rsidR="00CC30D9">
        <w:rPr>
          <w:iCs/>
        </w:rPr>
        <w:t xml:space="preserve"> uses a</w:t>
      </w:r>
      <w:r w:rsidR="00F960A5">
        <w:rPr>
          <w:iCs/>
        </w:rPr>
        <w:t xml:space="preserve"> Role-Based Access Control (</w:t>
      </w:r>
      <w:r w:rsidR="00CC30D9" w:rsidRPr="00AB36EF">
        <w:t>RBAC</w:t>
      </w:r>
      <w:r w:rsidR="00F960A5">
        <w:t>)</w:t>
      </w:r>
      <w:r w:rsidR="00CC30D9" w:rsidRPr="007617C5">
        <w:t xml:space="preserve"> </w:t>
      </w:r>
      <w:r w:rsidR="00CC30D9">
        <w:t xml:space="preserve">model that </w:t>
      </w:r>
      <w:r w:rsidR="00731241">
        <w:t xml:space="preserve">allows </w:t>
      </w:r>
      <w:r w:rsidR="00AB36EF">
        <w:t xml:space="preserve">administrators </w:t>
      </w:r>
      <w:r w:rsidR="00731241">
        <w:t xml:space="preserve">to </w:t>
      </w:r>
      <w:r w:rsidR="00CC7B25">
        <w:t xml:space="preserve">finely </w:t>
      </w:r>
      <w:r w:rsidR="00731241">
        <w:t>control</w:t>
      </w:r>
      <w:r w:rsidR="00CC30D9" w:rsidRPr="007617C5">
        <w:t xml:space="preserve"> what </w:t>
      </w:r>
      <w:r w:rsidR="00CC30D9">
        <w:t xml:space="preserve">users </w:t>
      </w:r>
      <w:r w:rsidR="00CC30D9" w:rsidRPr="007617C5">
        <w:t>can do</w:t>
      </w:r>
      <w:r w:rsidR="00731241">
        <w:t xml:space="preserve"> in the service</w:t>
      </w:r>
      <w:r w:rsidR="00CC30D9" w:rsidRPr="007617C5">
        <w:t>.</w:t>
      </w:r>
      <w:r w:rsidR="003D6B49">
        <w:t xml:space="preserve"> Using RBAC, </w:t>
      </w:r>
      <w:r w:rsidR="00AB36EF">
        <w:t>administrators</w:t>
      </w:r>
      <w:r w:rsidR="003D6B49">
        <w:t xml:space="preserve"> can </w:t>
      </w:r>
      <w:r w:rsidR="003D6B49" w:rsidRPr="00D61FCD">
        <w:t>delegate</w:t>
      </w:r>
      <w:r w:rsidR="00952A62">
        <w:t xml:space="preserve"> tasks</w:t>
      </w:r>
      <w:r w:rsidR="00695C3E">
        <w:t xml:space="preserve"> to employees in</w:t>
      </w:r>
      <w:r w:rsidR="00952A62">
        <w:t xml:space="preserve"> </w:t>
      </w:r>
      <w:r w:rsidR="00695C3E">
        <w:t xml:space="preserve">the </w:t>
      </w:r>
      <w:r w:rsidR="00952A62">
        <w:t xml:space="preserve">IT </w:t>
      </w:r>
      <w:r w:rsidR="001B5D37">
        <w:t>department</w:t>
      </w:r>
      <w:r w:rsidR="001B5D37" w:rsidRPr="00D61FCD">
        <w:t xml:space="preserve"> </w:t>
      </w:r>
      <w:r w:rsidR="003D6B49" w:rsidRPr="00D61FCD">
        <w:t xml:space="preserve">as well as to </w:t>
      </w:r>
      <w:r w:rsidR="00385F44">
        <w:t xml:space="preserve">non-IT </w:t>
      </w:r>
      <w:r w:rsidR="002250C7">
        <w:t>employees</w:t>
      </w:r>
      <w:r w:rsidR="007E6ED6">
        <w:t>.</w:t>
      </w:r>
      <w:r w:rsidR="003D6B49" w:rsidRPr="00D61FCD">
        <w:t xml:space="preserve"> </w:t>
      </w:r>
      <w:r w:rsidR="001B5D37">
        <w:t xml:space="preserve">For example, if a compliance officer is responsible for mailbox search requests, </w:t>
      </w:r>
      <w:r w:rsidR="00695C3E">
        <w:t xml:space="preserve">the administrator </w:t>
      </w:r>
      <w:r w:rsidR="001B5D37">
        <w:t xml:space="preserve">can delegate this </w:t>
      </w:r>
      <w:r w:rsidR="00EE039D">
        <w:t>task</w:t>
      </w:r>
      <w:r w:rsidR="001B5D37">
        <w:t xml:space="preserve"> to the officer.</w:t>
      </w:r>
    </w:p>
    <w:p w14:paraId="49C56B1A" w14:textId="77777777" w:rsidR="00CC30D9" w:rsidRPr="006D173D" w:rsidRDefault="00CC30D9" w:rsidP="04A68A5E">
      <w:pPr>
        <w:pStyle w:val="Heading3"/>
      </w:pPr>
      <w:bookmarkStart w:id="159" w:name="_Toc317852314"/>
      <w:r w:rsidRPr="006D173D">
        <w:t>Auditing</w:t>
      </w:r>
      <w:bookmarkEnd w:id="159"/>
    </w:p>
    <w:p w14:paraId="49C56B1B" w14:textId="77777777" w:rsidR="00CC30D9" w:rsidRPr="00311F66" w:rsidRDefault="00AA0FC1" w:rsidP="04A68A5E">
      <w:pPr>
        <w:pStyle w:val="BodyText0"/>
      </w:pPr>
      <w:r w:rsidRPr="00311F66">
        <w:t>Exchange Online Archiving</w:t>
      </w:r>
      <w:r w:rsidR="00CC30D9" w:rsidRPr="00311F66">
        <w:t xml:space="preserve"> provides two types of built-in auditing capabilities: </w:t>
      </w:r>
    </w:p>
    <w:p w14:paraId="49C56B1C" w14:textId="77777777" w:rsidR="00CC30D9" w:rsidRPr="00311F66" w:rsidRDefault="00833DCE" w:rsidP="04A68A5E">
      <w:pPr>
        <w:pStyle w:val="BPOSBullets1"/>
      </w:pPr>
      <w:r w:rsidRPr="00311F66">
        <w:rPr>
          <w:b/>
        </w:rPr>
        <w:t xml:space="preserve">Administrator </w:t>
      </w:r>
      <w:r w:rsidR="00EE039D">
        <w:rPr>
          <w:b/>
        </w:rPr>
        <w:t>a</w:t>
      </w:r>
      <w:r w:rsidR="00EE039D" w:rsidRPr="00311F66">
        <w:rPr>
          <w:b/>
        </w:rPr>
        <w:t xml:space="preserve">udit </w:t>
      </w:r>
      <w:r w:rsidR="00EE039D">
        <w:rPr>
          <w:b/>
        </w:rPr>
        <w:t>l</w:t>
      </w:r>
      <w:r w:rsidR="00EE039D" w:rsidRPr="00311F66">
        <w:rPr>
          <w:b/>
        </w:rPr>
        <w:t>ogging</w:t>
      </w:r>
      <w:r w:rsidR="00CC30D9" w:rsidRPr="00311F66">
        <w:rPr>
          <w:b/>
        </w:rPr>
        <w:t>:</w:t>
      </w:r>
      <w:r w:rsidR="00CC30D9" w:rsidRPr="00311F66">
        <w:t xml:space="preserve"> </w:t>
      </w:r>
      <w:r w:rsidR="00F66CCA" w:rsidRPr="00311F66">
        <w:t xml:space="preserve">Allows customers to </w:t>
      </w:r>
      <w:r w:rsidR="00277E06" w:rsidRPr="00311F66">
        <w:t>t</w:t>
      </w:r>
      <w:r w:rsidR="00CC30D9" w:rsidRPr="00311F66">
        <w:t xml:space="preserve">rack changes made by </w:t>
      </w:r>
      <w:r w:rsidR="00F66CCA" w:rsidRPr="00311F66">
        <w:t xml:space="preserve">their </w:t>
      </w:r>
      <w:r w:rsidR="00CC30D9" w:rsidRPr="00311F66">
        <w:t xml:space="preserve">administrators in the </w:t>
      </w:r>
      <w:r w:rsidR="00AA0FC1" w:rsidRPr="00311F66">
        <w:t>Exchange Online Archiving</w:t>
      </w:r>
      <w:r w:rsidR="00F66CCA" w:rsidRPr="00311F66">
        <w:t xml:space="preserve"> </w:t>
      </w:r>
      <w:r w:rsidR="00CC30D9" w:rsidRPr="00311F66">
        <w:t>environment, including changes</w:t>
      </w:r>
      <w:r w:rsidR="00911A89" w:rsidRPr="00311F66">
        <w:t xml:space="preserve"> to</w:t>
      </w:r>
      <w:r w:rsidR="00CC30D9" w:rsidRPr="00311F66">
        <w:t xml:space="preserve"> RBAC roles or Exchange policies and settings.</w:t>
      </w:r>
    </w:p>
    <w:p w14:paraId="49C56B1D" w14:textId="77777777" w:rsidR="00CC30D9" w:rsidRPr="00311F66" w:rsidRDefault="00CC30D9" w:rsidP="04A68A5E">
      <w:pPr>
        <w:pStyle w:val="BPOSBullets1"/>
      </w:pPr>
      <w:r w:rsidRPr="00311F66">
        <w:rPr>
          <w:b/>
        </w:rPr>
        <w:t xml:space="preserve">Mailbox </w:t>
      </w:r>
      <w:r w:rsidR="00EE039D">
        <w:rPr>
          <w:b/>
        </w:rPr>
        <w:t>a</w:t>
      </w:r>
      <w:r w:rsidR="00EE039D" w:rsidRPr="00311F66">
        <w:rPr>
          <w:b/>
        </w:rPr>
        <w:t xml:space="preserve">udit </w:t>
      </w:r>
      <w:r w:rsidR="00EE039D">
        <w:rPr>
          <w:b/>
        </w:rPr>
        <w:t>l</w:t>
      </w:r>
      <w:r w:rsidR="00EE039D" w:rsidRPr="00311F66">
        <w:rPr>
          <w:b/>
        </w:rPr>
        <w:t>ogging</w:t>
      </w:r>
      <w:r w:rsidRPr="00311F66">
        <w:rPr>
          <w:b/>
        </w:rPr>
        <w:t>:</w:t>
      </w:r>
      <w:r w:rsidR="00CB7031" w:rsidRPr="00311F66">
        <w:t xml:space="preserve"> </w:t>
      </w:r>
      <w:r w:rsidR="00F66CCA" w:rsidRPr="00311F66">
        <w:t>Allow</w:t>
      </w:r>
      <w:r w:rsidR="00664DD7" w:rsidRPr="00311F66">
        <w:t>s</w:t>
      </w:r>
      <w:r w:rsidR="00F66CCA" w:rsidRPr="00311F66">
        <w:t xml:space="preserve"> customers to </w:t>
      </w:r>
      <w:r w:rsidR="00CB7031" w:rsidRPr="00311F66">
        <w:t>tr</w:t>
      </w:r>
      <w:r w:rsidRPr="00311F66">
        <w:t>ack access to mailbox</w:t>
      </w:r>
      <w:r w:rsidR="00664DD7" w:rsidRPr="00311F66">
        <w:t>es</w:t>
      </w:r>
      <w:r w:rsidRPr="00311F66">
        <w:t xml:space="preserve"> by users other than the owner</w:t>
      </w:r>
      <w:r w:rsidR="00664DD7" w:rsidRPr="00311F66">
        <w:t>s</w:t>
      </w:r>
      <w:r w:rsidRPr="00311F66">
        <w:t xml:space="preserve">, including access by delegates and access to shared mailboxes. </w:t>
      </w:r>
    </w:p>
    <w:p w14:paraId="49C56B1E" w14:textId="77777777" w:rsidR="00CC30D9" w:rsidRPr="00311F66" w:rsidRDefault="00CC30D9" w:rsidP="04A68A5E">
      <w:pPr>
        <w:pStyle w:val="BodyText0"/>
      </w:pPr>
      <w:r w:rsidRPr="00311F66">
        <w:t xml:space="preserve">Several predefined audit reports are available in the Exchange Control Panel, including Administrator Role Changes, Litigation Hold, and Non-Owner </w:t>
      </w:r>
      <w:r w:rsidR="00911A89" w:rsidRPr="00311F66">
        <w:t>M</w:t>
      </w:r>
      <w:r w:rsidRPr="00311F66">
        <w:t xml:space="preserve">ailbox </w:t>
      </w:r>
      <w:r w:rsidR="00911A89" w:rsidRPr="00311F66">
        <w:t>A</w:t>
      </w:r>
      <w:r w:rsidRPr="00311F66">
        <w:t xml:space="preserve">ccess. </w:t>
      </w:r>
      <w:r w:rsidR="00664DD7" w:rsidRPr="00311F66">
        <w:t>Administrators can filter r</w:t>
      </w:r>
      <w:r w:rsidRPr="00311F66">
        <w:t>eports by date and role</w:t>
      </w:r>
      <w:r w:rsidR="00664DD7" w:rsidRPr="00311F66">
        <w:t xml:space="preserve">, and </w:t>
      </w:r>
      <w:r w:rsidR="00F960A5">
        <w:t xml:space="preserve">they </w:t>
      </w:r>
      <w:r w:rsidR="00664DD7" w:rsidRPr="00311F66">
        <w:t xml:space="preserve">can export </w:t>
      </w:r>
      <w:r w:rsidRPr="00311F66">
        <w:t xml:space="preserve">all audit events for specified mailboxes in XML format for long-term </w:t>
      </w:r>
      <w:r w:rsidR="00F25BDE" w:rsidRPr="00311F66">
        <w:t>retention</w:t>
      </w:r>
      <w:r w:rsidRPr="00311F66">
        <w:t xml:space="preserve"> or custom reporting.</w:t>
      </w:r>
    </w:p>
    <w:p w14:paraId="49C56B1F" w14:textId="77777777" w:rsidR="00833DCE" w:rsidRPr="00311F66" w:rsidRDefault="000E137C" w:rsidP="04A68A5E">
      <w:pPr>
        <w:pStyle w:val="BodyText0"/>
      </w:pPr>
      <w:r w:rsidRPr="00311F66">
        <w:t>Administrator a</w:t>
      </w:r>
      <w:r w:rsidR="00833DCE" w:rsidRPr="00311F66">
        <w:t xml:space="preserve">udit logging is </w:t>
      </w:r>
      <w:r w:rsidRPr="00311F66">
        <w:t>on by default</w:t>
      </w:r>
      <w:r w:rsidR="00F960A5">
        <w:t>, and m</w:t>
      </w:r>
      <w:r w:rsidRPr="00311F66">
        <w:t xml:space="preserve">ailbox </w:t>
      </w:r>
      <w:r w:rsidR="00DB3F66" w:rsidRPr="00311F66">
        <w:t>a</w:t>
      </w:r>
      <w:r w:rsidRPr="00311F66">
        <w:t>udit logging is off by default.</w:t>
      </w:r>
      <w:r w:rsidR="00250C71">
        <w:t xml:space="preserve"> </w:t>
      </w:r>
      <w:r w:rsidR="00833DCE" w:rsidRPr="00311F66">
        <w:t xml:space="preserve">Administrators can use Remote PowerShell to enable </w:t>
      </w:r>
      <w:r w:rsidRPr="00311F66">
        <w:t xml:space="preserve">mailbox </w:t>
      </w:r>
      <w:r w:rsidR="00833DCE" w:rsidRPr="00311F66">
        <w:t>audit logging</w:t>
      </w:r>
      <w:r w:rsidRPr="00311F66">
        <w:t xml:space="preserve"> for some or all mailboxes in their organization</w:t>
      </w:r>
      <w:r w:rsidR="00015A80" w:rsidRPr="00311F66">
        <w:t xml:space="preserve">. See </w:t>
      </w:r>
      <w:r w:rsidR="00EE0409">
        <w:t xml:space="preserve">the help topic </w:t>
      </w:r>
      <w:hyperlink r:id="rId40" w:history="1">
        <w:r w:rsidR="00EE0409" w:rsidRPr="00EE0409">
          <w:rPr>
            <w:rStyle w:val="Hyperlink"/>
          </w:rPr>
          <w:t xml:space="preserve">Use Auditing Reports in Exchange </w:t>
        </w:r>
        <w:proofErr w:type="gramStart"/>
        <w:r w:rsidR="00EE0409" w:rsidRPr="00EE0409">
          <w:rPr>
            <w:rStyle w:val="Hyperlink"/>
          </w:rPr>
          <w:t>Online</w:t>
        </w:r>
        <w:proofErr w:type="gramEnd"/>
      </w:hyperlink>
      <w:r w:rsidR="00EE0409">
        <w:t xml:space="preserve"> </w:t>
      </w:r>
      <w:r w:rsidR="00015A80" w:rsidRPr="00311F66">
        <w:t>for details.</w:t>
      </w:r>
    </w:p>
    <w:p w14:paraId="49C56B20" w14:textId="77777777" w:rsidR="007D6EB6" w:rsidRDefault="007D6EB6" w:rsidP="04A68A5E">
      <w:pPr>
        <w:pStyle w:val="Heading2pt14"/>
      </w:pPr>
      <w:bookmarkStart w:id="160" w:name="_Toc210991907"/>
      <w:bookmarkStart w:id="161" w:name="_Toc210991920"/>
      <w:bookmarkStart w:id="162" w:name="_Toc211338312"/>
      <w:bookmarkStart w:id="163" w:name="_Toc211385765"/>
      <w:bookmarkStart w:id="164" w:name="_Toc211386109"/>
      <w:bookmarkStart w:id="165" w:name="_Conference_Room_Scheduling"/>
      <w:bookmarkStart w:id="166" w:name="_Toc210402993"/>
      <w:bookmarkStart w:id="167" w:name="_Toc211338316"/>
      <w:bookmarkStart w:id="168" w:name="_Toc211385769"/>
      <w:bookmarkStart w:id="169" w:name="_Toc211386113"/>
      <w:bookmarkStart w:id="170" w:name="_Toc132705177"/>
      <w:bookmarkStart w:id="171" w:name="_Toc211385770"/>
      <w:bookmarkStart w:id="172" w:name="_Toc211386114"/>
      <w:bookmarkStart w:id="173" w:name="_Toc211338318"/>
      <w:bookmarkStart w:id="174" w:name="_Toc211385771"/>
      <w:bookmarkStart w:id="175" w:name="_Toc211386115"/>
      <w:bookmarkStart w:id="176" w:name="_Toc211264757"/>
      <w:bookmarkStart w:id="177" w:name="_Toc211338319"/>
      <w:bookmarkStart w:id="178" w:name="_Toc211385772"/>
      <w:bookmarkStart w:id="179" w:name="_Toc211386116"/>
      <w:bookmarkStart w:id="180" w:name="_Toc211264758"/>
      <w:bookmarkStart w:id="181" w:name="_Toc211338320"/>
      <w:bookmarkStart w:id="182" w:name="_Toc211385773"/>
      <w:bookmarkStart w:id="183" w:name="_Toc211386117"/>
      <w:bookmarkStart w:id="184" w:name="_Toc132705180"/>
      <w:bookmarkStart w:id="185" w:name="_Toc211385777"/>
      <w:bookmarkStart w:id="186" w:name="_Toc211386121"/>
      <w:bookmarkStart w:id="187" w:name="_Toc211385779"/>
      <w:bookmarkStart w:id="188" w:name="_Toc211386123"/>
      <w:bookmarkStart w:id="189" w:name="_Toc211385780"/>
      <w:bookmarkStart w:id="190" w:name="_Toc211386124"/>
      <w:bookmarkStart w:id="191" w:name="_Toc211338324"/>
      <w:bookmarkStart w:id="192" w:name="_Toc211385781"/>
      <w:bookmarkStart w:id="193" w:name="_Toc211386125"/>
      <w:bookmarkStart w:id="194" w:name="_Toc211338325"/>
      <w:bookmarkStart w:id="195" w:name="_Toc211385782"/>
      <w:bookmarkStart w:id="196" w:name="_Toc211386126"/>
      <w:bookmarkStart w:id="197" w:name="_Toc211338326"/>
      <w:bookmarkStart w:id="198" w:name="_Toc211385783"/>
      <w:bookmarkStart w:id="199" w:name="_Toc211386127"/>
      <w:bookmarkStart w:id="200" w:name="_Toc211338327"/>
      <w:bookmarkStart w:id="201" w:name="_Toc211385784"/>
      <w:bookmarkStart w:id="202" w:name="_Toc211386128"/>
      <w:bookmarkStart w:id="203" w:name="_Toc211338328"/>
      <w:bookmarkStart w:id="204" w:name="_Toc211385785"/>
      <w:bookmarkStart w:id="205" w:name="_Toc211386129"/>
      <w:bookmarkStart w:id="206" w:name="_Toc211338329"/>
      <w:bookmarkStart w:id="207" w:name="_Toc211385786"/>
      <w:bookmarkStart w:id="208" w:name="_Toc211386130"/>
      <w:bookmarkStart w:id="209" w:name="_Toc211338330"/>
      <w:bookmarkStart w:id="210" w:name="_Toc211385787"/>
      <w:bookmarkStart w:id="211" w:name="_Toc211386131"/>
      <w:bookmarkStart w:id="212" w:name="_Toc211338331"/>
      <w:bookmarkStart w:id="213" w:name="_Toc211385788"/>
      <w:bookmarkStart w:id="214" w:name="_Toc211386132"/>
      <w:bookmarkStart w:id="215" w:name="_Toc211338332"/>
      <w:bookmarkStart w:id="216" w:name="_Toc211385789"/>
      <w:bookmarkStart w:id="217" w:name="_Toc211386133"/>
      <w:bookmarkStart w:id="218" w:name="_Toc211264762"/>
      <w:bookmarkStart w:id="219" w:name="_Toc211338333"/>
      <w:bookmarkStart w:id="220" w:name="_Toc211385790"/>
      <w:bookmarkStart w:id="221" w:name="_Toc211386134"/>
      <w:bookmarkStart w:id="222" w:name="_Toc211264763"/>
      <w:bookmarkStart w:id="223" w:name="_Toc211338334"/>
      <w:bookmarkStart w:id="224" w:name="_Toc211385791"/>
      <w:bookmarkStart w:id="225" w:name="_Toc211386135"/>
      <w:bookmarkStart w:id="226" w:name="_Toc211264764"/>
      <w:bookmarkStart w:id="227" w:name="_Toc211338335"/>
      <w:bookmarkStart w:id="228" w:name="_Toc211385792"/>
      <w:bookmarkStart w:id="229" w:name="_Toc211386136"/>
      <w:bookmarkStart w:id="230" w:name="_Toc317852315"/>
      <w:bookmarkEnd w:id="8"/>
      <w:bookmarkEnd w:id="120"/>
      <w:bookmarkEnd w:id="121"/>
      <w:bookmarkEnd w:id="122"/>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t>Exchange Web Services</w:t>
      </w:r>
      <w:bookmarkEnd w:id="230"/>
    </w:p>
    <w:p w14:paraId="49C56B21" w14:textId="77777777" w:rsidR="005E788F" w:rsidRPr="005E788F" w:rsidRDefault="002232E8" w:rsidP="04A68A5E">
      <w:pPr>
        <w:pStyle w:val="BodyText0"/>
      </w:pPr>
      <w:r>
        <w:t xml:space="preserve">Exchange Web Services (EWS) is the preferred development API for Exchange Server and </w:t>
      </w:r>
      <w:r w:rsidR="00AA0FC1">
        <w:t>Exchange Online Archiving</w:t>
      </w:r>
      <w:r>
        <w:t>.</w:t>
      </w:r>
      <w:r w:rsidR="00935A9F">
        <w:t xml:space="preserve"> </w:t>
      </w:r>
      <w:r w:rsidR="00CE2D5A">
        <w:t>U</w:t>
      </w:r>
      <w:r w:rsidR="00CE2D5A" w:rsidRPr="00514BF0">
        <w:t>sing E</w:t>
      </w:r>
      <w:r>
        <w:t>WS</w:t>
      </w:r>
      <w:r w:rsidR="00CE2D5A">
        <w:t xml:space="preserve"> or the E</w:t>
      </w:r>
      <w:r>
        <w:t>WS</w:t>
      </w:r>
      <w:r w:rsidR="00AF7FAD">
        <w:t xml:space="preserve"> M</w:t>
      </w:r>
      <w:r w:rsidR="00CE2D5A">
        <w:t xml:space="preserve">anaged API, </w:t>
      </w:r>
      <w:r w:rsidR="004A7D70">
        <w:t xml:space="preserve">administrators can </w:t>
      </w:r>
      <w:r w:rsidR="00B46C04" w:rsidRPr="00514BF0">
        <w:t xml:space="preserve">access data stored with </w:t>
      </w:r>
      <w:r w:rsidR="00AA0FC1">
        <w:t>Exchange Online Archiving</w:t>
      </w:r>
      <w:r w:rsidR="00B46C04">
        <w:t xml:space="preserve"> from applications that are running</w:t>
      </w:r>
      <w:r w:rsidR="00CE2D5A">
        <w:t xml:space="preserve"> </w:t>
      </w:r>
      <w:r w:rsidR="00AF2F90">
        <w:t>on</w:t>
      </w:r>
      <w:r w:rsidR="00262238">
        <w:t>-</w:t>
      </w:r>
      <w:r w:rsidR="00AF2F90">
        <w:t xml:space="preserve">premises, </w:t>
      </w:r>
      <w:r w:rsidR="00CE2D5A">
        <w:t xml:space="preserve">in </w:t>
      </w:r>
      <w:r w:rsidR="00AF2F90">
        <w:t>Windows Azure</w:t>
      </w:r>
      <w:r w:rsidR="00BA634B">
        <w:t>™</w:t>
      </w:r>
      <w:r w:rsidR="00AF2F90">
        <w:t>,</w:t>
      </w:r>
      <w:r w:rsidR="00CE2D5A">
        <w:t xml:space="preserve"> or </w:t>
      </w:r>
      <w:r w:rsidR="00B46C04">
        <w:t>in other</w:t>
      </w:r>
      <w:r w:rsidR="00CE2D5A">
        <w:t xml:space="preserve"> hosted service</w:t>
      </w:r>
      <w:r w:rsidR="00B46C04">
        <w:t>s</w:t>
      </w:r>
      <w:r w:rsidR="00E62849" w:rsidRPr="00514BF0">
        <w:t>.</w:t>
      </w:r>
      <w:r w:rsidR="00E62849">
        <w:t xml:space="preserve"> EWS </w:t>
      </w:r>
      <w:r w:rsidR="00CE2D5A">
        <w:t>can perform specialize</w:t>
      </w:r>
      <w:r w:rsidR="004A7D70">
        <w:t>d</w:t>
      </w:r>
      <w:r w:rsidR="00CE2D5A">
        <w:t xml:space="preserve"> action</w:t>
      </w:r>
      <w:r w:rsidR="00314B9E">
        <w:t>s</w:t>
      </w:r>
      <w:r w:rsidR="00CE2D5A">
        <w:t xml:space="preserve"> such as query</w:t>
      </w:r>
      <w:r w:rsidR="004A7D70">
        <w:t>ing</w:t>
      </w:r>
      <w:r w:rsidR="00CE2D5A">
        <w:t xml:space="preserve"> the content of a mailbox, post</w:t>
      </w:r>
      <w:r w:rsidR="004A7D70">
        <w:t>ing</w:t>
      </w:r>
      <w:r w:rsidR="00CE2D5A">
        <w:t xml:space="preserve"> a calendar event, creat</w:t>
      </w:r>
      <w:r w:rsidR="004A7D70">
        <w:t>ing</w:t>
      </w:r>
      <w:r w:rsidR="00CE2D5A">
        <w:t xml:space="preserve"> a task, </w:t>
      </w:r>
      <w:r w:rsidR="004A7D70">
        <w:t xml:space="preserve">or </w:t>
      </w:r>
      <w:r w:rsidR="00CE2D5A">
        <w:t>trigger</w:t>
      </w:r>
      <w:r w:rsidR="004A7D70">
        <w:t>ing</w:t>
      </w:r>
      <w:r w:rsidR="00CE2D5A">
        <w:t xml:space="preserve"> a specific action based on the content of an </w:t>
      </w:r>
      <w:r w:rsidR="00D17E79">
        <w:t>email</w:t>
      </w:r>
      <w:r w:rsidR="00CE2D5A">
        <w:t xml:space="preserve"> </w:t>
      </w:r>
      <w:r w:rsidR="004A7D70">
        <w:t>message</w:t>
      </w:r>
      <w:r w:rsidR="00CE2D5A">
        <w:t>.</w:t>
      </w:r>
      <w:r w:rsidR="00935A9F">
        <w:t xml:space="preserve"> </w:t>
      </w:r>
    </w:p>
    <w:p w14:paraId="49C56B22" w14:textId="77777777" w:rsidR="005A3A72" w:rsidRDefault="00465F7C" w:rsidP="04A68A5E">
      <w:pPr>
        <w:pStyle w:val="Heading2pt14"/>
      </w:pPr>
      <w:bookmarkStart w:id="231" w:name="SMTPRelay"/>
      <w:bookmarkStart w:id="232" w:name="_Toc317852316"/>
      <w:bookmarkEnd w:id="231"/>
      <w:r>
        <w:t>Instant Messaging Archiving</w:t>
      </w:r>
      <w:bookmarkEnd w:id="232"/>
    </w:p>
    <w:p w14:paraId="49C56B23" w14:textId="77777777" w:rsidR="00191EB0" w:rsidRDefault="0094145B" w:rsidP="04A68A5E">
      <w:pPr>
        <w:pStyle w:val="BodyText0"/>
      </w:pPr>
      <w:r>
        <w:t>On</w:t>
      </w:r>
      <w:r w:rsidR="00262238">
        <w:t>-</w:t>
      </w:r>
      <w:r>
        <w:t xml:space="preserve">premises </w:t>
      </w:r>
      <w:r w:rsidR="00874875">
        <w:t xml:space="preserve">Lync </w:t>
      </w:r>
      <w:r w:rsidR="00F830F8">
        <w:t>instant messages</w:t>
      </w:r>
      <w:r w:rsidR="00874875">
        <w:t xml:space="preserve"> </w:t>
      </w:r>
      <w:r w:rsidR="00262238">
        <w:t xml:space="preserve">(IMs) </w:t>
      </w:r>
      <w:r w:rsidR="00874875">
        <w:t xml:space="preserve">can interoperate with </w:t>
      </w:r>
      <w:r w:rsidR="00AA0FC1">
        <w:t>Exchange Online Archiving</w:t>
      </w:r>
      <w:r w:rsidR="00F830F8">
        <w:t xml:space="preserve">. Exchange Server and Exchange Online Archiving will </w:t>
      </w:r>
      <w:r w:rsidR="00F830F8" w:rsidRPr="00F830F8">
        <w:t xml:space="preserve">archive IM content, provided that it is delivered to a user's mailbox. The </w:t>
      </w:r>
      <w:r w:rsidR="00F830F8">
        <w:t xml:space="preserve">Lync client </w:t>
      </w:r>
      <w:r w:rsidR="00F830F8" w:rsidRPr="00F830F8">
        <w:t>can be configured to store IM conversations in a user's mailbox in Outlook</w:t>
      </w:r>
      <w:r w:rsidR="00262238">
        <w:t>,</w:t>
      </w:r>
      <w:r w:rsidR="00F830F8" w:rsidRPr="00F830F8">
        <w:t xml:space="preserve"> which will enable Exchange to archive the</w:t>
      </w:r>
      <w:r w:rsidR="00EE039D">
        <w:t>m</w:t>
      </w:r>
      <w:r w:rsidR="00F830F8" w:rsidRPr="00F830F8">
        <w:t xml:space="preserve">. </w:t>
      </w:r>
    </w:p>
    <w:p w14:paraId="49C56B24" w14:textId="77777777" w:rsidR="00B517D2" w:rsidRDefault="00B517D2" w:rsidP="04A68A5E">
      <w:pPr>
        <w:pStyle w:val="Heading2pt14"/>
      </w:pPr>
      <w:bookmarkStart w:id="233" w:name="_Toc317852317"/>
      <w:r>
        <w:t>Directory Synchronization</w:t>
      </w:r>
      <w:bookmarkEnd w:id="233"/>
    </w:p>
    <w:p w14:paraId="49C56B25" w14:textId="77777777" w:rsidR="00B517D2" w:rsidRDefault="00D12BBE" w:rsidP="04A68A5E">
      <w:pPr>
        <w:pStyle w:val="BPOSNormal"/>
      </w:pPr>
      <w:r w:rsidRPr="00C11030">
        <w:t xml:space="preserve">To </w:t>
      </w:r>
      <w:r>
        <w:t>simplify management of the Online Services environment, Microsoft provides the Online Services</w:t>
      </w:r>
      <w:r w:rsidRPr="00BB275B">
        <w:t xml:space="preserve"> Directory Synchronization tool</w:t>
      </w:r>
      <w:r>
        <w:t xml:space="preserve">, which helps to </w:t>
      </w:r>
      <w:r w:rsidRPr="00BB275B">
        <w:t>synchroniz</w:t>
      </w:r>
      <w:r>
        <w:t>e a</w:t>
      </w:r>
      <w:r w:rsidRPr="00BB275B">
        <w:t xml:space="preserve"> compan</w:t>
      </w:r>
      <w:r>
        <w:t>y’s</w:t>
      </w:r>
      <w:r w:rsidRPr="00BB275B">
        <w:t xml:space="preserve"> local Active Directory service</w:t>
      </w:r>
      <w:r>
        <w:t>s</w:t>
      </w:r>
      <w:r w:rsidRPr="00BB275B">
        <w:t xml:space="preserve"> </w:t>
      </w:r>
      <w:r>
        <w:t>with</w:t>
      </w:r>
      <w:r w:rsidRPr="00BB275B">
        <w:t xml:space="preserve"> </w:t>
      </w:r>
      <w:r>
        <w:t>Exchange Online Archiving, SharePoint Online, and Lync Online</w:t>
      </w:r>
      <w:r w:rsidRPr="00BB275B">
        <w:t xml:space="preserve">. </w:t>
      </w:r>
      <w:r w:rsidR="000A0BB9">
        <w:t xml:space="preserve">The tool is available </w:t>
      </w:r>
      <w:r w:rsidR="00262238">
        <w:t xml:space="preserve">for </w:t>
      </w:r>
      <w:r w:rsidR="000A0BB9">
        <w:t>free.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70"/>
      </w:tblGrid>
      <w:tr w:rsidR="00717B72" w:rsidRPr="00DE30AA" w14:paraId="49C56B27" w14:textId="77777777" w:rsidTr="04A68A5E">
        <w:trPr>
          <w:tblCellSpacing w:w="15" w:type="dxa"/>
        </w:trPr>
        <w:tc>
          <w:tcPr>
            <w:tcW w:w="0" w:type="auto"/>
            <w:shd w:val="clear" w:color="auto" w:fill="EDEDED"/>
            <w:tcMar>
              <w:top w:w="75" w:type="dxa"/>
              <w:left w:w="75" w:type="dxa"/>
              <w:bottom w:w="75" w:type="dxa"/>
              <w:right w:w="75" w:type="dxa"/>
            </w:tcMar>
            <w:hideMark/>
          </w:tcPr>
          <w:p w14:paraId="49C56B26" w14:textId="77777777" w:rsidR="00717B72" w:rsidRPr="00DE30AA" w:rsidRDefault="00717B72" w:rsidP="04A68A5E">
            <w:pPr>
              <w:spacing w:line="259" w:lineRule="auto"/>
              <w:rPr>
                <w:rFonts w:cs="Arial"/>
                <w:b/>
                <w:bCs/>
                <w:color w:val="000000"/>
                <w:sz w:val="17"/>
                <w:szCs w:val="17"/>
              </w:rPr>
            </w:pPr>
            <w:r>
              <w:rPr>
                <w:rFonts w:cs="Arial"/>
                <w:b/>
                <w:noProof/>
                <w:color w:val="000000"/>
                <w:sz w:val="17"/>
                <w:szCs w:val="17"/>
              </w:rPr>
              <w:drawing>
                <wp:inline distT="0" distB="0" distL="0" distR="0" wp14:anchorId="49C56BF7" wp14:editId="49C56BF8">
                  <wp:extent cx="95250" cy="95250"/>
                  <wp:effectExtent l="19050" t="0" r="0" b="0"/>
                  <wp:docPr id="8" name="Picture 37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note"/>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E30AA">
              <w:rPr>
                <w:rFonts w:cs="Arial"/>
                <w:b/>
                <w:bCs/>
                <w:color w:val="000000"/>
                <w:sz w:val="17"/>
                <w:szCs w:val="17"/>
              </w:rPr>
              <w:t>Note</w:t>
            </w:r>
            <w:r>
              <w:rPr>
                <w:rFonts w:cs="Arial"/>
                <w:b/>
                <w:bCs/>
                <w:color w:val="000000"/>
                <w:sz w:val="17"/>
                <w:szCs w:val="17"/>
              </w:rPr>
              <w:t>s</w:t>
            </w:r>
          </w:p>
        </w:tc>
      </w:tr>
      <w:tr w:rsidR="00717B72" w:rsidRPr="00DE30AA" w14:paraId="49C56B2A" w14:textId="77777777" w:rsidTr="04A68A5E">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75" w:type="dxa"/>
              <w:left w:w="75" w:type="dxa"/>
              <w:bottom w:w="75" w:type="dxa"/>
              <w:right w:w="75" w:type="dxa"/>
            </w:tcMar>
            <w:hideMark/>
          </w:tcPr>
          <w:p w14:paraId="49C56B28" w14:textId="77777777" w:rsidR="00717B72" w:rsidRDefault="00717B72" w:rsidP="04A68A5E">
            <w:pPr>
              <w:pStyle w:val="ListBulletedItem2"/>
            </w:pPr>
            <w:r>
              <w:t>Active Directory supports synchronization from only one customer Active Directory forest to Office 365.</w:t>
            </w:r>
          </w:p>
          <w:p w14:paraId="49C56B29" w14:textId="77777777" w:rsidR="00717B72" w:rsidRPr="006373A3" w:rsidRDefault="00717B72" w:rsidP="04A68A5E">
            <w:pPr>
              <w:pStyle w:val="Bullet2nd"/>
            </w:pPr>
            <w:r>
              <w:t xml:space="preserve">Directory synchronization will make it easier to move Exchange Online Archiving archives back to an on-premises Exchange Server. </w:t>
            </w:r>
          </w:p>
        </w:tc>
      </w:tr>
    </w:tbl>
    <w:p w14:paraId="49C56B2B" w14:textId="77777777" w:rsidR="00D15783" w:rsidRPr="00130C0C" w:rsidRDefault="00D15783" w:rsidP="04A68A5E">
      <w:pPr>
        <w:pStyle w:val="Heading2pt14"/>
      </w:pPr>
      <w:bookmarkStart w:id="234" w:name="Migration"/>
      <w:bookmarkStart w:id="235" w:name="_Toc317852318"/>
      <w:bookmarkEnd w:id="234"/>
      <w:r>
        <w:t xml:space="preserve">Enabling Exchange </w:t>
      </w:r>
      <w:r w:rsidRPr="00E47573">
        <w:t>Online</w:t>
      </w:r>
      <w:r>
        <w:t xml:space="preserve"> Archiving</w:t>
      </w:r>
      <w:bookmarkEnd w:id="235"/>
    </w:p>
    <w:p w14:paraId="49C56B2C" w14:textId="77777777" w:rsidR="00D15783" w:rsidRDefault="00D15783" w:rsidP="04A68A5E">
      <w:pPr>
        <w:pStyle w:val="BPOSBulletIntro"/>
      </w:pPr>
      <w:r>
        <w:t xml:space="preserve">Connecting on-premises Exchange mailboxes to Exchange Online Archiving is straightforward and follows </w:t>
      </w:r>
      <w:r w:rsidR="00262238">
        <w:t>these</w:t>
      </w:r>
      <w:r>
        <w:t xml:space="preserve"> </w:t>
      </w:r>
      <w:r w:rsidR="00A7315E">
        <w:t xml:space="preserve">required </w:t>
      </w:r>
      <w:r>
        <w:t>steps:</w:t>
      </w:r>
    </w:p>
    <w:p w14:paraId="49C56B2D" w14:textId="3BCFF19D" w:rsidR="00B74568" w:rsidRDefault="0013347F" w:rsidP="04A68A5E">
      <w:pPr>
        <w:pStyle w:val="BPOSBulletIntro"/>
        <w:numPr>
          <w:ilvl w:val="0"/>
          <w:numId w:val="30"/>
        </w:numPr>
      </w:pPr>
      <w:hyperlink r:id="rId41" w:history="1">
        <w:r w:rsidR="00B74568" w:rsidRPr="0087660E">
          <w:rPr>
            <w:rStyle w:val="Hyperlink"/>
          </w:rPr>
          <w:t>Sign up</w:t>
        </w:r>
      </w:hyperlink>
      <w:r w:rsidR="00B74568">
        <w:t xml:space="preserve"> for Office 365</w:t>
      </w:r>
      <w:r w:rsidR="001D5565">
        <w:t xml:space="preserve"> </w:t>
      </w:r>
      <w:r w:rsidR="00B74568">
        <w:t>and create a tenant</w:t>
      </w:r>
      <w:r w:rsidR="0087660E">
        <w:t xml:space="preserve"> or</w:t>
      </w:r>
      <w:r w:rsidR="00717B72">
        <w:t>, alternatively,</w:t>
      </w:r>
      <w:r w:rsidR="0087660E">
        <w:t xml:space="preserve"> </w:t>
      </w:r>
      <w:r w:rsidR="00717B72">
        <w:t>sign in to</w:t>
      </w:r>
      <w:r w:rsidR="0087660E">
        <w:t xml:space="preserve"> your existing </w:t>
      </w:r>
      <w:r w:rsidR="00717B72">
        <w:t xml:space="preserve">Office 365 </w:t>
      </w:r>
      <w:r w:rsidR="0087660E">
        <w:t>tenant</w:t>
      </w:r>
      <w:r w:rsidR="00717B72">
        <w:t xml:space="preserve"> account</w:t>
      </w:r>
      <w:r w:rsidR="00B74568">
        <w:t>.</w:t>
      </w:r>
    </w:p>
    <w:p w14:paraId="49C56B2E" w14:textId="77777777" w:rsidR="00D15783" w:rsidRDefault="00D15783" w:rsidP="04A68A5E">
      <w:pPr>
        <w:pStyle w:val="BPOSBulletIntro"/>
        <w:numPr>
          <w:ilvl w:val="0"/>
          <w:numId w:val="30"/>
        </w:numPr>
      </w:pPr>
      <w:r>
        <w:t>Enable Active Directory synchronization (</w:t>
      </w:r>
      <w:proofErr w:type="spellStart"/>
      <w:r>
        <w:t>DirSync</w:t>
      </w:r>
      <w:proofErr w:type="spellEnd"/>
      <w:r>
        <w:t xml:space="preserve">) to replicate </w:t>
      </w:r>
      <w:r w:rsidR="00717B72">
        <w:t xml:space="preserve">Exchange </w:t>
      </w:r>
      <w:r>
        <w:t>mailbox objects from on-premises to a mail-enabled user in Exchange Online Archiving</w:t>
      </w:r>
      <w:r w:rsidR="00262238">
        <w:t>.</w:t>
      </w:r>
      <w:r w:rsidR="00DD4963">
        <w:t xml:space="preserve"> </w:t>
      </w:r>
      <w:r w:rsidR="0087660E">
        <w:t xml:space="preserve">Verify that </w:t>
      </w:r>
      <w:proofErr w:type="spellStart"/>
      <w:r w:rsidR="0087660E">
        <w:t>Dir</w:t>
      </w:r>
      <w:r w:rsidR="00B74568">
        <w:t>Sync</w:t>
      </w:r>
      <w:proofErr w:type="spellEnd"/>
      <w:r w:rsidR="00B74568">
        <w:t xml:space="preserve"> </w:t>
      </w:r>
      <w:proofErr w:type="spellStart"/>
      <w:r w:rsidR="00DD4963">
        <w:t>Writeback</w:t>
      </w:r>
      <w:proofErr w:type="spellEnd"/>
      <w:r w:rsidR="0087660E">
        <w:t xml:space="preserve"> is enabled</w:t>
      </w:r>
      <w:r w:rsidR="00B74568">
        <w:t>.</w:t>
      </w:r>
    </w:p>
    <w:p w14:paraId="49C56B2F" w14:textId="27EB7E27" w:rsidR="00B74568" w:rsidRDefault="00B74568" w:rsidP="04A68A5E">
      <w:pPr>
        <w:pStyle w:val="BPOSBulletIntro"/>
        <w:numPr>
          <w:ilvl w:val="0"/>
          <w:numId w:val="30"/>
        </w:numPr>
      </w:pPr>
      <w:r>
        <w:t xml:space="preserve">Set up </w:t>
      </w:r>
      <w:hyperlink r:id="rId42" w:history="1">
        <w:r w:rsidRPr="0087660E">
          <w:rPr>
            <w:rStyle w:val="Hyperlink"/>
          </w:rPr>
          <w:t>hybr</w:t>
        </w:r>
        <w:r w:rsidR="0087660E" w:rsidRPr="0087660E">
          <w:rPr>
            <w:rStyle w:val="Hyperlink"/>
          </w:rPr>
          <w:t>i</w:t>
        </w:r>
        <w:r w:rsidRPr="0087660E">
          <w:rPr>
            <w:rStyle w:val="Hyperlink"/>
          </w:rPr>
          <w:t>d deployment</w:t>
        </w:r>
      </w:hyperlink>
      <w:r>
        <w:t xml:space="preserve"> to enable Exchange Server to communicate with Exchange Online</w:t>
      </w:r>
    </w:p>
    <w:p w14:paraId="49C56B30" w14:textId="77777777" w:rsidR="00D15783" w:rsidRDefault="00D15783" w:rsidP="04A68A5E">
      <w:pPr>
        <w:pStyle w:val="BPOSBulletIntro"/>
        <w:numPr>
          <w:ilvl w:val="0"/>
          <w:numId w:val="30"/>
        </w:numPr>
      </w:pPr>
      <w:r>
        <w:t xml:space="preserve">Provision an archive mailbox using </w:t>
      </w:r>
      <w:r w:rsidR="00643BDD">
        <w:t>the Exchange Management Console</w:t>
      </w:r>
      <w:r w:rsidR="00DD4963">
        <w:t xml:space="preserve"> </w:t>
      </w:r>
      <w:r>
        <w:t xml:space="preserve">or </w:t>
      </w:r>
      <w:r w:rsidR="00643BDD">
        <w:t xml:space="preserve">Windows PowerShell </w:t>
      </w:r>
      <w:r>
        <w:t>on-premises</w:t>
      </w:r>
      <w:r w:rsidR="00262238">
        <w:t>.</w:t>
      </w:r>
      <w:r>
        <w:t xml:space="preserve"> </w:t>
      </w:r>
    </w:p>
    <w:p w14:paraId="49C56B31" w14:textId="77777777" w:rsidR="00D15783" w:rsidRDefault="00D15783" w:rsidP="04A68A5E">
      <w:pPr>
        <w:pStyle w:val="BPOSBulletIntro"/>
        <w:numPr>
          <w:ilvl w:val="0"/>
          <w:numId w:val="30"/>
        </w:numPr>
      </w:pPr>
      <w:r>
        <w:t xml:space="preserve">Wait for the </w:t>
      </w:r>
      <w:r w:rsidR="00643BDD">
        <w:t xml:space="preserve">directory synchronization </w:t>
      </w:r>
      <w:r w:rsidR="00D12BBE">
        <w:t>cycle</w:t>
      </w:r>
      <w:r>
        <w:t xml:space="preserve"> to complete (this may take up to </w:t>
      </w:r>
      <w:r w:rsidR="00262238">
        <w:t xml:space="preserve">two </w:t>
      </w:r>
      <w:r>
        <w:t>hours)</w:t>
      </w:r>
      <w:r w:rsidR="00262238">
        <w:t>.</w:t>
      </w:r>
      <w:r>
        <w:t xml:space="preserve"> </w:t>
      </w:r>
    </w:p>
    <w:p w14:paraId="49C56B32" w14:textId="77777777" w:rsidR="0012559E" w:rsidRDefault="00D15783" w:rsidP="04A68A5E">
      <w:pPr>
        <w:pStyle w:val="BPOSBulletIntro"/>
        <w:numPr>
          <w:ilvl w:val="0"/>
          <w:numId w:val="30"/>
        </w:numPr>
      </w:pPr>
      <w:r>
        <w:t>Refresh the EMC and verify that the user's archive status is now active.</w:t>
      </w:r>
    </w:p>
    <w:p w14:paraId="49C56B33" w14:textId="77777777" w:rsidR="008C57C1" w:rsidRPr="00130C0C" w:rsidRDefault="00D15783" w:rsidP="04A68A5E">
      <w:pPr>
        <w:pStyle w:val="Heading2pt14"/>
      </w:pPr>
      <w:bookmarkStart w:id="236" w:name="_Toc317852319"/>
      <w:r>
        <w:t xml:space="preserve">Tools for </w:t>
      </w:r>
      <w:r w:rsidR="00262238">
        <w:t xml:space="preserve">Migrating to </w:t>
      </w:r>
      <w:r w:rsidR="00754D81">
        <w:t xml:space="preserve">Exchange </w:t>
      </w:r>
      <w:r w:rsidR="00834D4E">
        <w:t xml:space="preserve">Online </w:t>
      </w:r>
      <w:r w:rsidR="00754D81">
        <w:t>Archiv</w:t>
      </w:r>
      <w:r w:rsidR="00834D4E">
        <w:t>ing</w:t>
      </w:r>
      <w:bookmarkEnd w:id="236"/>
    </w:p>
    <w:p w14:paraId="49C56B34" w14:textId="77777777" w:rsidR="0028472A" w:rsidRDefault="00822421" w:rsidP="04A68A5E">
      <w:pPr>
        <w:pStyle w:val="BPOSNormal"/>
      </w:pPr>
      <w:r>
        <w:t>Microsoft</w:t>
      </w:r>
      <w:r w:rsidR="00AF61B8">
        <w:t xml:space="preserve"> </w:t>
      </w:r>
      <w:r w:rsidR="00754D81">
        <w:t>will upgrade organizations running Exchange Hosted Archive to Exchange Online Archiving.</w:t>
      </w:r>
      <w:r w:rsidR="00250C71">
        <w:t xml:space="preserve"> </w:t>
      </w:r>
      <w:r w:rsidR="00717B72">
        <w:t>See</w:t>
      </w:r>
      <w:r w:rsidR="00DD4963">
        <w:t xml:space="preserve"> </w:t>
      </w:r>
      <w:r w:rsidR="00717B72">
        <w:t xml:space="preserve">your Microsoft representative for more for more information. </w:t>
      </w:r>
    </w:p>
    <w:p w14:paraId="49C56B35" w14:textId="77777777" w:rsidR="00262238" w:rsidRDefault="007A2134" w:rsidP="04A68A5E">
      <w:pPr>
        <w:pStyle w:val="BPOSNormal"/>
      </w:pPr>
      <w:r>
        <w:t xml:space="preserve">Tools for migrating from other </w:t>
      </w:r>
      <w:r w:rsidR="00754D81">
        <w:t>email archiving solutions</w:t>
      </w:r>
      <w:r>
        <w:t xml:space="preserve"> </w:t>
      </w:r>
      <w:r w:rsidR="00314969">
        <w:t>(</w:t>
      </w:r>
      <w:r>
        <w:t xml:space="preserve">such as </w:t>
      </w:r>
      <w:r w:rsidR="00754D81">
        <w:t xml:space="preserve">Google Postini, Symantec Enterprise Vault, or EMC </w:t>
      </w:r>
      <w:proofErr w:type="spellStart"/>
      <w:r w:rsidR="00754D81">
        <w:t>SourceOne</w:t>
      </w:r>
      <w:proofErr w:type="spellEnd"/>
      <w:r w:rsidR="00314969">
        <w:t>)</w:t>
      </w:r>
      <w:r w:rsidR="00754D81">
        <w:t xml:space="preserve"> </w:t>
      </w:r>
      <w:r w:rsidR="00826480">
        <w:t xml:space="preserve">will be provided by </w:t>
      </w:r>
      <w:r>
        <w:t>third-party vendors.</w:t>
      </w:r>
    </w:p>
    <w:p w14:paraId="49C56B36" w14:textId="77777777" w:rsidR="00754D81" w:rsidRDefault="00362AE1" w:rsidP="04A68A5E">
      <w:pPr>
        <w:pStyle w:val="BPOSNormal"/>
      </w:pPr>
      <w:r w:rsidRPr="00262238">
        <w:t>For more details, see</w:t>
      </w:r>
      <w:r w:rsidR="00EE0409">
        <w:t xml:space="preserve"> the help topic </w:t>
      </w:r>
      <w:hyperlink r:id="rId43" w:anchor="BKMK_ChooseMigrationOptionhttp://onlinehelp.microsoft.com/en-us/office365-enterprises/ff652556.aspx" w:history="1">
        <w:r w:rsidR="00EE0409" w:rsidRPr="00EE0409">
          <w:rPr>
            <w:rStyle w:val="Hyperlink"/>
          </w:rPr>
          <w:t>Choose a migration or coexistence option</w:t>
        </w:r>
      </w:hyperlink>
      <w:r w:rsidR="00EE0409">
        <w:t>,</w:t>
      </w:r>
      <w:r w:rsidR="00DD4963">
        <w:t xml:space="preserve"> </w:t>
      </w:r>
      <w:bookmarkStart w:id="237" w:name="RichCoexistence"/>
      <w:bookmarkEnd w:id="237"/>
    </w:p>
    <w:p w14:paraId="49C56B37" w14:textId="77777777" w:rsidR="001F1A5D" w:rsidRDefault="001F1A5D" w:rsidP="04A68A5E">
      <w:pPr>
        <w:pStyle w:val="BodyText0"/>
        <w:rPr>
          <w:rFonts w:eastAsiaTheme="minorHAnsi"/>
        </w:rPr>
      </w:pPr>
      <w:r>
        <w:t xml:space="preserve"> </w:t>
      </w:r>
    </w:p>
    <w:p w14:paraId="49C56B38" w14:textId="77777777" w:rsidR="001F1A5D" w:rsidRPr="001F1A5D" w:rsidRDefault="001F1A5D" w:rsidP="04A68A5E">
      <w:pPr>
        <w:rPr>
          <w:rFonts w:eastAsiaTheme="minorHAnsi"/>
        </w:rPr>
      </w:pPr>
    </w:p>
    <w:p w14:paraId="49C56B39" w14:textId="1832E45F" w:rsidR="00977606" w:rsidRDefault="00404177" w:rsidP="04A68A5E">
      <w:pPr>
        <w:pStyle w:val="Heading1"/>
      </w:pPr>
      <w:bookmarkStart w:id="238" w:name="_Toc295991512"/>
      <w:bookmarkStart w:id="239" w:name="_Toc317852320"/>
      <w:r>
        <w:t>Appendix</w:t>
      </w:r>
      <w:r w:rsidR="00E47573">
        <w:t xml:space="preserve"> A</w:t>
      </w:r>
      <w:r w:rsidR="00104F7C">
        <w:t xml:space="preserve">: </w:t>
      </w:r>
      <w:r w:rsidR="00EB0DB5">
        <w:t xml:space="preserve">Feature List </w:t>
      </w:r>
      <w:proofErr w:type="spellStart"/>
      <w:proofErr w:type="gramStart"/>
      <w:r w:rsidR="00EB0DB5">
        <w:t>fo</w:t>
      </w:r>
      <w:proofErr w:type="spellEnd"/>
      <w:proofErr w:type="gramEnd"/>
      <w:r w:rsidR="00EB0DB5">
        <w:t xml:space="preserve"> </w:t>
      </w:r>
      <w:r w:rsidR="00104F7C">
        <w:t xml:space="preserve">Exchange Online </w:t>
      </w:r>
      <w:r w:rsidR="00754D81">
        <w:t xml:space="preserve">Archiving </w:t>
      </w:r>
      <w:bookmarkEnd w:id="238"/>
      <w:bookmarkEnd w:id="239"/>
    </w:p>
    <w:p w14:paraId="49C56B3A" w14:textId="526B08D2" w:rsidR="003029FE" w:rsidRPr="003029FE" w:rsidRDefault="00801F5B" w:rsidP="04A68A5E">
      <w:r>
        <w:t>Table 4</w:t>
      </w:r>
      <w:r w:rsidR="003029FE">
        <w:t xml:space="preserve"> </w:t>
      </w:r>
      <w:r w:rsidR="00EB0DB5">
        <w:t xml:space="preserve">shows </w:t>
      </w:r>
      <w:r w:rsidR="003029FE">
        <w:t xml:space="preserve">features available in the Microsoft Exchange Online Archiving </w:t>
      </w:r>
    </w:p>
    <w:p w14:paraId="49C56B3B" w14:textId="20C9C30C" w:rsidR="003029FE" w:rsidRPr="003029FE" w:rsidRDefault="00801F5B" w:rsidP="00801F5B">
      <w:pPr>
        <w:pStyle w:val="BPOSTableCaption"/>
      </w:pPr>
      <w:r>
        <w:t>Table 4. Exchange Online Archiving comparison with Exchange Hosted Archive</w:t>
      </w:r>
    </w:p>
    <w:tbl>
      <w:tblPr>
        <w:tblW w:w="3446"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58" w:type="dxa"/>
          <w:right w:w="29" w:type="dxa"/>
        </w:tblCellMar>
        <w:tblLook w:val="0420" w:firstRow="1" w:lastRow="0" w:firstColumn="0" w:lastColumn="0" w:noHBand="0" w:noVBand="1"/>
      </w:tblPr>
      <w:tblGrid>
        <w:gridCol w:w="3796"/>
        <w:gridCol w:w="2715"/>
      </w:tblGrid>
      <w:tr w:rsidR="00EB0DB5" w:rsidRPr="00B72E39" w14:paraId="49C56B3F" w14:textId="77777777" w:rsidTr="00EB0DB5">
        <w:trPr>
          <w:cantSplit/>
          <w:trHeight w:val="62"/>
          <w:tblHeader/>
        </w:trPr>
        <w:tc>
          <w:tcPr>
            <w:tcW w:w="3640" w:type="dxa"/>
            <w:shd w:val="clear" w:color="auto" w:fill="808080" w:themeFill="background1" w:themeFillShade="80"/>
          </w:tcPr>
          <w:p w14:paraId="49C56B3C" w14:textId="77777777" w:rsidR="00EB0DB5" w:rsidRPr="00B72E39" w:rsidRDefault="00EB0DB5" w:rsidP="04A68A5E">
            <w:pPr>
              <w:pStyle w:val="BPOSTableTitle"/>
              <w:spacing w:after="40"/>
              <w:rPr>
                <w:color w:val="FFFFFF" w:themeColor="background1"/>
              </w:rPr>
            </w:pPr>
          </w:p>
        </w:tc>
        <w:tc>
          <w:tcPr>
            <w:tcW w:w="2604" w:type="dxa"/>
            <w:shd w:val="clear" w:color="auto" w:fill="808080" w:themeFill="background1" w:themeFillShade="80"/>
          </w:tcPr>
          <w:p w14:paraId="49C56B3D" w14:textId="77777777" w:rsidR="00EB0DB5" w:rsidRPr="00B72E39" w:rsidRDefault="00EB0DB5" w:rsidP="04A68A5E">
            <w:pPr>
              <w:pStyle w:val="BPOSTableTitle"/>
              <w:spacing w:after="40"/>
              <w:rPr>
                <w:color w:val="FFFFFF" w:themeColor="background1"/>
              </w:rPr>
            </w:pPr>
            <w:r w:rsidRPr="00B72E39">
              <w:rPr>
                <w:color w:val="FFFFFF" w:themeColor="background1"/>
              </w:rPr>
              <w:t xml:space="preserve">Exchange </w:t>
            </w:r>
            <w:r>
              <w:rPr>
                <w:color w:val="FFFFFF" w:themeColor="background1"/>
              </w:rPr>
              <w:t>Online Archiving</w:t>
            </w:r>
          </w:p>
        </w:tc>
      </w:tr>
      <w:tr w:rsidR="00EB0DB5" w:rsidRPr="00FF66C9" w14:paraId="49C56B43" w14:textId="77777777" w:rsidTr="00EB0DB5">
        <w:trPr>
          <w:cantSplit/>
        </w:trPr>
        <w:tc>
          <w:tcPr>
            <w:tcW w:w="3640" w:type="dxa"/>
            <w:shd w:val="clear" w:color="auto" w:fill="D9D9D9" w:themeFill="background1" w:themeFillShade="D9"/>
          </w:tcPr>
          <w:p w14:paraId="49C56B40" w14:textId="77777777" w:rsidR="00EB0DB5" w:rsidRPr="00FF66C9" w:rsidRDefault="00EB0DB5" w:rsidP="04A68A5E">
            <w:pPr>
              <w:pStyle w:val="Tablesubheading"/>
            </w:pPr>
            <w:r w:rsidRPr="00FF66C9">
              <w:t>SERVICE FEATURES</w:t>
            </w:r>
          </w:p>
        </w:tc>
        <w:tc>
          <w:tcPr>
            <w:tcW w:w="2604" w:type="dxa"/>
            <w:shd w:val="clear" w:color="auto" w:fill="D9D9D9" w:themeFill="background1" w:themeFillShade="D9"/>
          </w:tcPr>
          <w:p w14:paraId="49C56B41" w14:textId="77777777" w:rsidR="00EB0DB5" w:rsidRPr="00FF66C9" w:rsidRDefault="00EB0DB5" w:rsidP="04A68A5E">
            <w:pPr>
              <w:pStyle w:val="Tablerow0"/>
            </w:pPr>
          </w:p>
        </w:tc>
      </w:tr>
      <w:tr w:rsidR="00EB0DB5" w:rsidRPr="00FF66C9" w14:paraId="49C56B47" w14:textId="77777777" w:rsidTr="00EB0DB5">
        <w:trPr>
          <w:cantSplit/>
        </w:trPr>
        <w:tc>
          <w:tcPr>
            <w:tcW w:w="3640" w:type="dxa"/>
            <w:shd w:val="clear" w:color="auto" w:fill="auto"/>
          </w:tcPr>
          <w:p w14:paraId="49C56B44" w14:textId="77777777" w:rsidR="00EB0DB5" w:rsidRPr="00E87C99" w:rsidRDefault="00EB0DB5" w:rsidP="04A68A5E">
            <w:pPr>
              <w:pStyle w:val="Tablesubheading"/>
              <w:rPr>
                <w:b w:val="0"/>
              </w:rPr>
            </w:pPr>
            <w:r w:rsidRPr="00E87C99">
              <w:rPr>
                <w:b w:val="0"/>
              </w:rPr>
              <w:t>Deleted item recovery</w:t>
            </w:r>
          </w:p>
        </w:tc>
        <w:tc>
          <w:tcPr>
            <w:tcW w:w="2604" w:type="dxa"/>
            <w:shd w:val="clear" w:color="auto" w:fill="auto"/>
          </w:tcPr>
          <w:p w14:paraId="49C56B45" w14:textId="77777777" w:rsidR="00EB0DB5" w:rsidRPr="00FF66C9" w:rsidRDefault="00EB0DB5" w:rsidP="04A68A5E">
            <w:pPr>
              <w:pStyle w:val="Tablerow0"/>
            </w:pPr>
            <w:r>
              <w:t>14 days</w:t>
            </w:r>
          </w:p>
        </w:tc>
      </w:tr>
      <w:tr w:rsidR="00EB0DB5" w:rsidRPr="00FF66C9" w14:paraId="49C56B4B" w14:textId="77777777" w:rsidTr="00EB0DB5">
        <w:trPr>
          <w:cantSplit/>
        </w:trPr>
        <w:tc>
          <w:tcPr>
            <w:tcW w:w="3640" w:type="dxa"/>
            <w:shd w:val="clear" w:color="auto" w:fill="auto"/>
          </w:tcPr>
          <w:p w14:paraId="49C56B48" w14:textId="77777777" w:rsidR="00EB0DB5" w:rsidRPr="00E87C99" w:rsidRDefault="00EB0DB5" w:rsidP="04A68A5E">
            <w:pPr>
              <w:pStyle w:val="Tablesubheading"/>
              <w:rPr>
                <w:b w:val="0"/>
              </w:rPr>
            </w:pPr>
            <w:r w:rsidRPr="00E87C99">
              <w:rPr>
                <w:b w:val="0"/>
              </w:rPr>
              <w:t>Deleted mailbox recovery</w:t>
            </w:r>
          </w:p>
        </w:tc>
        <w:tc>
          <w:tcPr>
            <w:tcW w:w="2604" w:type="dxa"/>
            <w:shd w:val="clear" w:color="auto" w:fill="auto"/>
          </w:tcPr>
          <w:p w14:paraId="49C56B49" w14:textId="77777777" w:rsidR="00EB0DB5" w:rsidRPr="00FF66C9" w:rsidRDefault="00EB0DB5" w:rsidP="04A68A5E">
            <w:pPr>
              <w:pStyle w:val="Tablerow0"/>
            </w:pPr>
            <w:r>
              <w:t>30 days</w:t>
            </w:r>
          </w:p>
        </w:tc>
      </w:tr>
      <w:tr w:rsidR="00EB0DB5" w:rsidRPr="00FF66C9" w14:paraId="49C56B4F" w14:textId="77777777" w:rsidTr="00EB0DB5">
        <w:trPr>
          <w:cantSplit/>
          <w:trHeight w:val="314"/>
        </w:trPr>
        <w:tc>
          <w:tcPr>
            <w:tcW w:w="3640" w:type="dxa"/>
            <w:shd w:val="clear" w:color="auto" w:fill="auto"/>
          </w:tcPr>
          <w:p w14:paraId="49C56B4C" w14:textId="77777777" w:rsidR="00EB0DB5" w:rsidRPr="00554DFB" w:rsidRDefault="00EB0DB5" w:rsidP="04A68A5E">
            <w:pPr>
              <w:pStyle w:val="Tablerow0"/>
            </w:pPr>
            <w:r w:rsidRPr="00554DFB">
              <w:t xml:space="preserve">TLS for </w:t>
            </w:r>
            <w:r>
              <w:t>server connections</w:t>
            </w:r>
          </w:p>
        </w:tc>
        <w:tc>
          <w:tcPr>
            <w:tcW w:w="2604" w:type="dxa"/>
            <w:shd w:val="clear" w:color="auto" w:fill="auto"/>
          </w:tcPr>
          <w:p w14:paraId="49C56B4D" w14:textId="77777777" w:rsidR="00EB0DB5" w:rsidRPr="00554DFB" w:rsidRDefault="00EB0DB5" w:rsidP="04A68A5E">
            <w:pPr>
              <w:pStyle w:val="Tablerow0"/>
            </w:pPr>
            <w:r w:rsidRPr="00554DFB">
              <w:t>Yes</w:t>
            </w:r>
          </w:p>
        </w:tc>
      </w:tr>
      <w:tr w:rsidR="00EB0DB5" w:rsidRPr="00FF66C9" w14:paraId="49C56B53" w14:textId="77777777" w:rsidTr="00EB0DB5">
        <w:trPr>
          <w:cantSplit/>
          <w:trHeight w:val="314"/>
        </w:trPr>
        <w:tc>
          <w:tcPr>
            <w:tcW w:w="3640" w:type="dxa"/>
            <w:shd w:val="clear" w:color="auto" w:fill="auto"/>
          </w:tcPr>
          <w:p w14:paraId="49C56B50" w14:textId="77777777" w:rsidR="00EB0DB5" w:rsidRPr="00554DFB" w:rsidDel="00754D81" w:rsidRDefault="00EB0DB5" w:rsidP="04A68A5E">
            <w:pPr>
              <w:pStyle w:val="Tablerow0"/>
            </w:pPr>
            <w:r>
              <w:t>Password synchronization</w:t>
            </w:r>
          </w:p>
        </w:tc>
        <w:tc>
          <w:tcPr>
            <w:tcW w:w="2604" w:type="dxa"/>
            <w:shd w:val="clear" w:color="auto" w:fill="auto"/>
          </w:tcPr>
          <w:p w14:paraId="49C56B51" w14:textId="77777777" w:rsidR="00EB0DB5" w:rsidRPr="00554DFB" w:rsidRDefault="00EB0DB5" w:rsidP="04A68A5E">
            <w:pPr>
              <w:pStyle w:val="Tablerow0"/>
            </w:pPr>
            <w:r>
              <w:t>Yes</w:t>
            </w:r>
          </w:p>
        </w:tc>
      </w:tr>
      <w:tr w:rsidR="00EB0DB5" w:rsidRPr="00FF66C9" w14:paraId="49C56B57" w14:textId="77777777" w:rsidTr="00EB0DB5">
        <w:trPr>
          <w:cantSplit/>
        </w:trPr>
        <w:tc>
          <w:tcPr>
            <w:tcW w:w="3640" w:type="dxa"/>
            <w:shd w:val="clear" w:color="auto" w:fill="D9D9D9" w:themeFill="background1" w:themeFillShade="D9"/>
          </w:tcPr>
          <w:p w14:paraId="49C56B54" w14:textId="77777777" w:rsidR="00EB0DB5" w:rsidRPr="00FF66C9" w:rsidRDefault="00EB0DB5" w:rsidP="04A68A5E">
            <w:pPr>
              <w:pStyle w:val="Tablesubheading"/>
            </w:pPr>
            <w:r w:rsidRPr="00FF66C9">
              <w:t>CLIENT ACCESS</w:t>
            </w:r>
          </w:p>
        </w:tc>
        <w:tc>
          <w:tcPr>
            <w:tcW w:w="2604" w:type="dxa"/>
            <w:shd w:val="clear" w:color="auto" w:fill="D9D9D9" w:themeFill="background1" w:themeFillShade="D9"/>
          </w:tcPr>
          <w:p w14:paraId="49C56B55" w14:textId="77777777" w:rsidR="00EB0DB5" w:rsidRPr="00FF66C9" w:rsidRDefault="00EB0DB5" w:rsidP="04A68A5E">
            <w:pPr>
              <w:pStyle w:val="Tablerow0"/>
            </w:pPr>
          </w:p>
        </w:tc>
      </w:tr>
      <w:tr w:rsidR="00EB0DB5" w:rsidRPr="00FF66C9" w14:paraId="49C56B5B" w14:textId="77777777" w:rsidTr="00EB0DB5">
        <w:trPr>
          <w:cantSplit/>
        </w:trPr>
        <w:tc>
          <w:tcPr>
            <w:tcW w:w="3640" w:type="dxa"/>
            <w:shd w:val="clear" w:color="auto" w:fill="auto"/>
          </w:tcPr>
          <w:p w14:paraId="49C56B58" w14:textId="77777777" w:rsidR="00EB0DB5" w:rsidRPr="00FF66C9" w:rsidRDefault="00EB0DB5" w:rsidP="04A68A5E">
            <w:pPr>
              <w:pStyle w:val="Tablerow0"/>
            </w:pPr>
            <w:r w:rsidRPr="00FF66C9">
              <w:t>Outlook 2010</w:t>
            </w:r>
          </w:p>
        </w:tc>
        <w:tc>
          <w:tcPr>
            <w:tcW w:w="2604" w:type="dxa"/>
            <w:shd w:val="clear" w:color="auto" w:fill="auto"/>
          </w:tcPr>
          <w:p w14:paraId="49C56B59" w14:textId="77777777" w:rsidR="00EB0DB5" w:rsidRPr="00FF66C9" w:rsidRDefault="00EB0DB5" w:rsidP="04A68A5E">
            <w:pPr>
              <w:pStyle w:val="Tablerow0"/>
            </w:pPr>
            <w:r w:rsidRPr="00FF66C9">
              <w:t>Yes</w:t>
            </w:r>
          </w:p>
        </w:tc>
      </w:tr>
      <w:tr w:rsidR="00EB0DB5" w:rsidRPr="00FF66C9" w14:paraId="49C56B5F" w14:textId="77777777" w:rsidTr="00EB0DB5">
        <w:trPr>
          <w:cantSplit/>
        </w:trPr>
        <w:tc>
          <w:tcPr>
            <w:tcW w:w="3640" w:type="dxa"/>
            <w:shd w:val="clear" w:color="auto" w:fill="auto"/>
          </w:tcPr>
          <w:p w14:paraId="49C56B5C" w14:textId="77777777" w:rsidR="00EB0DB5" w:rsidRPr="00FF66C9" w:rsidRDefault="00EB0DB5" w:rsidP="04A68A5E">
            <w:pPr>
              <w:pStyle w:val="Tablerow0"/>
            </w:pPr>
            <w:r w:rsidRPr="00FF66C9">
              <w:t>Outlook 2007</w:t>
            </w:r>
          </w:p>
        </w:tc>
        <w:tc>
          <w:tcPr>
            <w:tcW w:w="2604" w:type="dxa"/>
            <w:shd w:val="clear" w:color="auto" w:fill="auto"/>
          </w:tcPr>
          <w:p w14:paraId="49C56B5D" w14:textId="77777777" w:rsidR="00EB0DB5" w:rsidRPr="00FF66C9" w:rsidRDefault="00EB0DB5" w:rsidP="04A68A5E">
            <w:pPr>
              <w:pStyle w:val="Tablerow0"/>
            </w:pPr>
            <w:r w:rsidRPr="00FF66C9">
              <w:t>Yes</w:t>
            </w:r>
          </w:p>
        </w:tc>
      </w:tr>
      <w:tr w:rsidR="00EB0DB5" w:rsidRPr="00FF66C9" w14:paraId="49C56B63" w14:textId="77777777" w:rsidTr="00EB0DB5">
        <w:trPr>
          <w:cantSplit/>
        </w:trPr>
        <w:tc>
          <w:tcPr>
            <w:tcW w:w="3640" w:type="dxa"/>
            <w:shd w:val="clear" w:color="auto" w:fill="auto"/>
          </w:tcPr>
          <w:p w14:paraId="49C56B60" w14:textId="77777777" w:rsidR="00EB0DB5" w:rsidRPr="00FF66C9" w:rsidRDefault="00EB0DB5" w:rsidP="04A68A5E">
            <w:pPr>
              <w:pStyle w:val="Tablerow0"/>
            </w:pPr>
            <w:r>
              <w:t xml:space="preserve">Outlook </w:t>
            </w:r>
            <w:r w:rsidRPr="00FF66C9">
              <w:t xml:space="preserve">Web </w:t>
            </w:r>
            <w:r>
              <w:t>App</w:t>
            </w:r>
          </w:p>
        </w:tc>
        <w:tc>
          <w:tcPr>
            <w:tcW w:w="2604" w:type="dxa"/>
            <w:shd w:val="clear" w:color="auto" w:fill="auto"/>
          </w:tcPr>
          <w:p w14:paraId="49C56B61" w14:textId="229B359F" w:rsidR="00EB0DB5" w:rsidRPr="00FF66C9" w:rsidRDefault="00EB0DB5" w:rsidP="04A68A5E">
            <w:pPr>
              <w:pStyle w:val="Tablerow0"/>
              <w:rPr>
                <w:highlight w:val="yellow"/>
              </w:rPr>
            </w:pPr>
            <w:r w:rsidRPr="00FF66C9">
              <w:t>I</w:t>
            </w:r>
            <w:r>
              <w:t xml:space="preserve">nternet </w:t>
            </w:r>
            <w:r w:rsidRPr="00FF66C9">
              <w:t>E</w:t>
            </w:r>
            <w:r>
              <w:t>xplorer</w:t>
            </w:r>
            <w:r w:rsidRPr="00FF66C9">
              <w:t xml:space="preserve"> 7</w:t>
            </w:r>
            <w:r>
              <w:t xml:space="preserve"> or later</w:t>
            </w:r>
            <w:r w:rsidRPr="00FF66C9">
              <w:t>, Safari 3</w:t>
            </w:r>
            <w:r>
              <w:t xml:space="preserve"> or later</w:t>
            </w:r>
            <w:r w:rsidRPr="00FF66C9">
              <w:t xml:space="preserve">, Firefox, Chrome </w:t>
            </w:r>
          </w:p>
        </w:tc>
      </w:tr>
      <w:tr w:rsidR="00EB0DB5" w:rsidRPr="00FF66C9" w14:paraId="49C56B67" w14:textId="77777777" w:rsidTr="00EB0DB5">
        <w:trPr>
          <w:cantSplit/>
        </w:trPr>
        <w:tc>
          <w:tcPr>
            <w:tcW w:w="3640" w:type="dxa"/>
            <w:shd w:val="clear" w:color="auto" w:fill="auto"/>
          </w:tcPr>
          <w:p w14:paraId="49C56B64" w14:textId="2C3B0DE3" w:rsidR="00EB0DB5" w:rsidRPr="00FF66C9" w:rsidRDefault="00EB0DB5" w:rsidP="00AC5C56">
            <w:pPr>
              <w:pStyle w:val="Tablerow0"/>
            </w:pPr>
            <w:r>
              <w:t>Delegate access</w:t>
            </w:r>
          </w:p>
        </w:tc>
        <w:tc>
          <w:tcPr>
            <w:tcW w:w="2604" w:type="dxa"/>
            <w:shd w:val="clear" w:color="auto" w:fill="auto"/>
          </w:tcPr>
          <w:p w14:paraId="49C56B65" w14:textId="77777777" w:rsidR="00EB0DB5" w:rsidRPr="00FF66C9" w:rsidRDefault="00EB0DB5" w:rsidP="04A68A5E">
            <w:pPr>
              <w:pStyle w:val="Tablerow0"/>
            </w:pPr>
            <w:r w:rsidRPr="00FF66C9">
              <w:t>Yes</w:t>
            </w:r>
          </w:p>
        </w:tc>
      </w:tr>
      <w:tr w:rsidR="00EB0DB5" w:rsidRPr="00FF66C9" w14:paraId="49C56B6B" w14:textId="77777777" w:rsidTr="00EB0DB5">
        <w:trPr>
          <w:cantSplit/>
          <w:trHeight w:val="314"/>
        </w:trPr>
        <w:tc>
          <w:tcPr>
            <w:tcW w:w="3640" w:type="dxa"/>
            <w:shd w:val="clear" w:color="auto" w:fill="D9D9D9" w:themeFill="background1" w:themeFillShade="D9"/>
          </w:tcPr>
          <w:p w14:paraId="49C56B68" w14:textId="77777777" w:rsidR="00EB0DB5" w:rsidRPr="00FF66C9" w:rsidRDefault="00EB0DB5" w:rsidP="04A68A5E">
            <w:pPr>
              <w:pStyle w:val="Tablesubheading"/>
            </w:pPr>
            <w:r w:rsidRPr="00FF66C9">
              <w:t>ARCHIVING</w:t>
            </w:r>
          </w:p>
        </w:tc>
        <w:tc>
          <w:tcPr>
            <w:tcW w:w="2604" w:type="dxa"/>
            <w:shd w:val="clear" w:color="auto" w:fill="D9D9D9" w:themeFill="background1" w:themeFillShade="D9"/>
          </w:tcPr>
          <w:p w14:paraId="49C56B69" w14:textId="77777777" w:rsidR="00EB0DB5" w:rsidRPr="00FF66C9" w:rsidRDefault="00EB0DB5" w:rsidP="04A68A5E">
            <w:pPr>
              <w:pStyle w:val="Tablesubheading"/>
            </w:pPr>
          </w:p>
        </w:tc>
      </w:tr>
      <w:tr w:rsidR="00EB0DB5" w:rsidRPr="00FF66C9" w14:paraId="49C56B6F" w14:textId="77777777" w:rsidTr="00EB0DB5">
        <w:trPr>
          <w:cantSplit/>
          <w:trHeight w:val="314"/>
        </w:trPr>
        <w:tc>
          <w:tcPr>
            <w:tcW w:w="3640" w:type="dxa"/>
            <w:shd w:val="clear" w:color="auto" w:fill="auto"/>
          </w:tcPr>
          <w:p w14:paraId="49C56B6C" w14:textId="63238FAD" w:rsidR="00EB0DB5" w:rsidRPr="00FF66C9" w:rsidRDefault="00EB0DB5" w:rsidP="04A68A5E">
            <w:pPr>
              <w:pStyle w:val="Tablerow0"/>
            </w:pPr>
            <w:r>
              <w:t>A</w:t>
            </w:r>
            <w:r w:rsidRPr="00FF66C9">
              <w:t>rchive</w:t>
            </w:r>
          </w:p>
        </w:tc>
        <w:tc>
          <w:tcPr>
            <w:tcW w:w="2604" w:type="dxa"/>
            <w:shd w:val="clear" w:color="auto" w:fill="auto"/>
          </w:tcPr>
          <w:p w14:paraId="49C56B6D" w14:textId="77777777" w:rsidR="00EB0DB5" w:rsidRPr="00FF66C9" w:rsidRDefault="00EB0DB5" w:rsidP="04A68A5E">
            <w:pPr>
              <w:pStyle w:val="Tablerow0"/>
            </w:pPr>
            <w:r w:rsidRPr="00FF66C9">
              <w:t>Yes</w:t>
            </w:r>
          </w:p>
        </w:tc>
      </w:tr>
      <w:tr w:rsidR="00EB0DB5" w:rsidRPr="00FF66C9" w14:paraId="49C56B73" w14:textId="77777777" w:rsidTr="00EB0DB5">
        <w:trPr>
          <w:cantSplit/>
          <w:trHeight w:val="314"/>
        </w:trPr>
        <w:tc>
          <w:tcPr>
            <w:tcW w:w="3640" w:type="dxa"/>
            <w:shd w:val="clear" w:color="auto" w:fill="auto"/>
          </w:tcPr>
          <w:p w14:paraId="49C56B70" w14:textId="77777777" w:rsidR="00EB0DB5" w:rsidRPr="00FF66C9" w:rsidRDefault="00EB0DB5" w:rsidP="04A68A5E">
            <w:pPr>
              <w:pStyle w:val="Tablerow0"/>
            </w:pPr>
            <w:r>
              <w:t>Accept j</w:t>
            </w:r>
            <w:r w:rsidRPr="00FF66C9">
              <w:t>ournal</w:t>
            </w:r>
            <w:r>
              <w:t>ed content</w:t>
            </w:r>
          </w:p>
        </w:tc>
        <w:tc>
          <w:tcPr>
            <w:tcW w:w="2604" w:type="dxa"/>
            <w:shd w:val="clear" w:color="auto" w:fill="auto"/>
          </w:tcPr>
          <w:p w14:paraId="49C56B71" w14:textId="77777777" w:rsidR="00EB0DB5" w:rsidRPr="00FF66C9" w:rsidRDefault="00EB0DB5" w:rsidP="04A68A5E">
            <w:pPr>
              <w:pStyle w:val="Tablerow0"/>
            </w:pPr>
            <w:r>
              <w:t>No</w:t>
            </w:r>
            <w:r w:rsidRPr="00FF66C9">
              <w:t xml:space="preserve"> </w:t>
            </w:r>
          </w:p>
        </w:tc>
      </w:tr>
      <w:tr w:rsidR="00EB0DB5" w:rsidRPr="00FF66C9" w14:paraId="49C56B77" w14:textId="77777777" w:rsidTr="00EB0DB5">
        <w:trPr>
          <w:cantSplit/>
          <w:trHeight w:val="314"/>
        </w:trPr>
        <w:tc>
          <w:tcPr>
            <w:tcW w:w="3640" w:type="dxa"/>
            <w:shd w:val="clear" w:color="auto" w:fill="auto"/>
          </w:tcPr>
          <w:p w14:paraId="49C56B74" w14:textId="77777777" w:rsidR="00EB0DB5" w:rsidRPr="00FF66C9" w:rsidRDefault="00EB0DB5" w:rsidP="04A68A5E">
            <w:pPr>
              <w:pStyle w:val="Tablerow0"/>
            </w:pPr>
            <w:r>
              <w:t>Content type: Instant messaging</w:t>
            </w:r>
          </w:p>
        </w:tc>
        <w:tc>
          <w:tcPr>
            <w:tcW w:w="2604" w:type="dxa"/>
            <w:shd w:val="clear" w:color="auto" w:fill="auto"/>
          </w:tcPr>
          <w:p w14:paraId="49C56B75" w14:textId="77777777" w:rsidR="00EB0DB5" w:rsidRPr="00FF66C9" w:rsidRDefault="00EB0DB5" w:rsidP="04A68A5E">
            <w:pPr>
              <w:pStyle w:val="Tablerow0"/>
            </w:pPr>
            <w:r>
              <w:t>Yes</w:t>
            </w:r>
          </w:p>
        </w:tc>
      </w:tr>
      <w:tr w:rsidR="00EB0DB5" w:rsidRPr="00FF66C9" w14:paraId="49C56B7B" w14:textId="77777777" w:rsidTr="00EB0DB5">
        <w:trPr>
          <w:cantSplit/>
          <w:trHeight w:val="314"/>
        </w:trPr>
        <w:tc>
          <w:tcPr>
            <w:tcW w:w="3640" w:type="dxa"/>
            <w:shd w:val="clear" w:color="auto" w:fill="auto"/>
          </w:tcPr>
          <w:p w14:paraId="49C56B78" w14:textId="77777777" w:rsidR="00EB0DB5" w:rsidRPr="00FF66C9" w:rsidRDefault="00EB0DB5" w:rsidP="04A68A5E">
            <w:pPr>
              <w:pStyle w:val="Tablerow0"/>
            </w:pPr>
            <w:r>
              <w:t>Content type: Calendar</w:t>
            </w:r>
          </w:p>
        </w:tc>
        <w:tc>
          <w:tcPr>
            <w:tcW w:w="2604" w:type="dxa"/>
            <w:shd w:val="clear" w:color="auto" w:fill="auto"/>
          </w:tcPr>
          <w:p w14:paraId="49C56B79" w14:textId="77777777" w:rsidR="00EB0DB5" w:rsidRPr="00FF66C9" w:rsidRDefault="00EB0DB5" w:rsidP="04A68A5E">
            <w:pPr>
              <w:pStyle w:val="Tablerow0"/>
            </w:pPr>
            <w:r>
              <w:t>Yes</w:t>
            </w:r>
          </w:p>
        </w:tc>
      </w:tr>
      <w:tr w:rsidR="00EB0DB5" w:rsidRPr="00FF66C9" w14:paraId="49C56B7F" w14:textId="77777777" w:rsidTr="00EB0DB5">
        <w:trPr>
          <w:cantSplit/>
          <w:trHeight w:val="314"/>
        </w:trPr>
        <w:tc>
          <w:tcPr>
            <w:tcW w:w="3640" w:type="dxa"/>
            <w:shd w:val="clear" w:color="auto" w:fill="auto"/>
          </w:tcPr>
          <w:p w14:paraId="49C56B7C" w14:textId="77777777" w:rsidR="00EB0DB5" w:rsidRPr="00FF66C9" w:rsidRDefault="00EB0DB5" w:rsidP="04A68A5E">
            <w:pPr>
              <w:pStyle w:val="Tablerow0"/>
            </w:pPr>
            <w:r>
              <w:t>Content type: Contacts</w:t>
            </w:r>
          </w:p>
        </w:tc>
        <w:tc>
          <w:tcPr>
            <w:tcW w:w="2604" w:type="dxa"/>
            <w:shd w:val="clear" w:color="auto" w:fill="auto"/>
          </w:tcPr>
          <w:p w14:paraId="49C56B7D" w14:textId="77777777" w:rsidR="00EB0DB5" w:rsidRPr="00FF66C9" w:rsidRDefault="00EB0DB5" w:rsidP="04A68A5E">
            <w:pPr>
              <w:pStyle w:val="Tablerow0"/>
            </w:pPr>
            <w:r>
              <w:t>Yes</w:t>
            </w:r>
          </w:p>
        </w:tc>
      </w:tr>
      <w:tr w:rsidR="00EB0DB5" w:rsidRPr="00FF66C9" w14:paraId="49C56B83" w14:textId="77777777" w:rsidTr="00EB0DB5">
        <w:trPr>
          <w:cantSplit/>
          <w:trHeight w:val="314"/>
        </w:trPr>
        <w:tc>
          <w:tcPr>
            <w:tcW w:w="3640" w:type="dxa"/>
            <w:shd w:val="clear" w:color="auto" w:fill="D9D9D9" w:themeFill="background1" w:themeFillShade="D9"/>
          </w:tcPr>
          <w:p w14:paraId="49C56B80" w14:textId="77777777" w:rsidR="00EB0DB5" w:rsidRPr="00FF66C9" w:rsidRDefault="00EB0DB5" w:rsidP="04A68A5E">
            <w:pPr>
              <w:pStyle w:val="Tablesubheading"/>
            </w:pPr>
            <w:r>
              <w:t>RETENTION</w:t>
            </w:r>
          </w:p>
        </w:tc>
        <w:tc>
          <w:tcPr>
            <w:tcW w:w="2604" w:type="dxa"/>
            <w:shd w:val="clear" w:color="auto" w:fill="D9D9D9" w:themeFill="background1" w:themeFillShade="D9"/>
          </w:tcPr>
          <w:p w14:paraId="49C56B81" w14:textId="77777777" w:rsidR="00EB0DB5" w:rsidRPr="00FF66C9" w:rsidRDefault="00EB0DB5" w:rsidP="04A68A5E">
            <w:pPr>
              <w:pStyle w:val="Tablesubheading"/>
            </w:pPr>
          </w:p>
        </w:tc>
      </w:tr>
      <w:tr w:rsidR="00EB0DB5" w:rsidRPr="00FF66C9" w14:paraId="49C56B87" w14:textId="77777777" w:rsidTr="00EB0DB5">
        <w:trPr>
          <w:cantSplit/>
          <w:trHeight w:val="314"/>
        </w:trPr>
        <w:tc>
          <w:tcPr>
            <w:tcW w:w="3640" w:type="dxa"/>
            <w:shd w:val="clear" w:color="auto" w:fill="auto"/>
          </w:tcPr>
          <w:p w14:paraId="49C56B84" w14:textId="77777777" w:rsidR="00EB0DB5" w:rsidRPr="00FF66C9" w:rsidRDefault="00EB0DB5" w:rsidP="04A68A5E">
            <w:pPr>
              <w:pStyle w:val="Tablerow0"/>
            </w:pPr>
            <w:r w:rsidRPr="00FF66C9">
              <w:t xml:space="preserve">Retention policies </w:t>
            </w:r>
          </w:p>
        </w:tc>
        <w:tc>
          <w:tcPr>
            <w:tcW w:w="2604" w:type="dxa"/>
            <w:shd w:val="clear" w:color="auto" w:fill="auto"/>
          </w:tcPr>
          <w:p w14:paraId="49C56B85" w14:textId="77777777" w:rsidR="00EB0DB5" w:rsidRPr="00FF66C9" w:rsidRDefault="00EB0DB5" w:rsidP="04A68A5E">
            <w:pPr>
              <w:pStyle w:val="Tablerow0"/>
            </w:pPr>
            <w:r w:rsidRPr="00FF66C9">
              <w:t xml:space="preserve">Yes </w:t>
            </w:r>
          </w:p>
        </w:tc>
      </w:tr>
      <w:tr w:rsidR="00EB0DB5" w:rsidRPr="00FF66C9" w14:paraId="49C56B8B" w14:textId="77777777" w:rsidTr="00EB0DB5">
        <w:trPr>
          <w:cantSplit/>
        </w:trPr>
        <w:tc>
          <w:tcPr>
            <w:tcW w:w="3640" w:type="dxa"/>
            <w:shd w:val="clear" w:color="auto" w:fill="auto"/>
          </w:tcPr>
          <w:p w14:paraId="49C56B88" w14:textId="77777777" w:rsidR="00EB0DB5" w:rsidRPr="00E87C99" w:rsidRDefault="00EB0DB5" w:rsidP="04A68A5E">
            <w:pPr>
              <w:pStyle w:val="Tablesubheading"/>
              <w:rPr>
                <w:b w:val="0"/>
              </w:rPr>
            </w:pPr>
            <w:r>
              <w:rPr>
                <w:b w:val="0"/>
              </w:rPr>
              <w:t>Archive m</w:t>
            </w:r>
            <w:r w:rsidRPr="00E87C99">
              <w:rPr>
                <w:b w:val="0"/>
              </w:rPr>
              <w:t xml:space="preserve">ailbox size </w:t>
            </w:r>
          </w:p>
        </w:tc>
        <w:tc>
          <w:tcPr>
            <w:tcW w:w="2604" w:type="dxa"/>
            <w:shd w:val="clear" w:color="auto" w:fill="auto"/>
          </w:tcPr>
          <w:p w14:paraId="49C56B89" w14:textId="77777777" w:rsidR="00EB0DB5" w:rsidRPr="00FF66C9" w:rsidRDefault="00EB0DB5" w:rsidP="04A68A5E">
            <w:pPr>
              <w:pStyle w:val="Tablerow0"/>
            </w:pPr>
            <w:r>
              <w:t>Unlimited</w:t>
            </w:r>
          </w:p>
        </w:tc>
      </w:tr>
      <w:tr w:rsidR="00EB0DB5" w:rsidRPr="00FF66C9" w14:paraId="49C56B8F" w14:textId="77777777" w:rsidTr="00EB0DB5">
        <w:trPr>
          <w:cantSplit/>
          <w:trHeight w:val="314"/>
        </w:trPr>
        <w:tc>
          <w:tcPr>
            <w:tcW w:w="3640" w:type="dxa"/>
            <w:shd w:val="clear" w:color="auto" w:fill="auto"/>
          </w:tcPr>
          <w:p w14:paraId="49C56B8C" w14:textId="77777777" w:rsidR="00EB0DB5" w:rsidRPr="00FF66C9" w:rsidRDefault="00EB0DB5" w:rsidP="04A68A5E">
            <w:pPr>
              <w:pStyle w:val="Tablerow0"/>
            </w:pPr>
            <w:r w:rsidRPr="00FF66C9">
              <w:t xml:space="preserve">Legal hold </w:t>
            </w:r>
          </w:p>
        </w:tc>
        <w:tc>
          <w:tcPr>
            <w:tcW w:w="2604" w:type="dxa"/>
            <w:shd w:val="clear" w:color="auto" w:fill="auto"/>
          </w:tcPr>
          <w:p w14:paraId="49C56B8D" w14:textId="77777777" w:rsidR="00EB0DB5" w:rsidRPr="00FF66C9" w:rsidRDefault="00EB0DB5" w:rsidP="04A68A5E">
            <w:pPr>
              <w:pStyle w:val="Tablerow0"/>
            </w:pPr>
            <w:r w:rsidRPr="00FF66C9">
              <w:t>Yes</w:t>
            </w:r>
          </w:p>
        </w:tc>
      </w:tr>
      <w:tr w:rsidR="00EB0DB5" w:rsidRPr="00FF66C9" w14:paraId="49C56B93" w14:textId="77777777" w:rsidTr="00EB0DB5">
        <w:trPr>
          <w:cantSplit/>
          <w:trHeight w:val="314"/>
        </w:trPr>
        <w:tc>
          <w:tcPr>
            <w:tcW w:w="3640" w:type="dxa"/>
            <w:shd w:val="clear" w:color="auto" w:fill="auto"/>
          </w:tcPr>
          <w:p w14:paraId="49C56B90" w14:textId="77777777" w:rsidR="00EB0DB5" w:rsidRDefault="00EB0DB5" w:rsidP="04A68A5E">
            <w:pPr>
              <w:pStyle w:val="Tablerow0"/>
            </w:pPr>
            <w:r>
              <w:t>Rolling Legal Hold (Single Item Recovery)</w:t>
            </w:r>
          </w:p>
        </w:tc>
        <w:tc>
          <w:tcPr>
            <w:tcW w:w="2604" w:type="dxa"/>
            <w:shd w:val="clear" w:color="auto" w:fill="auto"/>
          </w:tcPr>
          <w:p w14:paraId="49C56B91" w14:textId="77777777" w:rsidR="00EB0DB5" w:rsidRDefault="00EB0DB5" w:rsidP="04A68A5E">
            <w:pPr>
              <w:pStyle w:val="Tablerow0"/>
            </w:pPr>
            <w:r>
              <w:t>Yes (Unlimited)</w:t>
            </w:r>
          </w:p>
        </w:tc>
      </w:tr>
      <w:tr w:rsidR="00EB0DB5" w:rsidRPr="00FF66C9" w14:paraId="49C56B97" w14:textId="77777777" w:rsidTr="00EB0DB5">
        <w:trPr>
          <w:cantSplit/>
          <w:trHeight w:val="314"/>
        </w:trPr>
        <w:tc>
          <w:tcPr>
            <w:tcW w:w="3640" w:type="dxa"/>
            <w:shd w:val="clear" w:color="auto" w:fill="auto"/>
          </w:tcPr>
          <w:p w14:paraId="49C56B94" w14:textId="77777777" w:rsidR="00EB0DB5" w:rsidRPr="00FF66C9" w:rsidRDefault="00EB0DB5" w:rsidP="04A68A5E">
            <w:pPr>
              <w:pStyle w:val="Tablerow0"/>
            </w:pPr>
            <w:r>
              <w:t>Self-service Historical Data Load (HDL)</w:t>
            </w:r>
          </w:p>
        </w:tc>
        <w:tc>
          <w:tcPr>
            <w:tcW w:w="2604" w:type="dxa"/>
            <w:shd w:val="clear" w:color="auto" w:fill="auto"/>
          </w:tcPr>
          <w:p w14:paraId="49C56B95" w14:textId="77777777" w:rsidR="00EB0DB5" w:rsidRPr="00FF66C9" w:rsidRDefault="00EB0DB5" w:rsidP="04A68A5E">
            <w:pPr>
              <w:pStyle w:val="Tablerow0"/>
            </w:pPr>
            <w:r>
              <w:t>Yes</w:t>
            </w:r>
          </w:p>
        </w:tc>
      </w:tr>
      <w:tr w:rsidR="00EB0DB5" w:rsidRPr="00FF66C9" w14:paraId="49C56B9B" w14:textId="77777777" w:rsidTr="00EB0DB5">
        <w:trPr>
          <w:cantSplit/>
          <w:trHeight w:val="314"/>
        </w:trPr>
        <w:tc>
          <w:tcPr>
            <w:tcW w:w="3640" w:type="dxa"/>
            <w:shd w:val="clear" w:color="auto" w:fill="D9D9D9" w:themeFill="background1" w:themeFillShade="D9"/>
          </w:tcPr>
          <w:p w14:paraId="49C56B98" w14:textId="77777777" w:rsidR="00EB0DB5" w:rsidRPr="00FF66C9" w:rsidRDefault="00EB0DB5" w:rsidP="04A68A5E">
            <w:pPr>
              <w:pStyle w:val="Tablesubheading"/>
            </w:pPr>
            <w:r>
              <w:t>DISCOVERY</w:t>
            </w:r>
          </w:p>
        </w:tc>
        <w:tc>
          <w:tcPr>
            <w:tcW w:w="2604" w:type="dxa"/>
            <w:shd w:val="clear" w:color="auto" w:fill="D9D9D9" w:themeFill="background1" w:themeFillShade="D9"/>
          </w:tcPr>
          <w:p w14:paraId="49C56B99" w14:textId="77777777" w:rsidR="00EB0DB5" w:rsidRPr="00FF66C9" w:rsidRDefault="00EB0DB5" w:rsidP="04A68A5E">
            <w:pPr>
              <w:pStyle w:val="Tablesubheading"/>
            </w:pPr>
          </w:p>
        </w:tc>
      </w:tr>
      <w:tr w:rsidR="00EB0DB5" w:rsidRPr="00FF66C9" w14:paraId="49C56B9F" w14:textId="77777777" w:rsidTr="00EB0DB5">
        <w:trPr>
          <w:cantSplit/>
          <w:trHeight w:val="314"/>
        </w:trPr>
        <w:tc>
          <w:tcPr>
            <w:tcW w:w="3640" w:type="dxa"/>
            <w:shd w:val="clear" w:color="auto" w:fill="auto"/>
          </w:tcPr>
          <w:p w14:paraId="49C56B9C" w14:textId="77777777" w:rsidR="00EB0DB5" w:rsidRPr="00FF66C9" w:rsidRDefault="00EB0DB5" w:rsidP="04A68A5E">
            <w:pPr>
              <w:pStyle w:val="Tablerow0"/>
            </w:pPr>
            <w:r>
              <w:t>Unified user search</w:t>
            </w:r>
          </w:p>
        </w:tc>
        <w:tc>
          <w:tcPr>
            <w:tcW w:w="2604" w:type="dxa"/>
            <w:shd w:val="clear" w:color="auto" w:fill="auto"/>
          </w:tcPr>
          <w:p w14:paraId="49C56B9D" w14:textId="77777777" w:rsidR="00EB0DB5" w:rsidRPr="00FF66C9" w:rsidRDefault="00EB0DB5" w:rsidP="04A68A5E">
            <w:pPr>
              <w:pStyle w:val="Tablerow0"/>
            </w:pPr>
            <w:r w:rsidRPr="00FF66C9">
              <w:t>Yes</w:t>
            </w:r>
          </w:p>
        </w:tc>
      </w:tr>
      <w:tr w:rsidR="00EB0DB5" w:rsidRPr="00FF66C9" w14:paraId="49C56BA3" w14:textId="77777777" w:rsidTr="00EB0DB5">
        <w:trPr>
          <w:cantSplit/>
          <w:trHeight w:val="314"/>
        </w:trPr>
        <w:tc>
          <w:tcPr>
            <w:tcW w:w="3640" w:type="dxa"/>
            <w:shd w:val="clear" w:color="auto" w:fill="auto"/>
          </w:tcPr>
          <w:p w14:paraId="49C56BA0" w14:textId="133E38B3" w:rsidR="00EB0DB5" w:rsidRPr="00FF66C9" w:rsidRDefault="00EB0DB5" w:rsidP="04A68A5E">
            <w:pPr>
              <w:pStyle w:val="Tablerow0"/>
            </w:pPr>
            <w:r>
              <w:t>Export to PST file</w:t>
            </w:r>
          </w:p>
        </w:tc>
        <w:tc>
          <w:tcPr>
            <w:tcW w:w="2604" w:type="dxa"/>
            <w:shd w:val="clear" w:color="auto" w:fill="auto"/>
          </w:tcPr>
          <w:p w14:paraId="49C56BA1" w14:textId="77777777" w:rsidR="00EB0DB5" w:rsidRPr="00FF66C9" w:rsidRDefault="00EB0DB5" w:rsidP="04A68A5E">
            <w:pPr>
              <w:pStyle w:val="Tablerow0"/>
            </w:pPr>
            <w:r>
              <w:t>Yes</w:t>
            </w:r>
            <w:r w:rsidRPr="00FF66C9">
              <w:t xml:space="preserve"> </w:t>
            </w:r>
          </w:p>
        </w:tc>
      </w:tr>
      <w:tr w:rsidR="00EB0DB5" w:rsidRPr="00FF66C9" w14:paraId="49C56BA7" w14:textId="77777777" w:rsidTr="00EB0DB5">
        <w:trPr>
          <w:cantSplit/>
          <w:trHeight w:val="314"/>
        </w:trPr>
        <w:tc>
          <w:tcPr>
            <w:tcW w:w="3640" w:type="dxa"/>
            <w:shd w:val="clear" w:color="auto" w:fill="auto"/>
          </w:tcPr>
          <w:p w14:paraId="49C56BA4" w14:textId="77777777" w:rsidR="00EB0DB5" w:rsidRPr="00FF66C9" w:rsidRDefault="00EB0DB5" w:rsidP="04A68A5E">
            <w:pPr>
              <w:pStyle w:val="Tablerow0"/>
            </w:pPr>
            <w:r w:rsidRPr="00FF66C9">
              <w:t>Auditing</w:t>
            </w:r>
          </w:p>
        </w:tc>
        <w:tc>
          <w:tcPr>
            <w:tcW w:w="2604" w:type="dxa"/>
            <w:shd w:val="clear" w:color="auto" w:fill="auto"/>
          </w:tcPr>
          <w:p w14:paraId="49C56BA5" w14:textId="77777777" w:rsidR="00EB0DB5" w:rsidRPr="00FF66C9" w:rsidRDefault="00EB0DB5" w:rsidP="04A68A5E">
            <w:pPr>
              <w:pStyle w:val="Tablerow0"/>
            </w:pPr>
            <w:r w:rsidRPr="00FF66C9">
              <w:t>Yes</w:t>
            </w:r>
          </w:p>
        </w:tc>
      </w:tr>
      <w:tr w:rsidR="00EB0DB5" w:rsidRPr="00FF66C9" w14:paraId="49C56BAB" w14:textId="77777777" w:rsidTr="00EB0DB5">
        <w:trPr>
          <w:cantSplit/>
          <w:trHeight w:val="314"/>
        </w:trPr>
        <w:tc>
          <w:tcPr>
            <w:tcW w:w="3640" w:type="dxa"/>
            <w:shd w:val="clear" w:color="auto" w:fill="auto"/>
          </w:tcPr>
          <w:p w14:paraId="49C56BA8" w14:textId="77777777" w:rsidR="00EB0DB5" w:rsidRPr="00FF66C9" w:rsidRDefault="00EB0DB5" w:rsidP="04A68A5E">
            <w:pPr>
              <w:pStyle w:val="Tablerow0"/>
            </w:pPr>
            <w:r w:rsidRPr="00FF66C9">
              <w:t>Multi-mailbox search (e-</w:t>
            </w:r>
            <w:r>
              <w:t>d</w:t>
            </w:r>
            <w:r w:rsidRPr="00FF66C9">
              <w:t>iscovery)</w:t>
            </w:r>
          </w:p>
        </w:tc>
        <w:tc>
          <w:tcPr>
            <w:tcW w:w="2604" w:type="dxa"/>
            <w:shd w:val="clear" w:color="auto" w:fill="auto"/>
          </w:tcPr>
          <w:p w14:paraId="49C56BA9" w14:textId="77777777" w:rsidR="00EB0DB5" w:rsidRPr="00FF66C9" w:rsidRDefault="00EB0DB5" w:rsidP="04A68A5E">
            <w:pPr>
              <w:pStyle w:val="Tablerow0"/>
            </w:pPr>
            <w:r w:rsidRPr="00FF66C9">
              <w:t>Yes</w:t>
            </w:r>
          </w:p>
        </w:tc>
      </w:tr>
      <w:tr w:rsidR="00EB0DB5" w:rsidRPr="00FF66C9" w14:paraId="49C56BAF" w14:textId="77777777" w:rsidTr="00EB0DB5">
        <w:trPr>
          <w:cantSplit/>
          <w:trHeight w:val="314"/>
        </w:trPr>
        <w:tc>
          <w:tcPr>
            <w:tcW w:w="3640" w:type="dxa"/>
            <w:shd w:val="clear" w:color="auto" w:fill="auto"/>
          </w:tcPr>
          <w:p w14:paraId="49C56BAC" w14:textId="77777777" w:rsidR="00EB0DB5" w:rsidRPr="00FF66C9" w:rsidRDefault="00EB0DB5" w:rsidP="04A68A5E">
            <w:pPr>
              <w:pStyle w:val="Tablerow0"/>
            </w:pPr>
            <w:r>
              <w:t>De-duplication of data</w:t>
            </w:r>
          </w:p>
        </w:tc>
        <w:tc>
          <w:tcPr>
            <w:tcW w:w="2604" w:type="dxa"/>
            <w:shd w:val="clear" w:color="auto" w:fill="auto"/>
          </w:tcPr>
          <w:p w14:paraId="49C56BAD" w14:textId="77777777" w:rsidR="00EB0DB5" w:rsidRPr="00FF66C9" w:rsidRDefault="00EB0DB5" w:rsidP="04A68A5E">
            <w:pPr>
              <w:pStyle w:val="Tablerow0"/>
            </w:pPr>
            <w:r>
              <w:t>Yes</w:t>
            </w:r>
          </w:p>
        </w:tc>
      </w:tr>
      <w:tr w:rsidR="00EB0DB5" w:rsidRPr="00FF66C9" w14:paraId="49C56BB3" w14:textId="77777777" w:rsidTr="00EB0DB5">
        <w:trPr>
          <w:cantSplit/>
          <w:trHeight w:val="314"/>
        </w:trPr>
        <w:tc>
          <w:tcPr>
            <w:tcW w:w="3640" w:type="dxa"/>
            <w:shd w:val="clear" w:color="auto" w:fill="auto"/>
          </w:tcPr>
          <w:p w14:paraId="49C56BB0" w14:textId="77777777" w:rsidR="00EB0DB5" w:rsidRDefault="00EB0DB5" w:rsidP="04A68A5E">
            <w:pPr>
              <w:pStyle w:val="Tablerow0"/>
            </w:pPr>
            <w:r>
              <w:t>Rights-protected discovery</w:t>
            </w:r>
          </w:p>
        </w:tc>
        <w:tc>
          <w:tcPr>
            <w:tcW w:w="2604" w:type="dxa"/>
            <w:shd w:val="clear" w:color="auto" w:fill="auto"/>
          </w:tcPr>
          <w:p w14:paraId="49C56BB1" w14:textId="77777777" w:rsidR="00EB0DB5" w:rsidRDefault="00EB0DB5" w:rsidP="04A68A5E">
            <w:pPr>
              <w:pStyle w:val="Tablerow0"/>
            </w:pPr>
            <w:r>
              <w:t>Yes</w:t>
            </w:r>
          </w:p>
        </w:tc>
      </w:tr>
      <w:tr w:rsidR="00EB0DB5" w:rsidRPr="00FF66C9" w14:paraId="49C56BB7" w14:textId="77777777" w:rsidTr="00EB0DB5">
        <w:trPr>
          <w:cantSplit/>
          <w:trHeight w:val="314"/>
        </w:trPr>
        <w:tc>
          <w:tcPr>
            <w:tcW w:w="3640" w:type="dxa"/>
            <w:shd w:val="clear" w:color="auto" w:fill="auto"/>
          </w:tcPr>
          <w:p w14:paraId="49C56BB4" w14:textId="77777777" w:rsidR="00EB0DB5" w:rsidRDefault="00EB0DB5" w:rsidP="04A68A5E">
            <w:pPr>
              <w:pStyle w:val="Tablerow0"/>
            </w:pPr>
            <w:r>
              <w:t>Attachment discovery</w:t>
            </w:r>
          </w:p>
        </w:tc>
        <w:tc>
          <w:tcPr>
            <w:tcW w:w="2604" w:type="dxa"/>
            <w:shd w:val="clear" w:color="auto" w:fill="auto"/>
          </w:tcPr>
          <w:p w14:paraId="49C56BB5" w14:textId="77777777" w:rsidR="00EB0DB5" w:rsidRDefault="00EB0DB5" w:rsidP="04A68A5E">
            <w:pPr>
              <w:pStyle w:val="Tablerow0"/>
            </w:pPr>
            <w:r>
              <w:t>Yes</w:t>
            </w:r>
          </w:p>
        </w:tc>
      </w:tr>
      <w:tr w:rsidR="00EB0DB5" w:rsidRPr="00FF66C9" w14:paraId="49C56BBB" w14:textId="77777777" w:rsidTr="00EB0DB5">
        <w:trPr>
          <w:cantSplit/>
          <w:trHeight w:val="314"/>
        </w:trPr>
        <w:tc>
          <w:tcPr>
            <w:tcW w:w="3640" w:type="dxa"/>
            <w:shd w:val="clear" w:color="auto" w:fill="D9D9D9" w:themeFill="background1" w:themeFillShade="D9"/>
          </w:tcPr>
          <w:p w14:paraId="49C56BB8" w14:textId="77777777" w:rsidR="00EB0DB5" w:rsidRPr="00FF66C9" w:rsidRDefault="00EB0DB5" w:rsidP="04A68A5E">
            <w:pPr>
              <w:pStyle w:val="Tablesubheading"/>
            </w:pPr>
            <w:r w:rsidRPr="00FF66C9">
              <w:t>ADMINISTRATION</w:t>
            </w:r>
          </w:p>
        </w:tc>
        <w:tc>
          <w:tcPr>
            <w:tcW w:w="2604" w:type="dxa"/>
            <w:shd w:val="clear" w:color="auto" w:fill="D9D9D9" w:themeFill="background1" w:themeFillShade="D9"/>
          </w:tcPr>
          <w:p w14:paraId="49C56BB9" w14:textId="77777777" w:rsidR="00EB0DB5" w:rsidRPr="00FF66C9" w:rsidRDefault="00EB0DB5" w:rsidP="04A68A5E">
            <w:pPr>
              <w:pStyle w:val="Tablesubheading"/>
            </w:pPr>
          </w:p>
        </w:tc>
      </w:tr>
      <w:tr w:rsidR="00EB0DB5" w:rsidRPr="00FF66C9" w14:paraId="49C56BBF" w14:textId="77777777" w:rsidTr="00EB0DB5">
        <w:trPr>
          <w:cantSplit/>
          <w:trHeight w:val="314"/>
        </w:trPr>
        <w:tc>
          <w:tcPr>
            <w:tcW w:w="3640" w:type="dxa"/>
            <w:shd w:val="clear" w:color="auto" w:fill="auto"/>
          </w:tcPr>
          <w:p w14:paraId="49C56BBC" w14:textId="77777777" w:rsidR="00EB0DB5" w:rsidRPr="00FF66C9" w:rsidRDefault="00EB0DB5" w:rsidP="04A68A5E">
            <w:pPr>
              <w:pStyle w:val="Tablerow0"/>
            </w:pPr>
            <w:r w:rsidRPr="00FF66C9">
              <w:t xml:space="preserve">Administration </w:t>
            </w:r>
            <w:r>
              <w:t>through</w:t>
            </w:r>
            <w:r w:rsidRPr="00FF66C9">
              <w:t xml:space="preserve"> a </w:t>
            </w:r>
            <w:r>
              <w:t>w</w:t>
            </w:r>
            <w:r w:rsidRPr="00FF66C9">
              <w:t>eb-based interface</w:t>
            </w:r>
          </w:p>
        </w:tc>
        <w:tc>
          <w:tcPr>
            <w:tcW w:w="2604" w:type="dxa"/>
            <w:shd w:val="clear" w:color="auto" w:fill="auto"/>
          </w:tcPr>
          <w:p w14:paraId="49C56BBD" w14:textId="77777777" w:rsidR="00EB0DB5" w:rsidRPr="00FF66C9" w:rsidRDefault="00EB0DB5" w:rsidP="04A68A5E">
            <w:pPr>
              <w:pStyle w:val="Tablerow0"/>
            </w:pPr>
            <w:r w:rsidRPr="00FF66C9">
              <w:t>Yes</w:t>
            </w:r>
          </w:p>
        </w:tc>
      </w:tr>
      <w:tr w:rsidR="00EB0DB5" w:rsidRPr="00FF66C9" w14:paraId="49C56BC3" w14:textId="77777777" w:rsidTr="00EB0DB5">
        <w:trPr>
          <w:cantSplit/>
          <w:trHeight w:val="314"/>
        </w:trPr>
        <w:tc>
          <w:tcPr>
            <w:tcW w:w="3640" w:type="dxa"/>
            <w:shd w:val="clear" w:color="auto" w:fill="auto"/>
          </w:tcPr>
          <w:p w14:paraId="49C56BC0" w14:textId="77777777" w:rsidR="00EB0DB5" w:rsidRPr="00554DFB" w:rsidRDefault="00EB0DB5" w:rsidP="04A68A5E">
            <w:pPr>
              <w:pStyle w:val="Tablerow0"/>
            </w:pPr>
            <w:r>
              <w:t xml:space="preserve">Administration through EMC </w:t>
            </w:r>
          </w:p>
        </w:tc>
        <w:tc>
          <w:tcPr>
            <w:tcW w:w="2604" w:type="dxa"/>
            <w:shd w:val="clear" w:color="auto" w:fill="auto"/>
          </w:tcPr>
          <w:p w14:paraId="49C56BC1" w14:textId="77777777" w:rsidR="00EB0DB5" w:rsidRPr="00554DFB" w:rsidRDefault="00EB0DB5" w:rsidP="04A68A5E">
            <w:pPr>
              <w:pStyle w:val="Tablerow0"/>
            </w:pPr>
            <w:r>
              <w:t>Yes</w:t>
            </w:r>
          </w:p>
        </w:tc>
      </w:tr>
      <w:tr w:rsidR="00EB0DB5" w:rsidRPr="00FF66C9" w14:paraId="49C56BC7" w14:textId="77777777" w:rsidTr="00EB0DB5">
        <w:trPr>
          <w:cantSplit/>
          <w:trHeight w:val="314"/>
        </w:trPr>
        <w:tc>
          <w:tcPr>
            <w:tcW w:w="3640" w:type="dxa"/>
            <w:shd w:val="clear" w:color="auto" w:fill="auto"/>
          </w:tcPr>
          <w:p w14:paraId="49C56BC4" w14:textId="77777777" w:rsidR="00EB0DB5" w:rsidRDefault="00EB0DB5" w:rsidP="04A68A5E">
            <w:pPr>
              <w:pStyle w:val="Tablerow0"/>
            </w:pPr>
            <w:r w:rsidRPr="00FF66C9">
              <w:t xml:space="preserve">Administration </w:t>
            </w:r>
            <w:r>
              <w:t>through</w:t>
            </w:r>
            <w:r w:rsidRPr="00FF66C9">
              <w:t xml:space="preserve"> command line shel</w:t>
            </w:r>
            <w:r>
              <w:t>l</w:t>
            </w:r>
          </w:p>
        </w:tc>
        <w:tc>
          <w:tcPr>
            <w:tcW w:w="2604" w:type="dxa"/>
            <w:shd w:val="clear" w:color="auto" w:fill="auto"/>
          </w:tcPr>
          <w:p w14:paraId="49C56BC5" w14:textId="77777777" w:rsidR="00EB0DB5" w:rsidRPr="00FF66C9" w:rsidRDefault="00EB0DB5" w:rsidP="04A68A5E">
            <w:pPr>
              <w:pStyle w:val="Tablerow0"/>
            </w:pPr>
            <w:r w:rsidRPr="00FF66C9">
              <w:t>Yes</w:t>
            </w:r>
          </w:p>
        </w:tc>
      </w:tr>
      <w:tr w:rsidR="00EB0DB5" w:rsidRPr="00FF66C9" w14:paraId="49C56BCB" w14:textId="77777777" w:rsidTr="00EB0DB5">
        <w:trPr>
          <w:cantSplit/>
          <w:trHeight w:val="314"/>
        </w:trPr>
        <w:tc>
          <w:tcPr>
            <w:tcW w:w="3640" w:type="dxa"/>
            <w:shd w:val="clear" w:color="auto" w:fill="auto"/>
          </w:tcPr>
          <w:p w14:paraId="49C56BC8" w14:textId="77777777" w:rsidR="00EB0DB5" w:rsidRPr="00FF66C9" w:rsidRDefault="00EB0DB5" w:rsidP="04A68A5E">
            <w:pPr>
              <w:pStyle w:val="Tablerow0"/>
            </w:pPr>
            <w:r w:rsidRPr="00FF66C9">
              <w:t>RBAC</w:t>
            </w:r>
          </w:p>
        </w:tc>
        <w:tc>
          <w:tcPr>
            <w:tcW w:w="2604" w:type="dxa"/>
            <w:shd w:val="clear" w:color="auto" w:fill="auto"/>
          </w:tcPr>
          <w:p w14:paraId="49C56BC9" w14:textId="77777777" w:rsidR="00EB0DB5" w:rsidRPr="00FF66C9" w:rsidRDefault="00EB0DB5" w:rsidP="04A68A5E">
            <w:pPr>
              <w:pStyle w:val="Tablerow0"/>
            </w:pPr>
            <w:r w:rsidRPr="00FF66C9">
              <w:t xml:space="preserve">Yes </w:t>
            </w:r>
          </w:p>
        </w:tc>
      </w:tr>
      <w:tr w:rsidR="00EB0DB5" w:rsidRPr="00FF66C9" w14:paraId="49C56BCF" w14:textId="77777777" w:rsidTr="00EB0DB5">
        <w:trPr>
          <w:cantSplit/>
          <w:trHeight w:val="314"/>
        </w:trPr>
        <w:tc>
          <w:tcPr>
            <w:tcW w:w="3640" w:type="dxa"/>
            <w:shd w:val="clear" w:color="auto" w:fill="D9D9D9" w:themeFill="background1" w:themeFillShade="D9"/>
          </w:tcPr>
          <w:p w14:paraId="49C56BCC" w14:textId="77777777" w:rsidR="00EB0DB5" w:rsidRPr="00FF66C9" w:rsidRDefault="00EB0DB5" w:rsidP="04A68A5E">
            <w:pPr>
              <w:pStyle w:val="Tablesubheading"/>
            </w:pPr>
            <w:r w:rsidRPr="00FF66C9">
              <w:t>APPLICATION ACCESS/CUSTOMIZATION</w:t>
            </w:r>
          </w:p>
        </w:tc>
        <w:tc>
          <w:tcPr>
            <w:tcW w:w="2604" w:type="dxa"/>
            <w:shd w:val="clear" w:color="auto" w:fill="D9D9D9" w:themeFill="background1" w:themeFillShade="D9"/>
          </w:tcPr>
          <w:p w14:paraId="49C56BCD" w14:textId="77777777" w:rsidR="00EB0DB5" w:rsidRPr="00FF66C9" w:rsidRDefault="00EB0DB5" w:rsidP="04A68A5E">
            <w:pPr>
              <w:pStyle w:val="Tablesubheading"/>
            </w:pPr>
          </w:p>
        </w:tc>
      </w:tr>
      <w:tr w:rsidR="00EB0DB5" w:rsidRPr="00FF66C9" w14:paraId="49C56BD3" w14:textId="77777777" w:rsidTr="00EB0DB5">
        <w:trPr>
          <w:cantSplit/>
          <w:trHeight w:val="314"/>
        </w:trPr>
        <w:tc>
          <w:tcPr>
            <w:tcW w:w="3640" w:type="dxa"/>
            <w:shd w:val="clear" w:color="auto" w:fill="auto"/>
          </w:tcPr>
          <w:p w14:paraId="49C56BD0" w14:textId="77777777" w:rsidR="00EB0DB5" w:rsidRPr="00FF66C9" w:rsidRDefault="00EB0DB5" w:rsidP="04A68A5E">
            <w:pPr>
              <w:pStyle w:val="Tablerow0"/>
            </w:pPr>
            <w:r w:rsidRPr="00FF66C9">
              <w:t xml:space="preserve">Application connectivity </w:t>
            </w:r>
            <w:r>
              <w:t>through</w:t>
            </w:r>
            <w:r w:rsidRPr="00FF66C9">
              <w:t xml:space="preserve"> </w:t>
            </w:r>
            <w:r>
              <w:t>web</w:t>
            </w:r>
            <w:r w:rsidRPr="00FF66C9">
              <w:t xml:space="preserve"> services</w:t>
            </w:r>
          </w:p>
        </w:tc>
        <w:tc>
          <w:tcPr>
            <w:tcW w:w="2604" w:type="dxa"/>
            <w:shd w:val="clear" w:color="auto" w:fill="auto"/>
          </w:tcPr>
          <w:p w14:paraId="49C56BD1" w14:textId="77777777" w:rsidR="00EB0DB5" w:rsidRPr="00FF66C9" w:rsidRDefault="00EB0DB5" w:rsidP="04A68A5E">
            <w:pPr>
              <w:pStyle w:val="Tablerow0"/>
            </w:pPr>
            <w:r w:rsidRPr="00FF66C9">
              <w:t>Yes</w:t>
            </w:r>
          </w:p>
        </w:tc>
      </w:tr>
      <w:tr w:rsidR="00EB0DB5" w:rsidRPr="00FF66C9" w14:paraId="49C56BD7" w14:textId="77777777" w:rsidTr="00EB0DB5">
        <w:trPr>
          <w:cantSplit/>
          <w:trHeight w:val="314"/>
        </w:trPr>
        <w:tc>
          <w:tcPr>
            <w:tcW w:w="3640" w:type="dxa"/>
            <w:shd w:val="clear" w:color="auto" w:fill="auto"/>
          </w:tcPr>
          <w:p w14:paraId="49C56BD4" w14:textId="77777777" w:rsidR="00EB0DB5" w:rsidRPr="00FF66C9" w:rsidRDefault="00EB0DB5" w:rsidP="04A68A5E">
            <w:pPr>
              <w:pStyle w:val="Tablerow0"/>
            </w:pPr>
            <w:r>
              <w:t>Outlook Web App</w:t>
            </w:r>
            <w:r w:rsidRPr="00FF66C9">
              <w:t xml:space="preserve"> Web </w:t>
            </w:r>
            <w:r>
              <w:t>P</w:t>
            </w:r>
            <w:r w:rsidRPr="00FF66C9">
              <w:t>arts</w:t>
            </w:r>
          </w:p>
        </w:tc>
        <w:tc>
          <w:tcPr>
            <w:tcW w:w="2604" w:type="dxa"/>
            <w:shd w:val="clear" w:color="auto" w:fill="auto"/>
          </w:tcPr>
          <w:p w14:paraId="49C56BD5" w14:textId="77777777" w:rsidR="00EB0DB5" w:rsidRPr="00FF66C9" w:rsidRDefault="00EB0DB5" w:rsidP="04A68A5E">
            <w:pPr>
              <w:pStyle w:val="Tablerow0"/>
            </w:pPr>
            <w:r w:rsidRPr="00FF66C9">
              <w:t>Yes</w:t>
            </w:r>
          </w:p>
        </w:tc>
      </w:tr>
      <w:tr w:rsidR="00EB0DB5" w:rsidRPr="00FF66C9" w14:paraId="49C56BDB" w14:textId="77777777" w:rsidTr="00EB0DB5">
        <w:trPr>
          <w:cantSplit/>
          <w:trHeight w:val="314"/>
        </w:trPr>
        <w:tc>
          <w:tcPr>
            <w:tcW w:w="3640" w:type="dxa"/>
            <w:shd w:val="clear" w:color="auto" w:fill="auto"/>
          </w:tcPr>
          <w:p w14:paraId="49C56BD8" w14:textId="77777777" w:rsidR="00EB0DB5" w:rsidRDefault="00EB0DB5" w:rsidP="04A68A5E">
            <w:pPr>
              <w:pStyle w:val="Tablerow0"/>
            </w:pPr>
            <w:r w:rsidRPr="00FF66C9">
              <w:t>Outlook add-ins and Outlook MAPI</w:t>
            </w:r>
          </w:p>
        </w:tc>
        <w:tc>
          <w:tcPr>
            <w:tcW w:w="2604" w:type="dxa"/>
            <w:shd w:val="clear" w:color="auto" w:fill="auto"/>
          </w:tcPr>
          <w:p w14:paraId="49C56BD9" w14:textId="77777777" w:rsidR="00EB0DB5" w:rsidRPr="00FF66C9" w:rsidRDefault="00EB0DB5" w:rsidP="04A68A5E">
            <w:pPr>
              <w:pStyle w:val="Tablerow0"/>
            </w:pPr>
            <w:r w:rsidRPr="00FF66C9">
              <w:t>Yes</w:t>
            </w:r>
          </w:p>
        </w:tc>
      </w:tr>
    </w:tbl>
    <w:p w14:paraId="49C56BDC" w14:textId="77777777" w:rsidR="00977606" w:rsidRPr="00CE2D5A" w:rsidRDefault="00977606" w:rsidP="04A68A5E">
      <w:pPr>
        <w:pStyle w:val="BPOSNormal"/>
      </w:pPr>
    </w:p>
    <w:sectPr w:rsidR="00977606" w:rsidRPr="00CE2D5A" w:rsidSect="00593C06">
      <w:pgSz w:w="12240" w:h="15840"/>
      <w:pgMar w:top="1440" w:right="1440" w:bottom="1008" w:left="1440" w:header="0" w:footer="288"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969E1" w14:textId="77777777" w:rsidR="0013347F" w:rsidRDefault="0013347F" w:rsidP="0029681D">
      <w:r>
        <w:separator/>
      </w:r>
    </w:p>
    <w:p w14:paraId="689FAEDC" w14:textId="77777777" w:rsidR="0013347F" w:rsidRDefault="0013347F"/>
    <w:p w14:paraId="51040AC2" w14:textId="77777777" w:rsidR="0013347F" w:rsidRDefault="0013347F"/>
  </w:endnote>
  <w:endnote w:type="continuationSeparator" w:id="0">
    <w:p w14:paraId="4037279B" w14:textId="77777777" w:rsidR="0013347F" w:rsidRDefault="0013347F" w:rsidP="0029681D">
      <w:r>
        <w:continuationSeparator/>
      </w:r>
    </w:p>
    <w:p w14:paraId="1EF74286" w14:textId="77777777" w:rsidR="0013347F" w:rsidRDefault="0013347F"/>
    <w:p w14:paraId="0EBFC0A9" w14:textId="77777777" w:rsidR="0013347F" w:rsidRDefault="0013347F"/>
  </w:endnote>
  <w:endnote w:type="continuationNotice" w:id="1">
    <w:p w14:paraId="03134079" w14:textId="77777777" w:rsidR="0013347F" w:rsidRDefault="001334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egoe">
    <w:panose1 w:val="020B0502040504020203"/>
    <w:charset w:val="00"/>
    <w:family w:val="swiss"/>
    <w:pitch w:val="variable"/>
    <w:sig w:usb0="A00002AF"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 w:fontKey="{EEDC255A-B745-47D2-870A-033A208E693B}"/>
    <w:embedBold r:id="rId2" w:fontKey="{A235B32A-B8F1-4693-AADB-6BA0A79DCF53}"/>
    <w:embedItalic r:id="rId3" w:fontKey="{15CF7F41-5AF0-4CA5-BD45-3B73C684883E}"/>
    <w:embedBoldItalic r:id="rId4" w:fontKey="{BB2A55BF-3A11-4FA1-AA5F-6EC621495491}"/>
  </w:font>
  <w:font w:name="Segoe UI Semibold">
    <w:panose1 w:val="020B0702040204020203"/>
    <w:charset w:val="00"/>
    <w:family w:val="swiss"/>
    <w:pitch w:val="variable"/>
    <w:sig w:usb0="E00002FF" w:usb1="4000A47B" w:usb2="00000001" w:usb3="00000000" w:csb0="0000019F" w:csb1="00000000"/>
    <w:embedRegular r:id="rId5" w:fontKey="{90437582-D4C0-47A2-9D01-BCDEBAD9B2D8}"/>
    <w:embedBold r:id="rId6" w:fontKey="{317DBE2F-DCB8-4654-B37A-9E4D2AF1280B}"/>
  </w:font>
  <w:font w:name="Segoe UI Light">
    <w:panose1 w:val="020B0502040204020203"/>
    <w:charset w:val="00"/>
    <w:family w:val="swiss"/>
    <w:pitch w:val="variable"/>
    <w:sig w:usb0="E00002FF" w:usb1="4000A47B" w:usb2="00000001" w:usb3="00000000" w:csb0="0000019F" w:csb1="00000000"/>
    <w:embedBold r:id="rId7" w:fontKey="{D61961DE-636D-4D39-88B7-1CB0549395D2}"/>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Normal">
    <w:altName w:val="Arial"/>
    <w:panose1 w:val="00000000000000000000"/>
    <w:charset w:val="00"/>
    <w:family w:val="roman"/>
    <w:notTrueType/>
    <w:pitch w:val="default"/>
    <w:sig w:usb0="06079CD3" w:usb1="00009716" w:usb2="00000000" w:usb3="00000000" w:csb0="00000001" w:csb1="009E370C"/>
  </w:font>
  <w:font w:name="Arial Narrow">
    <w:panose1 w:val="020B0606020202030204"/>
    <w:charset w:val="00"/>
    <w:family w:val="swiss"/>
    <w:pitch w:val="variable"/>
    <w:sig w:usb0="00000287" w:usb1="00000800" w:usb2="00000000" w:usb3="00000000" w:csb0="0000009F" w:csb1="00000000"/>
  </w:font>
  <w:font w:name="Segoe Light">
    <w:panose1 w:val="020B0302040504020203"/>
    <w:charset w:val="00"/>
    <w:family w:val="swiss"/>
    <w:pitch w:val="variable"/>
    <w:sig w:usb0="A00002AF" w:usb1="4000205B" w:usb2="00000000" w:usb3="00000000" w:csb0="0000009F" w:csb1="00000000"/>
  </w:font>
  <w:font w:name="Arial Black">
    <w:panose1 w:val="020B0A04020102020204"/>
    <w:charset w:val="00"/>
    <w:family w:val="swiss"/>
    <w:pitch w:val="variable"/>
    <w:sig w:usb0="00000287" w:usb1="00000000" w:usb2="00000000" w:usb3="00000000" w:csb0="0000009F" w:csb1="00000000"/>
    <w:embedRegular r:id="rId8" w:subsetted="1" w:fontKey="{91A3BFF8-4D9D-4BBA-BF44-480A5C408EE8}"/>
  </w:font>
  <w:font w:name="Verdana">
    <w:panose1 w:val="020B0604030504040204"/>
    <w:charset w:val="00"/>
    <w:family w:val="swiss"/>
    <w:pitch w:val="variable"/>
    <w:sig w:usb0="A10006FF" w:usb1="4000205B" w:usb2="00000010" w:usb3="00000000" w:csb0="0000019F" w:csb1="00000000"/>
    <w:embedRegular r:id="rId9" w:subsetted="1" w:fontKey="{4AC91BEE-BD9B-4FEE-B80C-A79EF514805A}"/>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Semibold">
    <w:panose1 w:val="020B0702040504020203"/>
    <w:charset w:val="00"/>
    <w:family w:val="swiss"/>
    <w:pitch w:val="variable"/>
    <w:sig w:usb0="A00002AF" w:usb1="4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0094"/>
      <w:docPartObj>
        <w:docPartGallery w:val="Page Numbers (Bottom of Page)"/>
        <w:docPartUnique/>
      </w:docPartObj>
    </w:sdtPr>
    <w:sdtEndPr/>
    <w:sdtContent>
      <w:p w14:paraId="49C56C03" w14:textId="5AB17CCA" w:rsidR="00EB0DB5" w:rsidRDefault="003D3F51">
        <w:pPr>
          <w:pStyle w:val="Footer"/>
          <w:jc w:val="right"/>
        </w:pPr>
        <w:r>
          <w:rPr>
            <w:noProof/>
          </w:rPr>
          <mc:AlternateContent>
            <mc:Choice Requires="wps">
              <w:drawing>
                <wp:anchor distT="0" distB="0" distL="114300" distR="114300" simplePos="0" relativeHeight="251660288" behindDoc="0" locked="0" layoutInCell="1" allowOverlap="1" wp14:anchorId="49C56C05" wp14:editId="33A84D7D">
                  <wp:simplePos x="0" y="0"/>
                  <wp:positionH relativeFrom="column">
                    <wp:posOffset>1179830</wp:posOffset>
                  </wp:positionH>
                  <wp:positionV relativeFrom="paragraph">
                    <wp:posOffset>67310</wp:posOffset>
                  </wp:positionV>
                  <wp:extent cx="4458970" cy="294640"/>
                  <wp:effectExtent l="0"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56C08" w14:textId="4F861655" w:rsidR="00EB0DB5" w:rsidRPr="0014465F" w:rsidRDefault="00EB0DB5" w:rsidP="00F164AB">
                              <w:pPr>
                                <w:rPr>
                                  <w:szCs w:val="18"/>
                                </w:rPr>
                              </w:pPr>
                              <w:r>
                                <w:rPr>
                                  <w:sz w:val="18"/>
                                  <w:szCs w:val="18"/>
                                </w:rPr>
                                <w:t>Microsoft Exchange Online Archiving Service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49C56C05" id="_x0000_t202" coordsize="21600,21600" o:spt="202" path="m,l,21600r21600,l21600,xe">
                  <v:stroke joinstyle="miter"/>
                  <v:path gradientshapeok="t" o:connecttype="rect"/>
                </v:shapetype>
                <v:shape id="Text Box 1" o:spid="_x0000_s1026" type="#_x0000_t202" style="position:absolute;left:0;text-align:left;margin-left:92.9pt;margin-top:5.3pt;width:351.1pt;height:23.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" stroked="f">
                  <v:textbox style="mso-fit-shape-to-text:t">
                    <w:txbxContent>
                      <w:p w14:paraId="49C56C08" w14:textId="4F861655" w:rsidR="00EB0DB5" w:rsidRPr="0014465F" w:rsidRDefault="00EB0DB5" w:rsidP="00F164AB">
                        <w:pPr>
                          <w:rPr>
                            <w:szCs w:val="18"/>
                          </w:rPr>
                        </w:pPr>
                        <w:r>
                          <w:rPr>
                            <w:sz w:val="18"/>
                            <w:szCs w:val="18"/>
                          </w:rPr>
                          <w:t>Microsoft Exchange Online Archiving Service Description</w:t>
                        </w:r>
                      </w:p>
                    </w:txbxContent>
                  </v:textbox>
                </v:shape>
              </w:pict>
            </mc:Fallback>
          </mc:AlternateContent>
        </w:r>
        <w:r w:rsidR="00EB0DB5">
          <w:fldChar w:fldCharType="begin"/>
        </w:r>
        <w:r w:rsidR="00EB0DB5">
          <w:instrText xml:space="preserve"> PAGE   \* MERGEFORMAT </w:instrText>
        </w:r>
        <w:r w:rsidR="00EB0DB5">
          <w:fldChar w:fldCharType="separate"/>
        </w:r>
        <w:r w:rsidR="001D3AF0">
          <w:rPr>
            <w:noProof/>
          </w:rPr>
          <w:t>5</w:t>
        </w:r>
        <w:r w:rsidR="00EB0DB5">
          <w:rPr>
            <w:noProof/>
          </w:rPr>
          <w:fldChar w:fldCharType="end"/>
        </w:r>
      </w:p>
    </w:sdtContent>
  </w:sdt>
  <w:p w14:paraId="49C56C04" w14:textId="77777777" w:rsidR="00EB0DB5" w:rsidRDefault="00EB0DB5" w:rsidP="00F164AB">
    <w:pPr>
      <w:pStyle w:val="Footer"/>
      <w:tabs>
        <w:tab w:val="clear" w:pos="90"/>
        <w:tab w:val="clear" w:pos="1970"/>
        <w:tab w:val="clear" w:pos="8190"/>
        <w:tab w:val="left" w:pos="664"/>
      </w:tabs>
    </w:pPr>
    <w:r>
      <w:tab/>
    </w:r>
    <w:r w:rsidRPr="003F10FD">
      <w:rPr>
        <w:noProof/>
      </w:rPr>
      <w:drawing>
        <wp:anchor distT="0" distB="0" distL="114300" distR="114300" simplePos="0" relativeHeight="251659264" behindDoc="0" locked="0" layoutInCell="1" allowOverlap="1" wp14:anchorId="49C56C06" wp14:editId="49C56C07">
          <wp:simplePos x="0" y="0"/>
          <wp:positionH relativeFrom="column">
            <wp:posOffset>-243343</wp:posOffset>
          </wp:positionH>
          <wp:positionV relativeFrom="paragraph">
            <wp:posOffset>-65598</wp:posOffset>
          </wp:positionV>
          <wp:extent cx="879447" cy="166977"/>
          <wp:effectExtent l="19050" t="0" r="0" b="0"/>
          <wp:wrapSquare wrapText="bothSides"/>
          <wp:docPr id="5" name="Picture 22" descr="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slogo"/>
                  <pic:cNvPicPr>
                    <a:picLocks noChangeAspect="1" noChangeArrowheads="1"/>
                  </pic:cNvPicPr>
                </pic:nvPicPr>
                <pic:blipFill>
                  <a:blip r:embed="rId1" cstate="print"/>
                  <a:srcRect/>
                  <a:stretch>
                    <a:fillRect/>
                  </a:stretch>
                </pic:blipFill>
                <pic:spPr bwMode="auto">
                  <a:xfrm>
                    <a:off x="0" y="0"/>
                    <a:ext cx="878840" cy="16637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FB06B" w14:textId="77777777" w:rsidR="0013347F" w:rsidRDefault="0013347F" w:rsidP="001159EA">
      <w:r>
        <w:separator/>
      </w:r>
    </w:p>
  </w:footnote>
  <w:footnote w:type="continuationSeparator" w:id="0">
    <w:p w14:paraId="71D367F0" w14:textId="77777777" w:rsidR="0013347F" w:rsidRDefault="0013347F">
      <w:r>
        <w:continuationSeparator/>
      </w:r>
    </w:p>
  </w:footnote>
  <w:footnote w:type="continuationNotice" w:id="1">
    <w:p w14:paraId="09BC1D7E" w14:textId="77777777" w:rsidR="0013347F" w:rsidRDefault="0013347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D35AC08E"/>
    <w:lvl w:ilvl="0">
      <w:start w:val="1"/>
      <w:numFmt w:val="decimal"/>
      <w:lvlText w:val="%1."/>
      <w:lvlJc w:val="left"/>
      <w:pPr>
        <w:tabs>
          <w:tab w:val="num" w:pos="1080"/>
        </w:tabs>
        <w:ind w:left="1080" w:hanging="360"/>
      </w:pPr>
    </w:lvl>
  </w:abstractNum>
  <w:abstractNum w:abstractNumId="1">
    <w:nsid w:val="FFFFFF80"/>
    <w:multiLevelType w:val="singleLevel"/>
    <w:tmpl w:val="1770657E"/>
    <w:lvl w:ilvl="0">
      <w:start w:val="1"/>
      <w:numFmt w:val="bullet"/>
      <w:pStyle w:val="ListBullet5"/>
      <w:lvlText w:val=""/>
      <w:lvlJc w:val="left"/>
      <w:pPr>
        <w:tabs>
          <w:tab w:val="num" w:pos="1800"/>
        </w:tabs>
        <w:ind w:left="1800" w:hanging="360"/>
      </w:pPr>
      <w:rPr>
        <w:rFonts w:ascii="Symbol" w:hAnsi="Symbol" w:hint="default"/>
      </w:rPr>
    </w:lvl>
  </w:abstractNum>
  <w:abstractNum w:abstractNumId="2">
    <w:nsid w:val="FFFFFF81"/>
    <w:multiLevelType w:val="singleLevel"/>
    <w:tmpl w:val="70969612"/>
    <w:lvl w:ilvl="0">
      <w:start w:val="1"/>
      <w:numFmt w:val="bullet"/>
      <w:lvlText w:val=""/>
      <w:lvlJc w:val="left"/>
      <w:pPr>
        <w:tabs>
          <w:tab w:val="num" w:pos="1440"/>
        </w:tabs>
        <w:ind w:left="1440" w:hanging="360"/>
      </w:pPr>
      <w:rPr>
        <w:rFonts w:ascii="Symbol" w:hAnsi="Symbol" w:hint="default"/>
      </w:rPr>
    </w:lvl>
  </w:abstractNum>
  <w:abstractNum w:abstractNumId="3">
    <w:nsid w:val="FFFFFF82"/>
    <w:multiLevelType w:val="singleLevel"/>
    <w:tmpl w:val="F1785168"/>
    <w:lvl w:ilvl="0">
      <w:start w:val="1"/>
      <w:numFmt w:val="bullet"/>
      <w:pStyle w:val="ListBullet3"/>
      <w:lvlText w:val="o"/>
      <w:lvlJc w:val="left"/>
      <w:pPr>
        <w:ind w:left="1080" w:hanging="360"/>
      </w:pPr>
      <w:rPr>
        <w:rFonts w:ascii="Courier New" w:hAnsi="Courier New" w:cs="Courier New" w:hint="default"/>
      </w:rPr>
    </w:lvl>
  </w:abstractNum>
  <w:abstractNum w:abstractNumId="4">
    <w:nsid w:val="FFFFFF83"/>
    <w:multiLevelType w:val="singleLevel"/>
    <w:tmpl w:val="7678379E"/>
    <w:lvl w:ilvl="0">
      <w:start w:val="1"/>
      <w:numFmt w:val="bullet"/>
      <w:lvlText w:val=""/>
      <w:lvlJc w:val="left"/>
      <w:pPr>
        <w:tabs>
          <w:tab w:val="num" w:pos="720"/>
        </w:tabs>
        <w:ind w:left="720" w:hanging="360"/>
      </w:pPr>
      <w:rPr>
        <w:rFonts w:ascii="Symbol" w:hAnsi="Symbol" w:hint="default"/>
      </w:rPr>
    </w:lvl>
  </w:abstractNum>
  <w:abstractNum w:abstractNumId="5">
    <w:nsid w:val="FFFFFF88"/>
    <w:multiLevelType w:val="singleLevel"/>
    <w:tmpl w:val="38382810"/>
    <w:lvl w:ilvl="0">
      <w:start w:val="1"/>
      <w:numFmt w:val="upperLetter"/>
      <w:lvlText w:val="%1."/>
      <w:lvlJc w:val="left"/>
      <w:pPr>
        <w:tabs>
          <w:tab w:val="num" w:pos="360"/>
        </w:tabs>
        <w:ind w:left="360" w:hanging="360"/>
      </w:pPr>
    </w:lvl>
  </w:abstractNum>
  <w:abstractNum w:abstractNumId="6">
    <w:nsid w:val="FFFFFF89"/>
    <w:multiLevelType w:val="singleLevel"/>
    <w:tmpl w:val="085C0E04"/>
    <w:lvl w:ilvl="0">
      <w:start w:val="1"/>
      <w:numFmt w:val="bullet"/>
      <w:lvlText w:val=""/>
      <w:lvlJc w:val="left"/>
      <w:pPr>
        <w:ind w:left="648" w:hanging="360"/>
      </w:pPr>
      <w:rPr>
        <w:rFonts w:ascii="Symbol" w:hAnsi="Symbol" w:hint="default"/>
      </w:rPr>
    </w:lvl>
  </w:abstractNum>
  <w:abstractNum w:abstractNumId="7">
    <w:nsid w:val="FFFFFFFB"/>
    <w:multiLevelType w:val="multilevel"/>
    <w:tmpl w:val="FFFFFFFF"/>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8">
    <w:nsid w:val="FFFFFFFE"/>
    <w:multiLevelType w:val="singleLevel"/>
    <w:tmpl w:val="946C829E"/>
    <w:lvl w:ilvl="0">
      <w:numFmt w:val="decimal"/>
      <w:pStyle w:val="ListBulletedItem2"/>
      <w:lvlText w:val="*"/>
      <w:lvlJc w:val="left"/>
      <w:rPr>
        <w:rFonts w:cs="Times New Roman"/>
      </w:rPr>
    </w:lvl>
  </w:abstractNum>
  <w:abstractNum w:abstractNumId="9">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10">
    <w:nsid w:val="077B22A7"/>
    <w:multiLevelType w:val="hybridMultilevel"/>
    <w:tmpl w:val="42C4CE5C"/>
    <w:lvl w:ilvl="0" w:tplc="0409000F">
      <w:start w:val="1"/>
      <w:numFmt w:val="decimal"/>
      <w:lvlText w:val="%1."/>
      <w:lvlJc w:val="left"/>
      <w:pPr>
        <w:ind w:left="720" w:hanging="360"/>
      </w:pPr>
      <w:rPr>
        <w:rFonts w:hint="default"/>
      </w:rPr>
    </w:lvl>
    <w:lvl w:ilvl="1" w:tplc="C09215EA">
      <w:start w:val="1"/>
      <w:numFmt w:val="bullet"/>
      <w:lvlText w:val="o"/>
      <w:lvlJc w:val="left"/>
      <w:pPr>
        <w:ind w:left="1440" w:hanging="360"/>
      </w:pPr>
      <w:rPr>
        <w:rFonts w:ascii="Courier New" w:hAnsi="Courier New" w:cs="Courier New" w:hint="default"/>
      </w:rPr>
    </w:lvl>
    <w:lvl w:ilvl="2" w:tplc="FD960D3A" w:tentative="1">
      <w:start w:val="1"/>
      <w:numFmt w:val="bullet"/>
      <w:lvlText w:val=""/>
      <w:lvlJc w:val="left"/>
      <w:pPr>
        <w:ind w:left="2160" w:hanging="360"/>
      </w:pPr>
      <w:rPr>
        <w:rFonts w:ascii="Wingdings" w:hAnsi="Wingdings" w:hint="default"/>
      </w:rPr>
    </w:lvl>
    <w:lvl w:ilvl="3" w:tplc="D026F0E4" w:tentative="1">
      <w:start w:val="1"/>
      <w:numFmt w:val="bullet"/>
      <w:lvlText w:val=""/>
      <w:lvlJc w:val="left"/>
      <w:pPr>
        <w:ind w:left="2880" w:hanging="360"/>
      </w:pPr>
      <w:rPr>
        <w:rFonts w:ascii="Symbol" w:hAnsi="Symbol" w:hint="default"/>
      </w:rPr>
    </w:lvl>
    <w:lvl w:ilvl="4" w:tplc="0824BFFC" w:tentative="1">
      <w:start w:val="1"/>
      <w:numFmt w:val="bullet"/>
      <w:lvlText w:val="o"/>
      <w:lvlJc w:val="left"/>
      <w:pPr>
        <w:ind w:left="3600" w:hanging="360"/>
      </w:pPr>
      <w:rPr>
        <w:rFonts w:ascii="Courier New" w:hAnsi="Courier New" w:cs="Courier New" w:hint="default"/>
      </w:rPr>
    </w:lvl>
    <w:lvl w:ilvl="5" w:tplc="ABDE1908" w:tentative="1">
      <w:start w:val="1"/>
      <w:numFmt w:val="bullet"/>
      <w:lvlText w:val=""/>
      <w:lvlJc w:val="left"/>
      <w:pPr>
        <w:ind w:left="4320" w:hanging="360"/>
      </w:pPr>
      <w:rPr>
        <w:rFonts w:ascii="Wingdings" w:hAnsi="Wingdings" w:hint="default"/>
      </w:rPr>
    </w:lvl>
    <w:lvl w:ilvl="6" w:tplc="CD2EDA16" w:tentative="1">
      <w:start w:val="1"/>
      <w:numFmt w:val="bullet"/>
      <w:lvlText w:val=""/>
      <w:lvlJc w:val="left"/>
      <w:pPr>
        <w:ind w:left="5040" w:hanging="360"/>
      </w:pPr>
      <w:rPr>
        <w:rFonts w:ascii="Symbol" w:hAnsi="Symbol" w:hint="default"/>
      </w:rPr>
    </w:lvl>
    <w:lvl w:ilvl="7" w:tplc="2110C5B0" w:tentative="1">
      <w:start w:val="1"/>
      <w:numFmt w:val="bullet"/>
      <w:lvlText w:val="o"/>
      <w:lvlJc w:val="left"/>
      <w:pPr>
        <w:ind w:left="5760" w:hanging="360"/>
      </w:pPr>
      <w:rPr>
        <w:rFonts w:ascii="Courier New" w:hAnsi="Courier New" w:cs="Courier New" w:hint="default"/>
      </w:rPr>
    </w:lvl>
    <w:lvl w:ilvl="8" w:tplc="6440726A" w:tentative="1">
      <w:start w:val="1"/>
      <w:numFmt w:val="bullet"/>
      <w:lvlText w:val=""/>
      <w:lvlJc w:val="left"/>
      <w:pPr>
        <w:ind w:left="6480" w:hanging="360"/>
      </w:pPr>
      <w:rPr>
        <w:rFonts w:ascii="Wingdings" w:hAnsi="Wingdings" w:hint="default"/>
      </w:rPr>
    </w:lvl>
  </w:abstractNum>
  <w:abstractNum w:abstractNumId="11">
    <w:nsid w:val="09FC4680"/>
    <w:multiLevelType w:val="hybridMultilevel"/>
    <w:tmpl w:val="D2FEE17A"/>
    <w:lvl w:ilvl="0" w:tplc="6C684D46">
      <w:start w:val="1"/>
      <w:numFmt w:val="bullet"/>
      <w:lvlText w:val="•"/>
      <w:lvlJc w:val="left"/>
      <w:pPr>
        <w:tabs>
          <w:tab w:val="num" w:pos="720"/>
        </w:tabs>
        <w:ind w:left="720" w:hanging="360"/>
      </w:pPr>
      <w:rPr>
        <w:rFonts w:ascii="Times New Roman" w:hAnsi="Times New Roman" w:cs="Times New Roman" w:hint="default"/>
      </w:rPr>
    </w:lvl>
    <w:lvl w:ilvl="1" w:tplc="E7E6F7B0">
      <w:start w:val="1292"/>
      <w:numFmt w:val="bullet"/>
      <w:pStyle w:val="IndentedBulletedList"/>
      <w:lvlText w:val="–"/>
      <w:lvlJc w:val="left"/>
      <w:pPr>
        <w:tabs>
          <w:tab w:val="num" w:pos="1440"/>
        </w:tabs>
        <w:ind w:left="1440" w:hanging="360"/>
      </w:pPr>
      <w:rPr>
        <w:rFonts w:ascii="Times New Roman" w:hAnsi="Times New Roman" w:cs="Times New Roman" w:hint="default"/>
      </w:rPr>
    </w:lvl>
    <w:lvl w:ilvl="2" w:tplc="E3DAB576">
      <w:start w:val="1"/>
      <w:numFmt w:val="bullet"/>
      <w:lvlText w:val="•"/>
      <w:lvlJc w:val="left"/>
      <w:pPr>
        <w:tabs>
          <w:tab w:val="num" w:pos="2160"/>
        </w:tabs>
        <w:ind w:left="2160" w:hanging="360"/>
      </w:pPr>
      <w:rPr>
        <w:rFonts w:ascii="Times New Roman" w:hAnsi="Times New Roman" w:cs="Times New Roman" w:hint="default"/>
      </w:rPr>
    </w:lvl>
    <w:lvl w:ilvl="3" w:tplc="268AFD28">
      <w:start w:val="1"/>
      <w:numFmt w:val="decimal"/>
      <w:lvlText w:val="%4."/>
      <w:lvlJc w:val="left"/>
      <w:pPr>
        <w:tabs>
          <w:tab w:val="num" w:pos="2880"/>
        </w:tabs>
        <w:ind w:left="2880" w:hanging="360"/>
      </w:pPr>
    </w:lvl>
    <w:lvl w:ilvl="4" w:tplc="8E98C54E">
      <w:start w:val="1"/>
      <w:numFmt w:val="decimal"/>
      <w:lvlText w:val="%5."/>
      <w:lvlJc w:val="left"/>
      <w:pPr>
        <w:tabs>
          <w:tab w:val="num" w:pos="3600"/>
        </w:tabs>
        <w:ind w:left="3600" w:hanging="360"/>
      </w:pPr>
    </w:lvl>
    <w:lvl w:ilvl="5" w:tplc="DCE24638">
      <w:start w:val="1"/>
      <w:numFmt w:val="decimal"/>
      <w:lvlText w:val="%6."/>
      <w:lvlJc w:val="left"/>
      <w:pPr>
        <w:tabs>
          <w:tab w:val="num" w:pos="4320"/>
        </w:tabs>
        <w:ind w:left="4320" w:hanging="360"/>
      </w:pPr>
    </w:lvl>
    <w:lvl w:ilvl="6" w:tplc="5DE0BC4C">
      <w:start w:val="1"/>
      <w:numFmt w:val="decimal"/>
      <w:lvlText w:val="%7."/>
      <w:lvlJc w:val="left"/>
      <w:pPr>
        <w:tabs>
          <w:tab w:val="num" w:pos="5040"/>
        </w:tabs>
        <w:ind w:left="5040" w:hanging="360"/>
      </w:pPr>
    </w:lvl>
    <w:lvl w:ilvl="7" w:tplc="61DA71B8">
      <w:start w:val="1"/>
      <w:numFmt w:val="decimal"/>
      <w:lvlText w:val="%8."/>
      <w:lvlJc w:val="left"/>
      <w:pPr>
        <w:tabs>
          <w:tab w:val="num" w:pos="5760"/>
        </w:tabs>
        <w:ind w:left="5760" w:hanging="360"/>
      </w:pPr>
    </w:lvl>
    <w:lvl w:ilvl="8" w:tplc="2FC03840">
      <w:start w:val="1"/>
      <w:numFmt w:val="decimal"/>
      <w:lvlText w:val="%9."/>
      <w:lvlJc w:val="left"/>
      <w:pPr>
        <w:tabs>
          <w:tab w:val="num" w:pos="6480"/>
        </w:tabs>
        <w:ind w:left="6480" w:hanging="360"/>
      </w:pPr>
    </w:lvl>
  </w:abstractNum>
  <w:abstractNum w:abstractNumId="12">
    <w:nsid w:val="0BAE4727"/>
    <w:multiLevelType w:val="hybridMultilevel"/>
    <w:tmpl w:val="8F8679A4"/>
    <w:lvl w:ilvl="0" w:tplc="E49262C2">
      <w:start w:val="1"/>
      <w:numFmt w:val="bullet"/>
      <w:pStyle w:val="ListBulletedItemFIRSTLEVEL"/>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E766E57"/>
    <w:multiLevelType w:val="hybridMultilevel"/>
    <w:tmpl w:val="AFA82E96"/>
    <w:lvl w:ilvl="0" w:tplc="826CD0EA">
      <w:start w:val="1"/>
      <w:numFmt w:val="upperRoman"/>
      <w:pStyle w:val="ListNumber"/>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F3C3435"/>
    <w:multiLevelType w:val="hybridMultilevel"/>
    <w:tmpl w:val="4FFCDECA"/>
    <w:lvl w:ilvl="0" w:tplc="B9DE2D46">
      <w:start w:val="1"/>
      <w:numFmt w:val="bullet"/>
      <w:lvlRestart w:val="0"/>
      <w:pStyle w:val="Bullet"/>
      <w:lvlText w:val=""/>
      <w:lvlJc w:val="left"/>
      <w:pPr>
        <w:tabs>
          <w:tab w:val="num" w:pos="170"/>
        </w:tabs>
        <w:ind w:left="170" w:hanging="17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0EE1BF7"/>
    <w:multiLevelType w:val="multilevel"/>
    <w:tmpl w:val="13305B3C"/>
    <w:lvl w:ilvl="0">
      <w:start w:val="1"/>
      <w:numFmt w:val="decimal"/>
      <w:lvlText w:val="%1"/>
      <w:lvlJc w:val="left"/>
      <w:pPr>
        <w:ind w:left="576" w:hanging="576"/>
      </w:pPr>
      <w:rPr>
        <w:rFonts w:ascii="Calibri" w:hAnsi="Calibri" w:hint="default"/>
        <w:b/>
        <w:i w:val="0"/>
        <w:color w:val="000000" w:themeColor="text1"/>
        <w:sz w:val="36"/>
      </w:rPr>
    </w:lvl>
    <w:lvl w:ilvl="1">
      <w:start w:val="1"/>
      <w:numFmt w:val="decimal"/>
      <w:lvlText w:val="%1.%2"/>
      <w:lvlJc w:val="left"/>
      <w:pPr>
        <w:ind w:left="864" w:hanging="864"/>
      </w:pPr>
      <w:rPr>
        <w:rFonts w:ascii="Calibri" w:hAnsi="Calibri" w:hint="default"/>
        <w:b/>
        <w:i w:val="0"/>
        <w:color w:val="000000" w:themeColor="text1"/>
        <w:sz w:val="32"/>
      </w:rPr>
    </w:lvl>
    <w:lvl w:ilvl="2">
      <w:start w:val="1"/>
      <w:numFmt w:val="decimal"/>
      <w:lvlText w:val="%1.%2.%3"/>
      <w:lvlJc w:val="left"/>
      <w:pPr>
        <w:ind w:left="1152" w:hanging="1152"/>
      </w:pPr>
      <w:rPr>
        <w:rFonts w:ascii="Calibri" w:hAnsi="Calibri" w:hint="default"/>
        <w:b/>
        <w:i w:val="0"/>
        <w:color w:val="000000" w:themeColor="text1"/>
        <w:sz w:val="28"/>
      </w:rPr>
    </w:lvl>
    <w:lvl w:ilvl="3">
      <w:start w:val="1"/>
      <w:numFmt w:val="decimal"/>
      <w:lvlText w:val="%1.%2.%3.%4"/>
      <w:lvlJc w:val="left"/>
      <w:pPr>
        <w:ind w:left="1512" w:hanging="1512"/>
      </w:pPr>
      <w:rPr>
        <w:rFonts w:ascii="Calibri" w:hAnsi="Calibri" w:hint="default"/>
        <w:b/>
        <w:i/>
        <w:color w:val="000000" w:themeColor="text1"/>
        <w:sz w:val="28"/>
      </w:rPr>
    </w:lvl>
    <w:lvl w:ilvl="4">
      <w:start w:val="1"/>
      <w:numFmt w:val="lowerLetter"/>
      <w:lvlText w:val="(%5)"/>
      <w:lvlJc w:val="left"/>
      <w:pPr>
        <w:tabs>
          <w:tab w:val="num" w:pos="2880"/>
        </w:tabs>
        <w:ind w:left="1800" w:firstLine="1080"/>
      </w:pPr>
      <w:rPr>
        <w:rFonts w:hint="default"/>
      </w:rPr>
    </w:lvl>
    <w:lvl w:ilvl="5">
      <w:start w:val="1"/>
      <w:numFmt w:val="lowerRoman"/>
      <w:lvlText w:val="(%6)"/>
      <w:lvlJc w:val="left"/>
      <w:pPr>
        <w:tabs>
          <w:tab w:val="num" w:pos="2880"/>
        </w:tabs>
        <w:ind w:left="2160" w:firstLine="720"/>
      </w:pPr>
      <w:rPr>
        <w:rFonts w:hint="default"/>
      </w:rPr>
    </w:lvl>
    <w:lvl w:ilvl="6">
      <w:start w:val="1"/>
      <w:numFmt w:val="upperLetter"/>
      <w:lvlRestart w:val="0"/>
      <w:lvlText w:val="Appendix %7"/>
      <w:lvlJc w:val="left"/>
      <w:pPr>
        <w:ind w:left="2520" w:hanging="2520"/>
      </w:pPr>
      <w:rPr>
        <w:rFonts w:ascii="Calibri" w:hAnsi="Calibri" w:hint="default"/>
        <w:b/>
        <w:i w:val="0"/>
        <w:color w:val="000000" w:themeColor="text1"/>
        <w:sz w:val="36"/>
      </w:rPr>
    </w:lvl>
    <w:lvl w:ilvl="7">
      <w:start w:val="1"/>
      <w:numFmt w:val="decimal"/>
      <w:lvlText w:val="%7.%8"/>
      <w:lvlJc w:val="left"/>
      <w:pPr>
        <w:ind w:left="792" w:hanging="792"/>
      </w:pPr>
      <w:rPr>
        <w:rFonts w:ascii="Calibri" w:hAnsi="Calibri" w:hint="default"/>
        <w:b/>
        <w:i w:val="0"/>
        <w:color w:val="000000" w:themeColor="text1"/>
        <w:sz w:val="32"/>
      </w:rPr>
    </w:lvl>
    <w:lvl w:ilvl="8">
      <w:start w:val="1"/>
      <w:numFmt w:val="lowerRoman"/>
      <w:lvlText w:val="%9."/>
      <w:lvlJc w:val="left"/>
      <w:pPr>
        <w:ind w:left="3240" w:hanging="360"/>
      </w:pPr>
      <w:rPr>
        <w:rFonts w:hint="default"/>
      </w:rPr>
    </w:lvl>
  </w:abstractNum>
  <w:abstractNum w:abstractNumId="16">
    <w:nsid w:val="13AC6885"/>
    <w:multiLevelType w:val="hybridMultilevel"/>
    <w:tmpl w:val="5D08687E"/>
    <w:lvl w:ilvl="0" w:tplc="AD54DD40">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6420F0F"/>
    <w:multiLevelType w:val="hybridMultilevel"/>
    <w:tmpl w:val="F170205A"/>
    <w:lvl w:ilvl="0" w:tplc="04090001">
      <w:start w:val="1"/>
      <w:numFmt w:val="bullet"/>
      <w:lvlText w:val=""/>
      <w:lvlJc w:val="left"/>
      <w:pPr>
        <w:ind w:left="723" w:hanging="360"/>
      </w:pPr>
      <w:rPr>
        <w:rFonts w:ascii="Symbol" w:hAnsi="Symbol" w:hint="default"/>
      </w:rPr>
    </w:lvl>
    <w:lvl w:ilvl="1" w:tplc="04090003">
      <w:start w:val="1"/>
      <w:numFmt w:val="bullet"/>
      <w:lvlText w:val="o"/>
      <w:lvlJc w:val="left"/>
      <w:pPr>
        <w:ind w:left="1443" w:hanging="360"/>
      </w:pPr>
      <w:rPr>
        <w:rFonts w:ascii="Courier New" w:hAnsi="Courier New" w:cs="Courier New" w:hint="default"/>
      </w:rPr>
    </w:lvl>
    <w:lvl w:ilvl="2" w:tplc="766A592E">
      <w:start w:val="1"/>
      <w:numFmt w:val="bullet"/>
      <w:pStyle w:val="Bullet3rdLevelSegoeUI"/>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8">
    <w:nsid w:val="1CF04C70"/>
    <w:multiLevelType w:val="hybridMultilevel"/>
    <w:tmpl w:val="75887F3C"/>
    <w:lvl w:ilvl="0" w:tplc="EE46925C">
      <w:start w:val="1"/>
      <w:numFmt w:val="bullet"/>
      <w:pStyle w:val="ListBulletedItem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29597A9A"/>
    <w:multiLevelType w:val="hybridMultilevel"/>
    <w:tmpl w:val="BEB81BD2"/>
    <w:lvl w:ilvl="0" w:tplc="89E6AF12">
      <w:start w:val="1"/>
      <w:numFmt w:val="bullet"/>
      <w:pStyle w:val="Bullet1stLevelAri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3618ED"/>
    <w:multiLevelType w:val="multilevel"/>
    <w:tmpl w:val="C1C4377A"/>
    <w:lvl w:ilvl="0">
      <w:start w:val="1"/>
      <w:numFmt w:val="decimal"/>
      <w:lvlText w:val="%1"/>
      <w:lvlJc w:val="left"/>
      <w:pPr>
        <w:ind w:left="652" w:hanging="432"/>
      </w:pPr>
    </w:lvl>
    <w:lvl w:ilvl="1">
      <w:start w:val="1"/>
      <w:numFmt w:val="decimal"/>
      <w:lvlText w:val="%1.%2"/>
      <w:lvlJc w:val="left"/>
      <w:pPr>
        <w:ind w:left="936" w:hanging="576"/>
      </w:pPr>
    </w:lvl>
    <w:lvl w:ilvl="2">
      <w:start w:val="1"/>
      <w:numFmt w:val="decimal"/>
      <w:lvlText w:val="%1.%2.%3"/>
      <w:lvlJc w:val="left"/>
      <w:pPr>
        <w:ind w:left="3870" w:hanging="720"/>
      </w:pPr>
    </w:lvl>
    <w:lvl w:ilvl="3">
      <w:start w:val="1"/>
      <w:numFmt w:val="decimal"/>
      <w:lvlText w:val="%1.%2.%3.%4"/>
      <w:lvlJc w:val="left"/>
      <w:pPr>
        <w:ind w:left="1044" w:hanging="864"/>
      </w:pPr>
    </w:lvl>
    <w:lvl w:ilvl="4">
      <w:start w:val="1"/>
      <w:numFmt w:val="decimal"/>
      <w:lvlText w:val="%1.%2.%3.%4.%5"/>
      <w:lvlJc w:val="left"/>
      <w:pPr>
        <w:ind w:left="1228" w:hanging="1008"/>
      </w:pPr>
    </w:lvl>
    <w:lvl w:ilvl="5">
      <w:start w:val="1"/>
      <w:numFmt w:val="decimal"/>
      <w:pStyle w:val="Heading6"/>
      <w:lvlText w:val="%1.%2.%3.%4.%5.%6"/>
      <w:lvlJc w:val="left"/>
      <w:pPr>
        <w:ind w:left="2592" w:hanging="1152"/>
      </w:pPr>
    </w:lvl>
    <w:lvl w:ilvl="6">
      <w:start w:val="1"/>
      <w:numFmt w:val="decimal"/>
      <w:pStyle w:val="Heading7"/>
      <w:lvlText w:val="%1.%2.%3.%4.%5.%6.%7"/>
      <w:lvlJc w:val="left"/>
      <w:pPr>
        <w:ind w:left="1516" w:hanging="1296"/>
      </w:pPr>
    </w:lvl>
    <w:lvl w:ilvl="7">
      <w:start w:val="1"/>
      <w:numFmt w:val="decimal"/>
      <w:pStyle w:val="Heading8"/>
      <w:lvlText w:val="%1.%2.%3.%4.%5.%6.%7.%8"/>
      <w:lvlJc w:val="left"/>
      <w:pPr>
        <w:ind w:left="1660" w:hanging="1440"/>
      </w:pPr>
    </w:lvl>
    <w:lvl w:ilvl="8">
      <w:start w:val="1"/>
      <w:numFmt w:val="decimal"/>
      <w:pStyle w:val="Heading9"/>
      <w:lvlText w:val="%1.%2.%3.%4.%5.%6.%7.%8.%9"/>
      <w:lvlJc w:val="left"/>
      <w:pPr>
        <w:ind w:left="1804" w:hanging="1584"/>
      </w:pPr>
    </w:lvl>
  </w:abstractNum>
  <w:abstractNum w:abstractNumId="22">
    <w:nsid w:val="2B74325C"/>
    <w:multiLevelType w:val="hybridMultilevel"/>
    <w:tmpl w:val="3C144F28"/>
    <w:lvl w:ilvl="0" w:tplc="971450E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0BB3EB6"/>
    <w:multiLevelType w:val="hybridMultilevel"/>
    <w:tmpl w:val="0248E6EE"/>
    <w:lvl w:ilvl="0" w:tplc="89003D48">
      <w:start w:val="1"/>
      <w:numFmt w:val="bullet"/>
      <w:pStyle w:val="MS-bullethea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2B4CF5"/>
    <w:multiLevelType w:val="hybridMultilevel"/>
    <w:tmpl w:val="239A23AA"/>
    <w:lvl w:ilvl="0" w:tplc="05387268">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93B5C37"/>
    <w:multiLevelType w:val="hybridMultilevel"/>
    <w:tmpl w:val="DF8A3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422A03E1"/>
    <w:multiLevelType w:val="hybridMultilevel"/>
    <w:tmpl w:val="5E2AE2A6"/>
    <w:lvl w:ilvl="0" w:tplc="DD9C65E6">
      <w:start w:val="1"/>
      <w:numFmt w:val="decimal"/>
      <w:pStyle w:val="ListNumber2"/>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443C68BE"/>
    <w:multiLevelType w:val="hybridMultilevel"/>
    <w:tmpl w:val="55F4D80E"/>
    <w:lvl w:ilvl="0" w:tplc="E28CC14E">
      <w:start w:val="1"/>
      <w:numFmt w:val="decimal"/>
      <w:pStyle w:val="FigureNumbered"/>
      <w:suff w:val="space"/>
      <w:lvlText w:val="Figure %1."/>
      <w:lvlJc w:val="left"/>
      <w:pPr>
        <w:ind w:left="720" w:hanging="360"/>
      </w:pPr>
      <w:rPr>
        <w:rFonts w:hint="default"/>
      </w:rPr>
    </w:lvl>
    <w:lvl w:ilvl="1" w:tplc="040B0019" w:tentative="1">
      <w:start w:val="1"/>
      <w:numFmt w:val="lowerLetter"/>
      <w:lvlText w:val="%2."/>
      <w:lvlJc w:val="left"/>
      <w:pPr>
        <w:ind w:left="720" w:hanging="360"/>
      </w:pPr>
    </w:lvl>
    <w:lvl w:ilvl="2" w:tplc="040B001B" w:tentative="1">
      <w:start w:val="1"/>
      <w:numFmt w:val="lowerRoman"/>
      <w:lvlText w:val="%3."/>
      <w:lvlJc w:val="right"/>
      <w:pPr>
        <w:ind w:left="1440" w:hanging="180"/>
      </w:pPr>
    </w:lvl>
    <w:lvl w:ilvl="3" w:tplc="040B000F" w:tentative="1">
      <w:start w:val="1"/>
      <w:numFmt w:val="decimal"/>
      <w:lvlText w:val="%4."/>
      <w:lvlJc w:val="left"/>
      <w:pPr>
        <w:ind w:left="2160" w:hanging="360"/>
      </w:pPr>
    </w:lvl>
    <w:lvl w:ilvl="4" w:tplc="040B0019" w:tentative="1">
      <w:start w:val="1"/>
      <w:numFmt w:val="lowerLetter"/>
      <w:lvlText w:val="%5."/>
      <w:lvlJc w:val="left"/>
      <w:pPr>
        <w:ind w:left="2880" w:hanging="360"/>
      </w:pPr>
    </w:lvl>
    <w:lvl w:ilvl="5" w:tplc="040B001B" w:tentative="1">
      <w:start w:val="1"/>
      <w:numFmt w:val="lowerRoman"/>
      <w:lvlText w:val="%6."/>
      <w:lvlJc w:val="right"/>
      <w:pPr>
        <w:ind w:left="3600" w:hanging="180"/>
      </w:pPr>
    </w:lvl>
    <w:lvl w:ilvl="6" w:tplc="040B000F" w:tentative="1">
      <w:start w:val="1"/>
      <w:numFmt w:val="decimal"/>
      <w:lvlText w:val="%7."/>
      <w:lvlJc w:val="left"/>
      <w:pPr>
        <w:ind w:left="4320" w:hanging="360"/>
      </w:pPr>
    </w:lvl>
    <w:lvl w:ilvl="7" w:tplc="040B0019" w:tentative="1">
      <w:start w:val="1"/>
      <w:numFmt w:val="lowerLetter"/>
      <w:lvlText w:val="%8."/>
      <w:lvlJc w:val="left"/>
      <w:pPr>
        <w:ind w:left="5040" w:hanging="360"/>
      </w:pPr>
    </w:lvl>
    <w:lvl w:ilvl="8" w:tplc="040B001B" w:tentative="1">
      <w:start w:val="1"/>
      <w:numFmt w:val="lowerRoman"/>
      <w:lvlText w:val="%9."/>
      <w:lvlJc w:val="right"/>
      <w:pPr>
        <w:ind w:left="5760" w:hanging="180"/>
      </w:pPr>
    </w:lvl>
  </w:abstractNum>
  <w:abstractNum w:abstractNumId="29">
    <w:nsid w:val="49592975"/>
    <w:multiLevelType w:val="hybridMultilevel"/>
    <w:tmpl w:val="4344DB0A"/>
    <w:lvl w:ilvl="0" w:tplc="AA2CE8EE">
      <w:start w:val="1"/>
      <w:numFmt w:val="bullet"/>
      <w:pStyle w:val="TableText3"/>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D020BEA"/>
    <w:multiLevelType w:val="hybridMultilevel"/>
    <w:tmpl w:val="755A59B0"/>
    <w:lvl w:ilvl="0" w:tplc="BE44DD76">
      <w:start w:val="1"/>
      <w:numFmt w:val="bullet"/>
      <w:pStyle w:val="StyleListParagraph10pt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044131E"/>
    <w:multiLevelType w:val="hybridMultilevel"/>
    <w:tmpl w:val="23666278"/>
    <w:lvl w:ilvl="0" w:tplc="04090001">
      <w:start w:val="1"/>
      <w:numFmt w:val="bullet"/>
      <w:pStyle w:val="Bullet2ndLevelArial"/>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2AA7889"/>
    <w:multiLevelType w:val="hybridMultilevel"/>
    <w:tmpl w:val="BE962EC8"/>
    <w:lvl w:ilvl="0" w:tplc="A5A42382">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1A20A2"/>
    <w:multiLevelType w:val="hybridMultilevel"/>
    <w:tmpl w:val="402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3B0460"/>
    <w:multiLevelType w:val="hybridMultilevel"/>
    <w:tmpl w:val="7C16E176"/>
    <w:lvl w:ilvl="0" w:tplc="3B4E7BD8">
      <w:start w:val="1"/>
      <w:numFmt w:val="bullet"/>
      <w:pStyle w:val="dash"/>
      <w:lvlText w:val="o"/>
      <w:lvlJc w:val="left"/>
      <w:pPr>
        <w:ind w:left="1440" w:hanging="360"/>
      </w:pPr>
      <w:rPr>
        <w:rFonts w:ascii="Courier New" w:hAnsi="Courier New" w:cs="Courier New"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9BB25C9"/>
    <w:multiLevelType w:val="hybridMultilevel"/>
    <w:tmpl w:val="64601C56"/>
    <w:lvl w:ilvl="0" w:tplc="54C0C57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FC42CB1"/>
    <w:multiLevelType w:val="hybridMultilevel"/>
    <w:tmpl w:val="48987872"/>
    <w:lvl w:ilvl="0" w:tplc="178C93CC">
      <w:start w:val="1"/>
      <w:numFmt w:val="bullet"/>
      <w:pStyle w:val="BPOS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pStyle w:val="BPOSTablebullet2"/>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6941102"/>
    <w:multiLevelType w:val="hybridMultilevel"/>
    <w:tmpl w:val="FCAAC0AC"/>
    <w:lvl w:ilvl="0" w:tplc="EC6A5964">
      <w:start w:val="1"/>
      <w:numFmt w:val="bullet"/>
      <w:pStyle w:val="Bullet2ndLevelSegoeUI"/>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39">
    <w:nsid w:val="707343A7"/>
    <w:multiLevelType w:val="hybridMultilevel"/>
    <w:tmpl w:val="CD4430F6"/>
    <w:lvl w:ilvl="0" w:tplc="FFFFFFFF">
      <w:start w:val="1"/>
      <w:numFmt w:val="bullet"/>
      <w:pStyle w:val="Bullet1stLevelSegoeUI"/>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nsid w:val="709A0620"/>
    <w:multiLevelType w:val="hybridMultilevel"/>
    <w:tmpl w:val="5F4AF4C2"/>
    <w:lvl w:ilvl="0" w:tplc="0409000F">
      <w:start w:val="1"/>
      <w:numFmt w:val="decimal"/>
      <w:lvlText w:val="%1."/>
      <w:lvlJc w:val="left"/>
      <w:pPr>
        <w:ind w:left="720" w:hanging="360"/>
      </w:pPr>
      <w:rPr>
        <w:rFonts w:hint="default"/>
      </w:rPr>
    </w:lvl>
    <w:lvl w:ilvl="1" w:tplc="C09215EA">
      <w:start w:val="1"/>
      <w:numFmt w:val="bullet"/>
      <w:lvlText w:val="o"/>
      <w:lvlJc w:val="left"/>
      <w:pPr>
        <w:ind w:left="1440" w:hanging="360"/>
      </w:pPr>
      <w:rPr>
        <w:rFonts w:ascii="Courier New" w:hAnsi="Courier New" w:cs="Courier New" w:hint="default"/>
      </w:rPr>
    </w:lvl>
    <w:lvl w:ilvl="2" w:tplc="FD960D3A" w:tentative="1">
      <w:start w:val="1"/>
      <w:numFmt w:val="bullet"/>
      <w:lvlText w:val=""/>
      <w:lvlJc w:val="left"/>
      <w:pPr>
        <w:ind w:left="2160" w:hanging="360"/>
      </w:pPr>
      <w:rPr>
        <w:rFonts w:ascii="Wingdings" w:hAnsi="Wingdings" w:hint="default"/>
      </w:rPr>
    </w:lvl>
    <w:lvl w:ilvl="3" w:tplc="D026F0E4" w:tentative="1">
      <w:start w:val="1"/>
      <w:numFmt w:val="bullet"/>
      <w:lvlText w:val=""/>
      <w:lvlJc w:val="left"/>
      <w:pPr>
        <w:ind w:left="2880" w:hanging="360"/>
      </w:pPr>
      <w:rPr>
        <w:rFonts w:ascii="Symbol" w:hAnsi="Symbol" w:hint="default"/>
      </w:rPr>
    </w:lvl>
    <w:lvl w:ilvl="4" w:tplc="0824BFFC" w:tentative="1">
      <w:start w:val="1"/>
      <w:numFmt w:val="bullet"/>
      <w:lvlText w:val="o"/>
      <w:lvlJc w:val="left"/>
      <w:pPr>
        <w:ind w:left="3600" w:hanging="360"/>
      </w:pPr>
      <w:rPr>
        <w:rFonts w:ascii="Courier New" w:hAnsi="Courier New" w:cs="Courier New" w:hint="default"/>
      </w:rPr>
    </w:lvl>
    <w:lvl w:ilvl="5" w:tplc="ABDE1908" w:tentative="1">
      <w:start w:val="1"/>
      <w:numFmt w:val="bullet"/>
      <w:lvlText w:val=""/>
      <w:lvlJc w:val="left"/>
      <w:pPr>
        <w:ind w:left="4320" w:hanging="360"/>
      </w:pPr>
      <w:rPr>
        <w:rFonts w:ascii="Wingdings" w:hAnsi="Wingdings" w:hint="default"/>
      </w:rPr>
    </w:lvl>
    <w:lvl w:ilvl="6" w:tplc="CD2EDA16" w:tentative="1">
      <w:start w:val="1"/>
      <w:numFmt w:val="bullet"/>
      <w:lvlText w:val=""/>
      <w:lvlJc w:val="left"/>
      <w:pPr>
        <w:ind w:left="5040" w:hanging="360"/>
      </w:pPr>
      <w:rPr>
        <w:rFonts w:ascii="Symbol" w:hAnsi="Symbol" w:hint="default"/>
      </w:rPr>
    </w:lvl>
    <w:lvl w:ilvl="7" w:tplc="2110C5B0" w:tentative="1">
      <w:start w:val="1"/>
      <w:numFmt w:val="bullet"/>
      <w:lvlText w:val="o"/>
      <w:lvlJc w:val="left"/>
      <w:pPr>
        <w:ind w:left="5760" w:hanging="360"/>
      </w:pPr>
      <w:rPr>
        <w:rFonts w:ascii="Courier New" w:hAnsi="Courier New" w:cs="Courier New" w:hint="default"/>
      </w:rPr>
    </w:lvl>
    <w:lvl w:ilvl="8" w:tplc="6440726A" w:tentative="1">
      <w:start w:val="1"/>
      <w:numFmt w:val="bullet"/>
      <w:lvlText w:val=""/>
      <w:lvlJc w:val="left"/>
      <w:pPr>
        <w:ind w:left="6480" w:hanging="360"/>
      </w:pPr>
      <w:rPr>
        <w:rFonts w:ascii="Wingdings" w:hAnsi="Wingdings" w:hint="default"/>
      </w:rPr>
    </w:lvl>
  </w:abstractNum>
  <w:abstractNum w:abstractNumId="41">
    <w:nsid w:val="70A12896"/>
    <w:multiLevelType w:val="hybridMultilevel"/>
    <w:tmpl w:val="630AF8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763A708B"/>
    <w:multiLevelType w:val="hybridMultilevel"/>
    <w:tmpl w:val="93107480"/>
    <w:lvl w:ilvl="0" w:tplc="954C0CFC">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AB0DD6"/>
    <w:multiLevelType w:val="hybridMultilevel"/>
    <w:tmpl w:val="EF821118"/>
    <w:lvl w:ilvl="0" w:tplc="0409000F">
      <w:start w:val="1"/>
      <w:numFmt w:val="decimal"/>
      <w:lvlText w:val="%1."/>
      <w:lvlJc w:val="left"/>
      <w:pPr>
        <w:ind w:left="720" w:hanging="360"/>
      </w:pPr>
      <w:rPr>
        <w:rFonts w:hint="default"/>
      </w:rPr>
    </w:lvl>
    <w:lvl w:ilvl="1" w:tplc="C09215EA">
      <w:start w:val="1"/>
      <w:numFmt w:val="bullet"/>
      <w:lvlText w:val="o"/>
      <w:lvlJc w:val="left"/>
      <w:pPr>
        <w:ind w:left="1440" w:hanging="360"/>
      </w:pPr>
      <w:rPr>
        <w:rFonts w:ascii="Courier New" w:hAnsi="Courier New" w:cs="Courier New" w:hint="default"/>
      </w:rPr>
    </w:lvl>
    <w:lvl w:ilvl="2" w:tplc="FD960D3A" w:tentative="1">
      <w:start w:val="1"/>
      <w:numFmt w:val="bullet"/>
      <w:lvlText w:val=""/>
      <w:lvlJc w:val="left"/>
      <w:pPr>
        <w:ind w:left="2160" w:hanging="360"/>
      </w:pPr>
      <w:rPr>
        <w:rFonts w:ascii="Wingdings" w:hAnsi="Wingdings" w:hint="default"/>
      </w:rPr>
    </w:lvl>
    <w:lvl w:ilvl="3" w:tplc="D026F0E4" w:tentative="1">
      <w:start w:val="1"/>
      <w:numFmt w:val="bullet"/>
      <w:lvlText w:val=""/>
      <w:lvlJc w:val="left"/>
      <w:pPr>
        <w:ind w:left="2880" w:hanging="360"/>
      </w:pPr>
      <w:rPr>
        <w:rFonts w:ascii="Symbol" w:hAnsi="Symbol" w:hint="default"/>
      </w:rPr>
    </w:lvl>
    <w:lvl w:ilvl="4" w:tplc="0824BFFC" w:tentative="1">
      <w:start w:val="1"/>
      <w:numFmt w:val="bullet"/>
      <w:lvlText w:val="o"/>
      <w:lvlJc w:val="left"/>
      <w:pPr>
        <w:ind w:left="3600" w:hanging="360"/>
      </w:pPr>
      <w:rPr>
        <w:rFonts w:ascii="Courier New" w:hAnsi="Courier New" w:cs="Courier New" w:hint="default"/>
      </w:rPr>
    </w:lvl>
    <w:lvl w:ilvl="5" w:tplc="ABDE1908" w:tentative="1">
      <w:start w:val="1"/>
      <w:numFmt w:val="bullet"/>
      <w:lvlText w:val=""/>
      <w:lvlJc w:val="left"/>
      <w:pPr>
        <w:ind w:left="4320" w:hanging="360"/>
      </w:pPr>
      <w:rPr>
        <w:rFonts w:ascii="Wingdings" w:hAnsi="Wingdings" w:hint="default"/>
      </w:rPr>
    </w:lvl>
    <w:lvl w:ilvl="6" w:tplc="CD2EDA16" w:tentative="1">
      <w:start w:val="1"/>
      <w:numFmt w:val="bullet"/>
      <w:lvlText w:val=""/>
      <w:lvlJc w:val="left"/>
      <w:pPr>
        <w:ind w:left="5040" w:hanging="360"/>
      </w:pPr>
      <w:rPr>
        <w:rFonts w:ascii="Symbol" w:hAnsi="Symbol" w:hint="default"/>
      </w:rPr>
    </w:lvl>
    <w:lvl w:ilvl="7" w:tplc="2110C5B0" w:tentative="1">
      <w:start w:val="1"/>
      <w:numFmt w:val="bullet"/>
      <w:lvlText w:val="o"/>
      <w:lvlJc w:val="left"/>
      <w:pPr>
        <w:ind w:left="5760" w:hanging="360"/>
      </w:pPr>
      <w:rPr>
        <w:rFonts w:ascii="Courier New" w:hAnsi="Courier New" w:cs="Courier New" w:hint="default"/>
      </w:rPr>
    </w:lvl>
    <w:lvl w:ilvl="8" w:tplc="6440726A" w:tentative="1">
      <w:start w:val="1"/>
      <w:numFmt w:val="bullet"/>
      <w:lvlText w:val=""/>
      <w:lvlJc w:val="left"/>
      <w:pPr>
        <w:ind w:left="6480" w:hanging="360"/>
      </w:pPr>
      <w:rPr>
        <w:rFonts w:ascii="Wingdings" w:hAnsi="Wingdings" w:hint="default"/>
      </w:rPr>
    </w:lvl>
  </w:abstractNum>
  <w:abstractNum w:abstractNumId="44">
    <w:nsid w:val="7FCF7586"/>
    <w:multiLevelType w:val="hybridMultilevel"/>
    <w:tmpl w:val="E4AC2E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9"/>
  </w:num>
  <w:num w:numId="3">
    <w:abstractNumId w:val="27"/>
  </w:num>
  <w:num w:numId="4">
    <w:abstractNumId w:val="37"/>
  </w:num>
  <w:num w:numId="5">
    <w:abstractNumId w:val="39"/>
  </w:num>
  <w:num w:numId="6">
    <w:abstractNumId w:val="8"/>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7">
    <w:abstractNumId w:val="7"/>
  </w:num>
  <w:num w:numId="8">
    <w:abstractNumId w:val="14"/>
  </w:num>
  <w:num w:numId="9">
    <w:abstractNumId w:val="16"/>
  </w:num>
  <w:num w:numId="10">
    <w:abstractNumId w:val="5"/>
  </w:num>
  <w:num w:numId="11">
    <w:abstractNumId w:val="13"/>
  </w:num>
  <w:num w:numId="12">
    <w:abstractNumId w:val="0"/>
  </w:num>
  <w:num w:numId="13">
    <w:abstractNumId w:val="26"/>
  </w:num>
  <w:num w:numId="14">
    <w:abstractNumId w:val="18"/>
  </w:num>
  <w:num w:numId="15">
    <w:abstractNumId w:val="6"/>
  </w:num>
  <w:num w:numId="16">
    <w:abstractNumId w:val="4"/>
  </w:num>
  <w:num w:numId="17">
    <w:abstractNumId w:val="3"/>
  </w:num>
  <w:num w:numId="18">
    <w:abstractNumId w:val="20"/>
  </w:num>
  <w:num w:numId="19">
    <w:abstractNumId w:val="12"/>
  </w:num>
  <w:num w:numId="20">
    <w:abstractNumId w:val="38"/>
  </w:num>
  <w:num w:numId="21">
    <w:abstractNumId w:val="19"/>
  </w:num>
  <w:num w:numId="22">
    <w:abstractNumId w:val="31"/>
  </w:num>
  <w:num w:numId="23">
    <w:abstractNumId w:val="36"/>
  </w:num>
  <w:num w:numId="24">
    <w:abstractNumId w:val="36"/>
  </w:num>
  <w:num w:numId="25">
    <w:abstractNumId w:val="18"/>
  </w:num>
  <w:num w:numId="26">
    <w:abstractNumId w:val="10"/>
  </w:num>
  <w:num w:numId="27">
    <w:abstractNumId w:val="40"/>
  </w:num>
  <w:num w:numId="28">
    <w:abstractNumId w:val="43"/>
  </w:num>
  <w:num w:numId="29">
    <w:abstractNumId w:val="33"/>
  </w:num>
  <w:num w:numId="30">
    <w:abstractNumId w:val="44"/>
  </w:num>
  <w:num w:numId="31">
    <w:abstractNumId w:val="24"/>
  </w:num>
  <w:num w:numId="32">
    <w:abstractNumId w:val="15"/>
  </w:num>
  <w:num w:numId="33">
    <w:abstractNumId w:val="2"/>
  </w:num>
  <w:num w:numId="34">
    <w:abstractNumId w:val="22"/>
  </w:num>
  <w:num w:numId="35">
    <w:abstractNumId w:val="23"/>
  </w:num>
  <w:num w:numId="36">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42"/>
  </w:num>
  <w:num w:numId="39">
    <w:abstractNumId w:val="21"/>
  </w:num>
  <w:num w:numId="40">
    <w:abstractNumId w:val="32"/>
  </w:num>
  <w:num w:numId="41">
    <w:abstractNumId w:val="30"/>
  </w:num>
  <w:num w:numId="42">
    <w:abstractNumId w:val="28"/>
  </w:num>
  <w:num w:numId="43">
    <w:abstractNumId w:val="29"/>
  </w:num>
  <w:num w:numId="44">
    <w:abstractNumId w:val="35"/>
  </w:num>
  <w:num w:numId="45">
    <w:abstractNumId w:val="1"/>
  </w:num>
  <w:num w:numId="46">
    <w:abstractNumId w:val="41"/>
  </w:num>
  <w:num w:numId="47">
    <w:abstractNumId w:val="25"/>
  </w:num>
  <w:num w:numId="48">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embedTrueTypeFonts/>
  <w:saveSubsetFonts/>
  <w:hideSpellingErrors/>
  <w:hideGrammaticalErrors/>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attachedTemplate r:id="rId1"/>
  <w:linkStyles/>
  <w:stylePaneSortMethod w:val="000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801"/>
    <w:rsid w:val="0000070F"/>
    <w:rsid w:val="000009F5"/>
    <w:rsid w:val="00000A0D"/>
    <w:rsid w:val="00000B30"/>
    <w:rsid w:val="00000DBC"/>
    <w:rsid w:val="00001411"/>
    <w:rsid w:val="0000178F"/>
    <w:rsid w:val="000017A4"/>
    <w:rsid w:val="00002095"/>
    <w:rsid w:val="00002177"/>
    <w:rsid w:val="0000219E"/>
    <w:rsid w:val="00002633"/>
    <w:rsid w:val="00002986"/>
    <w:rsid w:val="00002B14"/>
    <w:rsid w:val="00002C2B"/>
    <w:rsid w:val="00002D36"/>
    <w:rsid w:val="00003054"/>
    <w:rsid w:val="000030A1"/>
    <w:rsid w:val="00003263"/>
    <w:rsid w:val="00003480"/>
    <w:rsid w:val="0000349F"/>
    <w:rsid w:val="0000357F"/>
    <w:rsid w:val="00003B3F"/>
    <w:rsid w:val="00004273"/>
    <w:rsid w:val="00004368"/>
    <w:rsid w:val="000046BF"/>
    <w:rsid w:val="00004FD6"/>
    <w:rsid w:val="0000517D"/>
    <w:rsid w:val="0000525E"/>
    <w:rsid w:val="00006926"/>
    <w:rsid w:val="00006A38"/>
    <w:rsid w:val="00006F32"/>
    <w:rsid w:val="00007009"/>
    <w:rsid w:val="00007252"/>
    <w:rsid w:val="0000728A"/>
    <w:rsid w:val="00007792"/>
    <w:rsid w:val="000079EE"/>
    <w:rsid w:val="00007FAC"/>
    <w:rsid w:val="00010090"/>
    <w:rsid w:val="000100E9"/>
    <w:rsid w:val="00010297"/>
    <w:rsid w:val="00010FBF"/>
    <w:rsid w:val="00011312"/>
    <w:rsid w:val="00011853"/>
    <w:rsid w:val="000118C0"/>
    <w:rsid w:val="00011BCC"/>
    <w:rsid w:val="00011E22"/>
    <w:rsid w:val="00011E50"/>
    <w:rsid w:val="000120AC"/>
    <w:rsid w:val="000121F2"/>
    <w:rsid w:val="00012A79"/>
    <w:rsid w:val="00013AEF"/>
    <w:rsid w:val="00013C0E"/>
    <w:rsid w:val="00013E93"/>
    <w:rsid w:val="00014415"/>
    <w:rsid w:val="0001484E"/>
    <w:rsid w:val="00015044"/>
    <w:rsid w:val="00015197"/>
    <w:rsid w:val="00015209"/>
    <w:rsid w:val="00015A80"/>
    <w:rsid w:val="00015CF4"/>
    <w:rsid w:val="000165BA"/>
    <w:rsid w:val="000166AB"/>
    <w:rsid w:val="000169CF"/>
    <w:rsid w:val="00016E96"/>
    <w:rsid w:val="00017049"/>
    <w:rsid w:val="000170B2"/>
    <w:rsid w:val="000171C9"/>
    <w:rsid w:val="000174FB"/>
    <w:rsid w:val="000179D3"/>
    <w:rsid w:val="00017E03"/>
    <w:rsid w:val="00017E80"/>
    <w:rsid w:val="0002007E"/>
    <w:rsid w:val="000201C6"/>
    <w:rsid w:val="0002077A"/>
    <w:rsid w:val="00020928"/>
    <w:rsid w:val="00020A1D"/>
    <w:rsid w:val="00020BEC"/>
    <w:rsid w:val="00020DEF"/>
    <w:rsid w:val="00020F4C"/>
    <w:rsid w:val="00021832"/>
    <w:rsid w:val="000219E4"/>
    <w:rsid w:val="00021CBC"/>
    <w:rsid w:val="000222EE"/>
    <w:rsid w:val="000223E4"/>
    <w:rsid w:val="00022456"/>
    <w:rsid w:val="00022735"/>
    <w:rsid w:val="00022835"/>
    <w:rsid w:val="00022942"/>
    <w:rsid w:val="00023072"/>
    <w:rsid w:val="000236CD"/>
    <w:rsid w:val="000239ED"/>
    <w:rsid w:val="00023AE5"/>
    <w:rsid w:val="00023B07"/>
    <w:rsid w:val="000241FA"/>
    <w:rsid w:val="000242B1"/>
    <w:rsid w:val="00024365"/>
    <w:rsid w:val="000248B1"/>
    <w:rsid w:val="00024A42"/>
    <w:rsid w:val="00024C15"/>
    <w:rsid w:val="00024CE8"/>
    <w:rsid w:val="0002525B"/>
    <w:rsid w:val="0002568E"/>
    <w:rsid w:val="0002570E"/>
    <w:rsid w:val="000259B8"/>
    <w:rsid w:val="00025BDE"/>
    <w:rsid w:val="00025F99"/>
    <w:rsid w:val="000266D9"/>
    <w:rsid w:val="00026734"/>
    <w:rsid w:val="00026A61"/>
    <w:rsid w:val="00026BC9"/>
    <w:rsid w:val="00026EF4"/>
    <w:rsid w:val="00026FD8"/>
    <w:rsid w:val="000276CE"/>
    <w:rsid w:val="00027CF6"/>
    <w:rsid w:val="00027D2D"/>
    <w:rsid w:val="0003026D"/>
    <w:rsid w:val="00030494"/>
    <w:rsid w:val="00030751"/>
    <w:rsid w:val="0003092B"/>
    <w:rsid w:val="00030C21"/>
    <w:rsid w:val="000315C7"/>
    <w:rsid w:val="00031C5D"/>
    <w:rsid w:val="00031D28"/>
    <w:rsid w:val="00031E81"/>
    <w:rsid w:val="0003261F"/>
    <w:rsid w:val="0003266D"/>
    <w:rsid w:val="000326A6"/>
    <w:rsid w:val="00032C32"/>
    <w:rsid w:val="000335E4"/>
    <w:rsid w:val="000339C3"/>
    <w:rsid w:val="00033B96"/>
    <w:rsid w:val="00033D7B"/>
    <w:rsid w:val="00034093"/>
    <w:rsid w:val="000342DD"/>
    <w:rsid w:val="000343B4"/>
    <w:rsid w:val="00034488"/>
    <w:rsid w:val="000345BF"/>
    <w:rsid w:val="000348C5"/>
    <w:rsid w:val="000349A3"/>
    <w:rsid w:val="00034B6F"/>
    <w:rsid w:val="00034E86"/>
    <w:rsid w:val="0003514F"/>
    <w:rsid w:val="00035296"/>
    <w:rsid w:val="0003574B"/>
    <w:rsid w:val="00035C47"/>
    <w:rsid w:val="00035CC3"/>
    <w:rsid w:val="00035E14"/>
    <w:rsid w:val="00035E25"/>
    <w:rsid w:val="00036361"/>
    <w:rsid w:val="000366E5"/>
    <w:rsid w:val="0003683D"/>
    <w:rsid w:val="00036971"/>
    <w:rsid w:val="00036B43"/>
    <w:rsid w:val="00037792"/>
    <w:rsid w:val="00037B27"/>
    <w:rsid w:val="00037B33"/>
    <w:rsid w:val="00037DEC"/>
    <w:rsid w:val="00037EDC"/>
    <w:rsid w:val="00040444"/>
    <w:rsid w:val="0004059F"/>
    <w:rsid w:val="000406AC"/>
    <w:rsid w:val="00040826"/>
    <w:rsid w:val="00040A6F"/>
    <w:rsid w:val="00040CEB"/>
    <w:rsid w:val="00041145"/>
    <w:rsid w:val="00041843"/>
    <w:rsid w:val="000418B6"/>
    <w:rsid w:val="00041ECD"/>
    <w:rsid w:val="00041EE0"/>
    <w:rsid w:val="0004221C"/>
    <w:rsid w:val="0004230B"/>
    <w:rsid w:val="00042B31"/>
    <w:rsid w:val="00042B55"/>
    <w:rsid w:val="00042D6A"/>
    <w:rsid w:val="00042E2C"/>
    <w:rsid w:val="00042E74"/>
    <w:rsid w:val="000436F5"/>
    <w:rsid w:val="00043B67"/>
    <w:rsid w:val="00043BED"/>
    <w:rsid w:val="00043DC8"/>
    <w:rsid w:val="00043F03"/>
    <w:rsid w:val="00043F2E"/>
    <w:rsid w:val="00044097"/>
    <w:rsid w:val="00044D8C"/>
    <w:rsid w:val="00044D9B"/>
    <w:rsid w:val="00044E7C"/>
    <w:rsid w:val="00045095"/>
    <w:rsid w:val="0004534F"/>
    <w:rsid w:val="000454AE"/>
    <w:rsid w:val="00045892"/>
    <w:rsid w:val="00045A2E"/>
    <w:rsid w:val="00045BDF"/>
    <w:rsid w:val="00045D02"/>
    <w:rsid w:val="00046158"/>
    <w:rsid w:val="000464AC"/>
    <w:rsid w:val="0004696B"/>
    <w:rsid w:val="00046A1A"/>
    <w:rsid w:val="000471CE"/>
    <w:rsid w:val="0004722F"/>
    <w:rsid w:val="00047FBB"/>
    <w:rsid w:val="00050032"/>
    <w:rsid w:val="000502FA"/>
    <w:rsid w:val="000506A2"/>
    <w:rsid w:val="000507DC"/>
    <w:rsid w:val="000508DD"/>
    <w:rsid w:val="000509C7"/>
    <w:rsid w:val="00050B52"/>
    <w:rsid w:val="00050DDA"/>
    <w:rsid w:val="00050E37"/>
    <w:rsid w:val="00051048"/>
    <w:rsid w:val="0005146D"/>
    <w:rsid w:val="00051D8F"/>
    <w:rsid w:val="00051F06"/>
    <w:rsid w:val="00052497"/>
    <w:rsid w:val="000524E4"/>
    <w:rsid w:val="00052560"/>
    <w:rsid w:val="000526F7"/>
    <w:rsid w:val="00052F8E"/>
    <w:rsid w:val="00053145"/>
    <w:rsid w:val="000535CB"/>
    <w:rsid w:val="000535EA"/>
    <w:rsid w:val="0005374B"/>
    <w:rsid w:val="000539A1"/>
    <w:rsid w:val="00053A3F"/>
    <w:rsid w:val="00053B43"/>
    <w:rsid w:val="00053BF0"/>
    <w:rsid w:val="000543EC"/>
    <w:rsid w:val="00054DB5"/>
    <w:rsid w:val="00054F8B"/>
    <w:rsid w:val="000552E9"/>
    <w:rsid w:val="000555FA"/>
    <w:rsid w:val="0005573C"/>
    <w:rsid w:val="00055922"/>
    <w:rsid w:val="000559D7"/>
    <w:rsid w:val="00055ABC"/>
    <w:rsid w:val="00055CC4"/>
    <w:rsid w:val="00056161"/>
    <w:rsid w:val="000561D9"/>
    <w:rsid w:val="00056252"/>
    <w:rsid w:val="0005625D"/>
    <w:rsid w:val="00056383"/>
    <w:rsid w:val="00056524"/>
    <w:rsid w:val="000565FD"/>
    <w:rsid w:val="0005675D"/>
    <w:rsid w:val="00057090"/>
    <w:rsid w:val="000577AC"/>
    <w:rsid w:val="00057CE6"/>
    <w:rsid w:val="00060122"/>
    <w:rsid w:val="000602A7"/>
    <w:rsid w:val="00060939"/>
    <w:rsid w:val="00060B21"/>
    <w:rsid w:val="00060DCE"/>
    <w:rsid w:val="00060F4F"/>
    <w:rsid w:val="00061210"/>
    <w:rsid w:val="00061511"/>
    <w:rsid w:val="00061B1F"/>
    <w:rsid w:val="00061EA9"/>
    <w:rsid w:val="00062110"/>
    <w:rsid w:val="000621C1"/>
    <w:rsid w:val="000621FB"/>
    <w:rsid w:val="00062A0C"/>
    <w:rsid w:val="0006354A"/>
    <w:rsid w:val="00063647"/>
    <w:rsid w:val="000638C6"/>
    <w:rsid w:val="0006392A"/>
    <w:rsid w:val="00063C41"/>
    <w:rsid w:val="00063DA1"/>
    <w:rsid w:val="000640B8"/>
    <w:rsid w:val="00064A6C"/>
    <w:rsid w:val="00064DF4"/>
    <w:rsid w:val="00064F9D"/>
    <w:rsid w:val="000651DE"/>
    <w:rsid w:val="00065217"/>
    <w:rsid w:val="000658C0"/>
    <w:rsid w:val="000659DB"/>
    <w:rsid w:val="00065AAB"/>
    <w:rsid w:val="00065EFF"/>
    <w:rsid w:val="00066213"/>
    <w:rsid w:val="00066AF8"/>
    <w:rsid w:val="00066E6F"/>
    <w:rsid w:val="00067B4C"/>
    <w:rsid w:val="000701B4"/>
    <w:rsid w:val="000706E0"/>
    <w:rsid w:val="000706FE"/>
    <w:rsid w:val="00070B26"/>
    <w:rsid w:val="00070BAB"/>
    <w:rsid w:val="00070E29"/>
    <w:rsid w:val="00071138"/>
    <w:rsid w:val="00071342"/>
    <w:rsid w:val="00071368"/>
    <w:rsid w:val="000715E2"/>
    <w:rsid w:val="0007182D"/>
    <w:rsid w:val="00071BE9"/>
    <w:rsid w:val="00071C47"/>
    <w:rsid w:val="00071D01"/>
    <w:rsid w:val="00071FDB"/>
    <w:rsid w:val="0007292D"/>
    <w:rsid w:val="00072D0A"/>
    <w:rsid w:val="00072F68"/>
    <w:rsid w:val="000731C5"/>
    <w:rsid w:val="0007334E"/>
    <w:rsid w:val="00073353"/>
    <w:rsid w:val="000733D5"/>
    <w:rsid w:val="000735EE"/>
    <w:rsid w:val="000737B5"/>
    <w:rsid w:val="00073A0B"/>
    <w:rsid w:val="00073FFB"/>
    <w:rsid w:val="00074968"/>
    <w:rsid w:val="00074B2C"/>
    <w:rsid w:val="00074CC4"/>
    <w:rsid w:val="00075553"/>
    <w:rsid w:val="00075EF9"/>
    <w:rsid w:val="000761F8"/>
    <w:rsid w:val="0007624B"/>
    <w:rsid w:val="00076397"/>
    <w:rsid w:val="000763B1"/>
    <w:rsid w:val="0007667E"/>
    <w:rsid w:val="00076768"/>
    <w:rsid w:val="00076B4F"/>
    <w:rsid w:val="00076E09"/>
    <w:rsid w:val="00076FA3"/>
    <w:rsid w:val="00080036"/>
    <w:rsid w:val="000801F9"/>
    <w:rsid w:val="00080FF1"/>
    <w:rsid w:val="000810FB"/>
    <w:rsid w:val="00081224"/>
    <w:rsid w:val="00081288"/>
    <w:rsid w:val="000812B2"/>
    <w:rsid w:val="00081807"/>
    <w:rsid w:val="00081E6C"/>
    <w:rsid w:val="00081F9D"/>
    <w:rsid w:val="000828CF"/>
    <w:rsid w:val="00082E96"/>
    <w:rsid w:val="00082F27"/>
    <w:rsid w:val="00083289"/>
    <w:rsid w:val="000832E5"/>
    <w:rsid w:val="000836F0"/>
    <w:rsid w:val="00083931"/>
    <w:rsid w:val="00083BCC"/>
    <w:rsid w:val="0008402E"/>
    <w:rsid w:val="0008470F"/>
    <w:rsid w:val="00084B82"/>
    <w:rsid w:val="00085064"/>
    <w:rsid w:val="000850E7"/>
    <w:rsid w:val="0008540D"/>
    <w:rsid w:val="000859B0"/>
    <w:rsid w:val="00085A67"/>
    <w:rsid w:val="00085A92"/>
    <w:rsid w:val="00085E0D"/>
    <w:rsid w:val="00085E41"/>
    <w:rsid w:val="000861A0"/>
    <w:rsid w:val="000861BB"/>
    <w:rsid w:val="00086991"/>
    <w:rsid w:val="00086D44"/>
    <w:rsid w:val="00087642"/>
    <w:rsid w:val="0008768A"/>
    <w:rsid w:val="00087CE5"/>
    <w:rsid w:val="00087E48"/>
    <w:rsid w:val="00087E4D"/>
    <w:rsid w:val="00090383"/>
    <w:rsid w:val="00090A19"/>
    <w:rsid w:val="00090C1E"/>
    <w:rsid w:val="00090D5C"/>
    <w:rsid w:val="00091045"/>
    <w:rsid w:val="00091164"/>
    <w:rsid w:val="00091301"/>
    <w:rsid w:val="00091396"/>
    <w:rsid w:val="00091505"/>
    <w:rsid w:val="00091820"/>
    <w:rsid w:val="00091A7E"/>
    <w:rsid w:val="00091AF2"/>
    <w:rsid w:val="00091BF9"/>
    <w:rsid w:val="00091E38"/>
    <w:rsid w:val="0009233E"/>
    <w:rsid w:val="000926A6"/>
    <w:rsid w:val="00092C3A"/>
    <w:rsid w:val="00093006"/>
    <w:rsid w:val="000934B4"/>
    <w:rsid w:val="00093CF3"/>
    <w:rsid w:val="00094856"/>
    <w:rsid w:val="00094DB6"/>
    <w:rsid w:val="000955BC"/>
    <w:rsid w:val="00095636"/>
    <w:rsid w:val="00095653"/>
    <w:rsid w:val="0009579D"/>
    <w:rsid w:val="00095E13"/>
    <w:rsid w:val="0009607F"/>
    <w:rsid w:val="00096272"/>
    <w:rsid w:val="000963F1"/>
    <w:rsid w:val="00096F12"/>
    <w:rsid w:val="0009720D"/>
    <w:rsid w:val="00097893"/>
    <w:rsid w:val="000A0BB9"/>
    <w:rsid w:val="000A0BD0"/>
    <w:rsid w:val="000A0FDE"/>
    <w:rsid w:val="000A1285"/>
    <w:rsid w:val="000A14D4"/>
    <w:rsid w:val="000A14D8"/>
    <w:rsid w:val="000A155F"/>
    <w:rsid w:val="000A1E48"/>
    <w:rsid w:val="000A2021"/>
    <w:rsid w:val="000A20BB"/>
    <w:rsid w:val="000A2A1D"/>
    <w:rsid w:val="000A2BF8"/>
    <w:rsid w:val="000A2C12"/>
    <w:rsid w:val="000A2C2D"/>
    <w:rsid w:val="000A2E97"/>
    <w:rsid w:val="000A2EF6"/>
    <w:rsid w:val="000A30CC"/>
    <w:rsid w:val="000A3276"/>
    <w:rsid w:val="000A32E5"/>
    <w:rsid w:val="000A3464"/>
    <w:rsid w:val="000A3989"/>
    <w:rsid w:val="000A39B3"/>
    <w:rsid w:val="000A3DA1"/>
    <w:rsid w:val="000A47B1"/>
    <w:rsid w:val="000A4B86"/>
    <w:rsid w:val="000A53CF"/>
    <w:rsid w:val="000A54A9"/>
    <w:rsid w:val="000A5834"/>
    <w:rsid w:val="000A593C"/>
    <w:rsid w:val="000A5B6D"/>
    <w:rsid w:val="000A5B8D"/>
    <w:rsid w:val="000A5DE8"/>
    <w:rsid w:val="000A60FC"/>
    <w:rsid w:val="000A6465"/>
    <w:rsid w:val="000A66C9"/>
    <w:rsid w:val="000A68FA"/>
    <w:rsid w:val="000A6D4A"/>
    <w:rsid w:val="000A774C"/>
    <w:rsid w:val="000B00DA"/>
    <w:rsid w:val="000B013F"/>
    <w:rsid w:val="000B01DC"/>
    <w:rsid w:val="000B0AEC"/>
    <w:rsid w:val="000B0C2A"/>
    <w:rsid w:val="000B0D61"/>
    <w:rsid w:val="000B0E34"/>
    <w:rsid w:val="000B116F"/>
    <w:rsid w:val="000B1281"/>
    <w:rsid w:val="000B139B"/>
    <w:rsid w:val="000B1851"/>
    <w:rsid w:val="000B19A9"/>
    <w:rsid w:val="000B1DF7"/>
    <w:rsid w:val="000B21E9"/>
    <w:rsid w:val="000B23C8"/>
    <w:rsid w:val="000B2589"/>
    <w:rsid w:val="000B2644"/>
    <w:rsid w:val="000B292A"/>
    <w:rsid w:val="000B2BBC"/>
    <w:rsid w:val="000B2C28"/>
    <w:rsid w:val="000B2CBD"/>
    <w:rsid w:val="000B2CF5"/>
    <w:rsid w:val="000B2EBF"/>
    <w:rsid w:val="000B2F2D"/>
    <w:rsid w:val="000B2F9F"/>
    <w:rsid w:val="000B3124"/>
    <w:rsid w:val="000B32C6"/>
    <w:rsid w:val="000B3367"/>
    <w:rsid w:val="000B386E"/>
    <w:rsid w:val="000B3BE4"/>
    <w:rsid w:val="000B41F9"/>
    <w:rsid w:val="000B42EA"/>
    <w:rsid w:val="000B4343"/>
    <w:rsid w:val="000B45FC"/>
    <w:rsid w:val="000B494C"/>
    <w:rsid w:val="000B4AC6"/>
    <w:rsid w:val="000B4FF3"/>
    <w:rsid w:val="000B524D"/>
    <w:rsid w:val="000B54D1"/>
    <w:rsid w:val="000B571B"/>
    <w:rsid w:val="000B595B"/>
    <w:rsid w:val="000B5C40"/>
    <w:rsid w:val="000B5C52"/>
    <w:rsid w:val="000B5DCB"/>
    <w:rsid w:val="000B5E56"/>
    <w:rsid w:val="000B5F01"/>
    <w:rsid w:val="000B5F1C"/>
    <w:rsid w:val="000B62A8"/>
    <w:rsid w:val="000B62C5"/>
    <w:rsid w:val="000B6402"/>
    <w:rsid w:val="000B663D"/>
    <w:rsid w:val="000B6AFC"/>
    <w:rsid w:val="000B6CC1"/>
    <w:rsid w:val="000B72A0"/>
    <w:rsid w:val="000B7950"/>
    <w:rsid w:val="000B7AF7"/>
    <w:rsid w:val="000B7F8E"/>
    <w:rsid w:val="000C0204"/>
    <w:rsid w:val="000C198C"/>
    <w:rsid w:val="000C1AFF"/>
    <w:rsid w:val="000C1BDC"/>
    <w:rsid w:val="000C1DB4"/>
    <w:rsid w:val="000C1F25"/>
    <w:rsid w:val="000C25D8"/>
    <w:rsid w:val="000C272E"/>
    <w:rsid w:val="000C2B94"/>
    <w:rsid w:val="000C334B"/>
    <w:rsid w:val="000C371A"/>
    <w:rsid w:val="000C4054"/>
    <w:rsid w:val="000C4129"/>
    <w:rsid w:val="000C4505"/>
    <w:rsid w:val="000C4744"/>
    <w:rsid w:val="000C4D56"/>
    <w:rsid w:val="000C4F25"/>
    <w:rsid w:val="000C518A"/>
    <w:rsid w:val="000C52E3"/>
    <w:rsid w:val="000C5592"/>
    <w:rsid w:val="000C5822"/>
    <w:rsid w:val="000C5C23"/>
    <w:rsid w:val="000C5CC6"/>
    <w:rsid w:val="000C5DAA"/>
    <w:rsid w:val="000C612C"/>
    <w:rsid w:val="000C62E6"/>
    <w:rsid w:val="000C644C"/>
    <w:rsid w:val="000C660B"/>
    <w:rsid w:val="000C680D"/>
    <w:rsid w:val="000C6B74"/>
    <w:rsid w:val="000C6DC2"/>
    <w:rsid w:val="000C72B3"/>
    <w:rsid w:val="000C7362"/>
    <w:rsid w:val="000C7C99"/>
    <w:rsid w:val="000C7EED"/>
    <w:rsid w:val="000D015E"/>
    <w:rsid w:val="000D0808"/>
    <w:rsid w:val="000D0F24"/>
    <w:rsid w:val="000D156C"/>
    <w:rsid w:val="000D212B"/>
    <w:rsid w:val="000D2157"/>
    <w:rsid w:val="000D23CC"/>
    <w:rsid w:val="000D2EF8"/>
    <w:rsid w:val="000D2FF9"/>
    <w:rsid w:val="000D33A5"/>
    <w:rsid w:val="000D3809"/>
    <w:rsid w:val="000D388F"/>
    <w:rsid w:val="000D3903"/>
    <w:rsid w:val="000D4125"/>
    <w:rsid w:val="000D4540"/>
    <w:rsid w:val="000D47DC"/>
    <w:rsid w:val="000D4842"/>
    <w:rsid w:val="000D484C"/>
    <w:rsid w:val="000D4B1D"/>
    <w:rsid w:val="000D4B55"/>
    <w:rsid w:val="000D4D69"/>
    <w:rsid w:val="000D4E2C"/>
    <w:rsid w:val="000D4E4D"/>
    <w:rsid w:val="000D5191"/>
    <w:rsid w:val="000D52A6"/>
    <w:rsid w:val="000D573B"/>
    <w:rsid w:val="000D5E88"/>
    <w:rsid w:val="000D5FA8"/>
    <w:rsid w:val="000D601F"/>
    <w:rsid w:val="000D627C"/>
    <w:rsid w:val="000D685C"/>
    <w:rsid w:val="000D6AD7"/>
    <w:rsid w:val="000D6B50"/>
    <w:rsid w:val="000D6B9F"/>
    <w:rsid w:val="000D6DC1"/>
    <w:rsid w:val="000D739F"/>
    <w:rsid w:val="000D774C"/>
    <w:rsid w:val="000D7937"/>
    <w:rsid w:val="000D7CB6"/>
    <w:rsid w:val="000D7D6A"/>
    <w:rsid w:val="000D7F46"/>
    <w:rsid w:val="000E001E"/>
    <w:rsid w:val="000E050B"/>
    <w:rsid w:val="000E06CE"/>
    <w:rsid w:val="000E1222"/>
    <w:rsid w:val="000E137C"/>
    <w:rsid w:val="000E160A"/>
    <w:rsid w:val="000E203E"/>
    <w:rsid w:val="000E2D93"/>
    <w:rsid w:val="000E2FE6"/>
    <w:rsid w:val="000E3053"/>
    <w:rsid w:val="000E3164"/>
    <w:rsid w:val="000E35B8"/>
    <w:rsid w:val="000E35CD"/>
    <w:rsid w:val="000E3757"/>
    <w:rsid w:val="000E38DD"/>
    <w:rsid w:val="000E3955"/>
    <w:rsid w:val="000E39B4"/>
    <w:rsid w:val="000E3C96"/>
    <w:rsid w:val="000E41C1"/>
    <w:rsid w:val="000E42BE"/>
    <w:rsid w:val="000E4442"/>
    <w:rsid w:val="000E4A2E"/>
    <w:rsid w:val="000E4B5C"/>
    <w:rsid w:val="000E4D1F"/>
    <w:rsid w:val="000E4E99"/>
    <w:rsid w:val="000E4EC7"/>
    <w:rsid w:val="000E5104"/>
    <w:rsid w:val="000E67FE"/>
    <w:rsid w:val="000E6972"/>
    <w:rsid w:val="000E6BE7"/>
    <w:rsid w:val="000E6C97"/>
    <w:rsid w:val="000E6CDE"/>
    <w:rsid w:val="000E70B2"/>
    <w:rsid w:val="000E7207"/>
    <w:rsid w:val="000E7886"/>
    <w:rsid w:val="000E7CCA"/>
    <w:rsid w:val="000F0105"/>
    <w:rsid w:val="000F039B"/>
    <w:rsid w:val="000F04F7"/>
    <w:rsid w:val="000F0854"/>
    <w:rsid w:val="000F0A46"/>
    <w:rsid w:val="000F1083"/>
    <w:rsid w:val="000F11CC"/>
    <w:rsid w:val="000F164C"/>
    <w:rsid w:val="000F1869"/>
    <w:rsid w:val="000F1962"/>
    <w:rsid w:val="000F1B27"/>
    <w:rsid w:val="000F1D8A"/>
    <w:rsid w:val="000F1D8B"/>
    <w:rsid w:val="000F1F50"/>
    <w:rsid w:val="000F1F84"/>
    <w:rsid w:val="000F20FA"/>
    <w:rsid w:val="000F25D7"/>
    <w:rsid w:val="000F27CF"/>
    <w:rsid w:val="000F2DCC"/>
    <w:rsid w:val="000F3507"/>
    <w:rsid w:val="000F35AA"/>
    <w:rsid w:val="000F39BF"/>
    <w:rsid w:val="000F3A8D"/>
    <w:rsid w:val="000F3E77"/>
    <w:rsid w:val="000F4323"/>
    <w:rsid w:val="000F4451"/>
    <w:rsid w:val="000F465A"/>
    <w:rsid w:val="000F4845"/>
    <w:rsid w:val="000F4C06"/>
    <w:rsid w:val="000F4CED"/>
    <w:rsid w:val="000F4E4F"/>
    <w:rsid w:val="000F4EC4"/>
    <w:rsid w:val="000F4F5B"/>
    <w:rsid w:val="000F5168"/>
    <w:rsid w:val="000F60A0"/>
    <w:rsid w:val="000F6226"/>
    <w:rsid w:val="000F661D"/>
    <w:rsid w:val="000F6910"/>
    <w:rsid w:val="000F724F"/>
    <w:rsid w:val="000F76BC"/>
    <w:rsid w:val="000F79E4"/>
    <w:rsid w:val="000F7AA2"/>
    <w:rsid w:val="000F7B88"/>
    <w:rsid w:val="000F7C49"/>
    <w:rsid w:val="000F7DA8"/>
    <w:rsid w:val="001001F1"/>
    <w:rsid w:val="00100E0C"/>
    <w:rsid w:val="00100EFA"/>
    <w:rsid w:val="00101044"/>
    <w:rsid w:val="0010106E"/>
    <w:rsid w:val="001010C3"/>
    <w:rsid w:val="00101F9F"/>
    <w:rsid w:val="0010203B"/>
    <w:rsid w:val="001029B3"/>
    <w:rsid w:val="00102EAB"/>
    <w:rsid w:val="0010302D"/>
    <w:rsid w:val="00103F31"/>
    <w:rsid w:val="0010409B"/>
    <w:rsid w:val="00104650"/>
    <w:rsid w:val="00104904"/>
    <w:rsid w:val="00104A4E"/>
    <w:rsid w:val="00104AA1"/>
    <w:rsid w:val="00104F7C"/>
    <w:rsid w:val="00105492"/>
    <w:rsid w:val="00105940"/>
    <w:rsid w:val="00105DED"/>
    <w:rsid w:val="00106179"/>
    <w:rsid w:val="0010632B"/>
    <w:rsid w:val="001064FA"/>
    <w:rsid w:val="00106DCB"/>
    <w:rsid w:val="00106ED8"/>
    <w:rsid w:val="00106F4D"/>
    <w:rsid w:val="001071CF"/>
    <w:rsid w:val="00107297"/>
    <w:rsid w:val="00107690"/>
    <w:rsid w:val="00107791"/>
    <w:rsid w:val="00107862"/>
    <w:rsid w:val="00107AA3"/>
    <w:rsid w:val="001102F0"/>
    <w:rsid w:val="00110699"/>
    <w:rsid w:val="00110932"/>
    <w:rsid w:val="00110A97"/>
    <w:rsid w:val="001115A0"/>
    <w:rsid w:val="001116E7"/>
    <w:rsid w:val="001117DD"/>
    <w:rsid w:val="00111853"/>
    <w:rsid w:val="00112082"/>
    <w:rsid w:val="001124CC"/>
    <w:rsid w:val="001126E0"/>
    <w:rsid w:val="00112758"/>
    <w:rsid w:val="00112773"/>
    <w:rsid w:val="00112B69"/>
    <w:rsid w:val="0011304F"/>
    <w:rsid w:val="00113353"/>
    <w:rsid w:val="001136C5"/>
    <w:rsid w:val="001136F1"/>
    <w:rsid w:val="00113B07"/>
    <w:rsid w:val="00113B24"/>
    <w:rsid w:val="00113E0D"/>
    <w:rsid w:val="00113FBE"/>
    <w:rsid w:val="0011418E"/>
    <w:rsid w:val="001147ED"/>
    <w:rsid w:val="0011481B"/>
    <w:rsid w:val="00114B1B"/>
    <w:rsid w:val="00114B9E"/>
    <w:rsid w:val="00114E1E"/>
    <w:rsid w:val="00115404"/>
    <w:rsid w:val="001159EA"/>
    <w:rsid w:val="00115A3F"/>
    <w:rsid w:val="00115A52"/>
    <w:rsid w:val="00115B1A"/>
    <w:rsid w:val="00116273"/>
    <w:rsid w:val="001163B4"/>
    <w:rsid w:val="00116487"/>
    <w:rsid w:val="001170CD"/>
    <w:rsid w:val="001200C8"/>
    <w:rsid w:val="001200E4"/>
    <w:rsid w:val="00120241"/>
    <w:rsid w:val="0012085D"/>
    <w:rsid w:val="00120E50"/>
    <w:rsid w:val="00120EA8"/>
    <w:rsid w:val="00121019"/>
    <w:rsid w:val="0012101C"/>
    <w:rsid w:val="00121225"/>
    <w:rsid w:val="0012130B"/>
    <w:rsid w:val="0012151C"/>
    <w:rsid w:val="0012298E"/>
    <w:rsid w:val="00122BC7"/>
    <w:rsid w:val="00122D29"/>
    <w:rsid w:val="00123C0B"/>
    <w:rsid w:val="00123C6F"/>
    <w:rsid w:val="0012404C"/>
    <w:rsid w:val="0012407C"/>
    <w:rsid w:val="0012410D"/>
    <w:rsid w:val="00124302"/>
    <w:rsid w:val="00124585"/>
    <w:rsid w:val="00124885"/>
    <w:rsid w:val="00124A55"/>
    <w:rsid w:val="00124AA7"/>
    <w:rsid w:val="00124C0D"/>
    <w:rsid w:val="0012559E"/>
    <w:rsid w:val="0012561F"/>
    <w:rsid w:val="00125746"/>
    <w:rsid w:val="0012576E"/>
    <w:rsid w:val="00125997"/>
    <w:rsid w:val="00125A31"/>
    <w:rsid w:val="00125C34"/>
    <w:rsid w:val="00125D0F"/>
    <w:rsid w:val="001260DE"/>
    <w:rsid w:val="001260F9"/>
    <w:rsid w:val="00126901"/>
    <w:rsid w:val="001269AD"/>
    <w:rsid w:val="00126F8A"/>
    <w:rsid w:val="00127043"/>
    <w:rsid w:val="001272E4"/>
    <w:rsid w:val="00127380"/>
    <w:rsid w:val="0012777A"/>
    <w:rsid w:val="00127849"/>
    <w:rsid w:val="0012794E"/>
    <w:rsid w:val="00127F2A"/>
    <w:rsid w:val="00130C0C"/>
    <w:rsid w:val="00130C98"/>
    <w:rsid w:val="00130D2E"/>
    <w:rsid w:val="001318A3"/>
    <w:rsid w:val="0013233E"/>
    <w:rsid w:val="00132400"/>
    <w:rsid w:val="00132720"/>
    <w:rsid w:val="00132755"/>
    <w:rsid w:val="00132852"/>
    <w:rsid w:val="00132CA6"/>
    <w:rsid w:val="00132FD3"/>
    <w:rsid w:val="0013347F"/>
    <w:rsid w:val="0013365C"/>
    <w:rsid w:val="001337D6"/>
    <w:rsid w:val="00133868"/>
    <w:rsid w:val="0013396B"/>
    <w:rsid w:val="00133C39"/>
    <w:rsid w:val="00133CDE"/>
    <w:rsid w:val="00133D36"/>
    <w:rsid w:val="00133E6F"/>
    <w:rsid w:val="00133EDD"/>
    <w:rsid w:val="00134038"/>
    <w:rsid w:val="001345D4"/>
    <w:rsid w:val="00134B90"/>
    <w:rsid w:val="001353F2"/>
    <w:rsid w:val="0013552E"/>
    <w:rsid w:val="0013570B"/>
    <w:rsid w:val="001357C5"/>
    <w:rsid w:val="00135961"/>
    <w:rsid w:val="001359C6"/>
    <w:rsid w:val="00135FBA"/>
    <w:rsid w:val="0013616D"/>
    <w:rsid w:val="00136448"/>
    <w:rsid w:val="001370CB"/>
    <w:rsid w:val="00137103"/>
    <w:rsid w:val="001373F2"/>
    <w:rsid w:val="00137637"/>
    <w:rsid w:val="00137A30"/>
    <w:rsid w:val="00137A36"/>
    <w:rsid w:val="00137E6A"/>
    <w:rsid w:val="00140020"/>
    <w:rsid w:val="001407B1"/>
    <w:rsid w:val="00140E5B"/>
    <w:rsid w:val="00140EB7"/>
    <w:rsid w:val="00140F49"/>
    <w:rsid w:val="00140FD1"/>
    <w:rsid w:val="001410E5"/>
    <w:rsid w:val="00141172"/>
    <w:rsid w:val="001417A2"/>
    <w:rsid w:val="00141ABD"/>
    <w:rsid w:val="00142092"/>
    <w:rsid w:val="001424FC"/>
    <w:rsid w:val="00142A7C"/>
    <w:rsid w:val="00142B5D"/>
    <w:rsid w:val="00142B89"/>
    <w:rsid w:val="00143151"/>
    <w:rsid w:val="00143407"/>
    <w:rsid w:val="00143450"/>
    <w:rsid w:val="00143883"/>
    <w:rsid w:val="001439A1"/>
    <w:rsid w:val="001439D8"/>
    <w:rsid w:val="00143A0E"/>
    <w:rsid w:val="00143CB8"/>
    <w:rsid w:val="0014411E"/>
    <w:rsid w:val="00144495"/>
    <w:rsid w:val="00144706"/>
    <w:rsid w:val="00144B44"/>
    <w:rsid w:val="00144BE2"/>
    <w:rsid w:val="00145525"/>
    <w:rsid w:val="00145FA8"/>
    <w:rsid w:val="001464AE"/>
    <w:rsid w:val="001465AB"/>
    <w:rsid w:val="00146909"/>
    <w:rsid w:val="001469C1"/>
    <w:rsid w:val="00146BFF"/>
    <w:rsid w:val="00146F70"/>
    <w:rsid w:val="001479B4"/>
    <w:rsid w:val="001479EB"/>
    <w:rsid w:val="00147D82"/>
    <w:rsid w:val="00147DE4"/>
    <w:rsid w:val="00147E53"/>
    <w:rsid w:val="00147E82"/>
    <w:rsid w:val="00150153"/>
    <w:rsid w:val="001504EA"/>
    <w:rsid w:val="00150896"/>
    <w:rsid w:val="0015090E"/>
    <w:rsid w:val="00150D8A"/>
    <w:rsid w:val="00151236"/>
    <w:rsid w:val="00151B86"/>
    <w:rsid w:val="00153236"/>
    <w:rsid w:val="00153362"/>
    <w:rsid w:val="001535F2"/>
    <w:rsid w:val="001536A4"/>
    <w:rsid w:val="00153708"/>
    <w:rsid w:val="00153EB3"/>
    <w:rsid w:val="00154058"/>
    <w:rsid w:val="00154262"/>
    <w:rsid w:val="0015462E"/>
    <w:rsid w:val="00154938"/>
    <w:rsid w:val="00154C1C"/>
    <w:rsid w:val="0015583C"/>
    <w:rsid w:val="0015594A"/>
    <w:rsid w:val="00155989"/>
    <w:rsid w:val="00155B41"/>
    <w:rsid w:val="00155B6E"/>
    <w:rsid w:val="00155C31"/>
    <w:rsid w:val="00155C5E"/>
    <w:rsid w:val="00155CB8"/>
    <w:rsid w:val="00155F3F"/>
    <w:rsid w:val="0015628B"/>
    <w:rsid w:val="00157110"/>
    <w:rsid w:val="00157532"/>
    <w:rsid w:val="001577F9"/>
    <w:rsid w:val="00157A44"/>
    <w:rsid w:val="00157EAB"/>
    <w:rsid w:val="00157F18"/>
    <w:rsid w:val="00160205"/>
    <w:rsid w:val="00160215"/>
    <w:rsid w:val="0016068A"/>
    <w:rsid w:val="00160832"/>
    <w:rsid w:val="001609F3"/>
    <w:rsid w:val="00160AE7"/>
    <w:rsid w:val="00160C3D"/>
    <w:rsid w:val="00160C75"/>
    <w:rsid w:val="00160E5B"/>
    <w:rsid w:val="00161229"/>
    <w:rsid w:val="00161312"/>
    <w:rsid w:val="0016165E"/>
    <w:rsid w:val="001616F4"/>
    <w:rsid w:val="00161769"/>
    <w:rsid w:val="00161AA5"/>
    <w:rsid w:val="00162083"/>
    <w:rsid w:val="00162099"/>
    <w:rsid w:val="0016249D"/>
    <w:rsid w:val="001625FB"/>
    <w:rsid w:val="00162859"/>
    <w:rsid w:val="00162966"/>
    <w:rsid w:val="00162D30"/>
    <w:rsid w:val="00163313"/>
    <w:rsid w:val="001639D6"/>
    <w:rsid w:val="00163A60"/>
    <w:rsid w:val="00163DC9"/>
    <w:rsid w:val="00163EF5"/>
    <w:rsid w:val="001641B1"/>
    <w:rsid w:val="00164280"/>
    <w:rsid w:val="0016433D"/>
    <w:rsid w:val="001644C4"/>
    <w:rsid w:val="00164E17"/>
    <w:rsid w:val="001652A3"/>
    <w:rsid w:val="00165626"/>
    <w:rsid w:val="00165768"/>
    <w:rsid w:val="00165E2C"/>
    <w:rsid w:val="00165F35"/>
    <w:rsid w:val="00166439"/>
    <w:rsid w:val="00166624"/>
    <w:rsid w:val="0016686C"/>
    <w:rsid w:val="00166B5D"/>
    <w:rsid w:val="00166F43"/>
    <w:rsid w:val="0016707D"/>
    <w:rsid w:val="0016769D"/>
    <w:rsid w:val="00167747"/>
    <w:rsid w:val="001677A6"/>
    <w:rsid w:val="00167816"/>
    <w:rsid w:val="00167C5C"/>
    <w:rsid w:val="001702C1"/>
    <w:rsid w:val="00170486"/>
    <w:rsid w:val="0017059C"/>
    <w:rsid w:val="00170E50"/>
    <w:rsid w:val="0017117E"/>
    <w:rsid w:val="00171218"/>
    <w:rsid w:val="0017148C"/>
    <w:rsid w:val="00171B26"/>
    <w:rsid w:val="00171C99"/>
    <w:rsid w:val="00171FED"/>
    <w:rsid w:val="00171FFE"/>
    <w:rsid w:val="00172016"/>
    <w:rsid w:val="001720C0"/>
    <w:rsid w:val="00172EC1"/>
    <w:rsid w:val="00173297"/>
    <w:rsid w:val="0017329C"/>
    <w:rsid w:val="0017357A"/>
    <w:rsid w:val="00173E94"/>
    <w:rsid w:val="001741BD"/>
    <w:rsid w:val="001742FB"/>
    <w:rsid w:val="00174880"/>
    <w:rsid w:val="001749A2"/>
    <w:rsid w:val="00174A4D"/>
    <w:rsid w:val="00174CCB"/>
    <w:rsid w:val="00175481"/>
    <w:rsid w:val="001754B8"/>
    <w:rsid w:val="00175969"/>
    <w:rsid w:val="00175DA8"/>
    <w:rsid w:val="001760D2"/>
    <w:rsid w:val="00176789"/>
    <w:rsid w:val="00176D71"/>
    <w:rsid w:val="00177A7A"/>
    <w:rsid w:val="001800EF"/>
    <w:rsid w:val="00180115"/>
    <w:rsid w:val="0018012D"/>
    <w:rsid w:val="001803CA"/>
    <w:rsid w:val="00180554"/>
    <w:rsid w:val="001809C1"/>
    <w:rsid w:val="001814D3"/>
    <w:rsid w:val="001816AA"/>
    <w:rsid w:val="00181A50"/>
    <w:rsid w:val="00181A8F"/>
    <w:rsid w:val="00181E8E"/>
    <w:rsid w:val="00182083"/>
    <w:rsid w:val="001821B6"/>
    <w:rsid w:val="00182ACF"/>
    <w:rsid w:val="00182BB0"/>
    <w:rsid w:val="00182BE8"/>
    <w:rsid w:val="00182D94"/>
    <w:rsid w:val="0018305D"/>
    <w:rsid w:val="00183155"/>
    <w:rsid w:val="0018356B"/>
    <w:rsid w:val="0018392E"/>
    <w:rsid w:val="001839DB"/>
    <w:rsid w:val="00183CBB"/>
    <w:rsid w:val="0018421D"/>
    <w:rsid w:val="00184295"/>
    <w:rsid w:val="001842E1"/>
    <w:rsid w:val="00184743"/>
    <w:rsid w:val="00184814"/>
    <w:rsid w:val="00184B86"/>
    <w:rsid w:val="00185222"/>
    <w:rsid w:val="0018537C"/>
    <w:rsid w:val="00186065"/>
    <w:rsid w:val="0018621B"/>
    <w:rsid w:val="001862E9"/>
    <w:rsid w:val="001863F3"/>
    <w:rsid w:val="001868C6"/>
    <w:rsid w:val="00186C3B"/>
    <w:rsid w:val="00187054"/>
    <w:rsid w:val="00187112"/>
    <w:rsid w:val="00187442"/>
    <w:rsid w:val="001875CF"/>
    <w:rsid w:val="0018789D"/>
    <w:rsid w:val="0018793D"/>
    <w:rsid w:val="00187AD5"/>
    <w:rsid w:val="00187E47"/>
    <w:rsid w:val="0019018B"/>
    <w:rsid w:val="001904CA"/>
    <w:rsid w:val="00190829"/>
    <w:rsid w:val="0019090B"/>
    <w:rsid w:val="00190C6D"/>
    <w:rsid w:val="00190C71"/>
    <w:rsid w:val="00190E72"/>
    <w:rsid w:val="0019101D"/>
    <w:rsid w:val="001910FC"/>
    <w:rsid w:val="001912CF"/>
    <w:rsid w:val="0019185D"/>
    <w:rsid w:val="00191B89"/>
    <w:rsid w:val="00191D04"/>
    <w:rsid w:val="00191EB0"/>
    <w:rsid w:val="00193004"/>
    <w:rsid w:val="0019366F"/>
    <w:rsid w:val="00193753"/>
    <w:rsid w:val="00193893"/>
    <w:rsid w:val="001938F5"/>
    <w:rsid w:val="00193949"/>
    <w:rsid w:val="00194329"/>
    <w:rsid w:val="00194544"/>
    <w:rsid w:val="00194814"/>
    <w:rsid w:val="00194895"/>
    <w:rsid w:val="001955B1"/>
    <w:rsid w:val="0019569B"/>
    <w:rsid w:val="00195A0A"/>
    <w:rsid w:val="00195D01"/>
    <w:rsid w:val="00195D4C"/>
    <w:rsid w:val="00195E7D"/>
    <w:rsid w:val="00195FEE"/>
    <w:rsid w:val="0019604B"/>
    <w:rsid w:val="00196184"/>
    <w:rsid w:val="00196363"/>
    <w:rsid w:val="00196BB1"/>
    <w:rsid w:val="00196FC8"/>
    <w:rsid w:val="0019702C"/>
    <w:rsid w:val="001971B9"/>
    <w:rsid w:val="0019723F"/>
    <w:rsid w:val="0019733E"/>
    <w:rsid w:val="001975E3"/>
    <w:rsid w:val="00197645"/>
    <w:rsid w:val="00197876"/>
    <w:rsid w:val="00197984"/>
    <w:rsid w:val="001A01F0"/>
    <w:rsid w:val="001A025C"/>
    <w:rsid w:val="001A06B0"/>
    <w:rsid w:val="001A071B"/>
    <w:rsid w:val="001A0A48"/>
    <w:rsid w:val="001A0A89"/>
    <w:rsid w:val="001A0D02"/>
    <w:rsid w:val="001A0EBE"/>
    <w:rsid w:val="001A16DD"/>
    <w:rsid w:val="001A1E9B"/>
    <w:rsid w:val="001A1FAA"/>
    <w:rsid w:val="001A2072"/>
    <w:rsid w:val="001A2D6D"/>
    <w:rsid w:val="001A2D7E"/>
    <w:rsid w:val="001A2E17"/>
    <w:rsid w:val="001A2E99"/>
    <w:rsid w:val="001A2EA9"/>
    <w:rsid w:val="001A3091"/>
    <w:rsid w:val="001A3306"/>
    <w:rsid w:val="001A3791"/>
    <w:rsid w:val="001A3C61"/>
    <w:rsid w:val="001A3CDF"/>
    <w:rsid w:val="001A3EAE"/>
    <w:rsid w:val="001A4EB2"/>
    <w:rsid w:val="001A4F5A"/>
    <w:rsid w:val="001A569B"/>
    <w:rsid w:val="001A5750"/>
    <w:rsid w:val="001A5CE3"/>
    <w:rsid w:val="001A5F2A"/>
    <w:rsid w:val="001A607A"/>
    <w:rsid w:val="001A641F"/>
    <w:rsid w:val="001A6604"/>
    <w:rsid w:val="001A6863"/>
    <w:rsid w:val="001A68AA"/>
    <w:rsid w:val="001A6A32"/>
    <w:rsid w:val="001A6B8F"/>
    <w:rsid w:val="001A7358"/>
    <w:rsid w:val="001A795F"/>
    <w:rsid w:val="001A7D4D"/>
    <w:rsid w:val="001B036B"/>
    <w:rsid w:val="001B047F"/>
    <w:rsid w:val="001B056E"/>
    <w:rsid w:val="001B0CFF"/>
    <w:rsid w:val="001B1018"/>
    <w:rsid w:val="001B103A"/>
    <w:rsid w:val="001B10E7"/>
    <w:rsid w:val="001B1483"/>
    <w:rsid w:val="001B154A"/>
    <w:rsid w:val="001B1C94"/>
    <w:rsid w:val="001B1DD1"/>
    <w:rsid w:val="001B1E20"/>
    <w:rsid w:val="001B2232"/>
    <w:rsid w:val="001B229E"/>
    <w:rsid w:val="001B251C"/>
    <w:rsid w:val="001B26EE"/>
    <w:rsid w:val="001B298C"/>
    <w:rsid w:val="001B2B6E"/>
    <w:rsid w:val="001B2FA9"/>
    <w:rsid w:val="001B3296"/>
    <w:rsid w:val="001B3666"/>
    <w:rsid w:val="001B402F"/>
    <w:rsid w:val="001B42F0"/>
    <w:rsid w:val="001B4395"/>
    <w:rsid w:val="001B43E9"/>
    <w:rsid w:val="001B4DBC"/>
    <w:rsid w:val="001B4DD7"/>
    <w:rsid w:val="001B54B6"/>
    <w:rsid w:val="001B561C"/>
    <w:rsid w:val="001B5831"/>
    <w:rsid w:val="001B5B05"/>
    <w:rsid w:val="001B5D37"/>
    <w:rsid w:val="001B5EE0"/>
    <w:rsid w:val="001B6058"/>
    <w:rsid w:val="001B6258"/>
    <w:rsid w:val="001B64BD"/>
    <w:rsid w:val="001B65E6"/>
    <w:rsid w:val="001B6611"/>
    <w:rsid w:val="001B662D"/>
    <w:rsid w:val="001B67C0"/>
    <w:rsid w:val="001B6B6C"/>
    <w:rsid w:val="001B6EBE"/>
    <w:rsid w:val="001B7515"/>
    <w:rsid w:val="001C015E"/>
    <w:rsid w:val="001C05ED"/>
    <w:rsid w:val="001C0697"/>
    <w:rsid w:val="001C0A62"/>
    <w:rsid w:val="001C0ACA"/>
    <w:rsid w:val="001C0BDC"/>
    <w:rsid w:val="001C0EF6"/>
    <w:rsid w:val="001C11B8"/>
    <w:rsid w:val="001C1784"/>
    <w:rsid w:val="001C1A82"/>
    <w:rsid w:val="001C1A87"/>
    <w:rsid w:val="001C215C"/>
    <w:rsid w:val="001C22A0"/>
    <w:rsid w:val="001C2598"/>
    <w:rsid w:val="001C27A9"/>
    <w:rsid w:val="001C27B3"/>
    <w:rsid w:val="001C27F1"/>
    <w:rsid w:val="001C3387"/>
    <w:rsid w:val="001C36C2"/>
    <w:rsid w:val="001C39C3"/>
    <w:rsid w:val="001C3B87"/>
    <w:rsid w:val="001C3C37"/>
    <w:rsid w:val="001C3CA8"/>
    <w:rsid w:val="001C3DE7"/>
    <w:rsid w:val="001C4076"/>
    <w:rsid w:val="001C4F98"/>
    <w:rsid w:val="001C4FC4"/>
    <w:rsid w:val="001C50CF"/>
    <w:rsid w:val="001C56A6"/>
    <w:rsid w:val="001C57A8"/>
    <w:rsid w:val="001C59A2"/>
    <w:rsid w:val="001C5BDF"/>
    <w:rsid w:val="001C5C30"/>
    <w:rsid w:val="001C61A2"/>
    <w:rsid w:val="001C6404"/>
    <w:rsid w:val="001C641E"/>
    <w:rsid w:val="001C6BC1"/>
    <w:rsid w:val="001C7120"/>
    <w:rsid w:val="001C7312"/>
    <w:rsid w:val="001C7B5E"/>
    <w:rsid w:val="001D033D"/>
    <w:rsid w:val="001D06C0"/>
    <w:rsid w:val="001D09FD"/>
    <w:rsid w:val="001D0A7B"/>
    <w:rsid w:val="001D0AD2"/>
    <w:rsid w:val="001D104C"/>
    <w:rsid w:val="001D10FC"/>
    <w:rsid w:val="001D114D"/>
    <w:rsid w:val="001D198C"/>
    <w:rsid w:val="001D1AC1"/>
    <w:rsid w:val="001D20A2"/>
    <w:rsid w:val="001D31A7"/>
    <w:rsid w:val="001D3354"/>
    <w:rsid w:val="001D3438"/>
    <w:rsid w:val="001D34F3"/>
    <w:rsid w:val="001D36A7"/>
    <w:rsid w:val="001D39E2"/>
    <w:rsid w:val="001D3AF0"/>
    <w:rsid w:val="001D3C12"/>
    <w:rsid w:val="001D4024"/>
    <w:rsid w:val="001D42E6"/>
    <w:rsid w:val="001D48A4"/>
    <w:rsid w:val="001D498F"/>
    <w:rsid w:val="001D4A59"/>
    <w:rsid w:val="001D4A69"/>
    <w:rsid w:val="001D4F7A"/>
    <w:rsid w:val="001D5320"/>
    <w:rsid w:val="001D5565"/>
    <w:rsid w:val="001D5E54"/>
    <w:rsid w:val="001D64F8"/>
    <w:rsid w:val="001D6A29"/>
    <w:rsid w:val="001D6F4A"/>
    <w:rsid w:val="001D78C4"/>
    <w:rsid w:val="001D7B96"/>
    <w:rsid w:val="001E0AD6"/>
    <w:rsid w:val="001E0B62"/>
    <w:rsid w:val="001E0BAB"/>
    <w:rsid w:val="001E1145"/>
    <w:rsid w:val="001E1491"/>
    <w:rsid w:val="001E1519"/>
    <w:rsid w:val="001E161C"/>
    <w:rsid w:val="001E178D"/>
    <w:rsid w:val="001E18AA"/>
    <w:rsid w:val="001E1B5D"/>
    <w:rsid w:val="001E22C2"/>
    <w:rsid w:val="001E2347"/>
    <w:rsid w:val="001E23D2"/>
    <w:rsid w:val="001E2739"/>
    <w:rsid w:val="001E2B51"/>
    <w:rsid w:val="001E30F0"/>
    <w:rsid w:val="001E3E9F"/>
    <w:rsid w:val="001E3F9A"/>
    <w:rsid w:val="001E4289"/>
    <w:rsid w:val="001E42C7"/>
    <w:rsid w:val="001E472C"/>
    <w:rsid w:val="001E4F04"/>
    <w:rsid w:val="001E51A2"/>
    <w:rsid w:val="001E51E5"/>
    <w:rsid w:val="001E527D"/>
    <w:rsid w:val="001E54A6"/>
    <w:rsid w:val="001E5B11"/>
    <w:rsid w:val="001E5E22"/>
    <w:rsid w:val="001E5E9F"/>
    <w:rsid w:val="001E618D"/>
    <w:rsid w:val="001E6272"/>
    <w:rsid w:val="001E6522"/>
    <w:rsid w:val="001E6B0C"/>
    <w:rsid w:val="001E6B7B"/>
    <w:rsid w:val="001E6BCD"/>
    <w:rsid w:val="001E724B"/>
    <w:rsid w:val="001E7860"/>
    <w:rsid w:val="001E78D4"/>
    <w:rsid w:val="001F020B"/>
    <w:rsid w:val="001F02DF"/>
    <w:rsid w:val="001F074F"/>
    <w:rsid w:val="001F0A36"/>
    <w:rsid w:val="001F0E16"/>
    <w:rsid w:val="001F14B2"/>
    <w:rsid w:val="001F17A8"/>
    <w:rsid w:val="001F1826"/>
    <w:rsid w:val="001F18F3"/>
    <w:rsid w:val="001F1A5D"/>
    <w:rsid w:val="001F1A65"/>
    <w:rsid w:val="001F1C70"/>
    <w:rsid w:val="001F26F7"/>
    <w:rsid w:val="001F2DC8"/>
    <w:rsid w:val="001F2F32"/>
    <w:rsid w:val="001F2FD7"/>
    <w:rsid w:val="001F347E"/>
    <w:rsid w:val="001F36B2"/>
    <w:rsid w:val="001F36D1"/>
    <w:rsid w:val="001F3AF8"/>
    <w:rsid w:val="001F3C53"/>
    <w:rsid w:val="001F42C7"/>
    <w:rsid w:val="001F45C1"/>
    <w:rsid w:val="001F49A7"/>
    <w:rsid w:val="001F50BB"/>
    <w:rsid w:val="001F528A"/>
    <w:rsid w:val="001F532F"/>
    <w:rsid w:val="001F545C"/>
    <w:rsid w:val="001F545E"/>
    <w:rsid w:val="001F5B75"/>
    <w:rsid w:val="001F5F17"/>
    <w:rsid w:val="001F5F72"/>
    <w:rsid w:val="001F6103"/>
    <w:rsid w:val="001F61C7"/>
    <w:rsid w:val="001F734C"/>
    <w:rsid w:val="001F745E"/>
    <w:rsid w:val="001F7637"/>
    <w:rsid w:val="001F76A2"/>
    <w:rsid w:val="001F77B0"/>
    <w:rsid w:val="001F78FE"/>
    <w:rsid w:val="00200105"/>
    <w:rsid w:val="002004E7"/>
    <w:rsid w:val="00200817"/>
    <w:rsid w:val="00200927"/>
    <w:rsid w:val="00200AC8"/>
    <w:rsid w:val="00200B43"/>
    <w:rsid w:val="00200D3A"/>
    <w:rsid w:val="00201538"/>
    <w:rsid w:val="0020195F"/>
    <w:rsid w:val="00201B29"/>
    <w:rsid w:val="00201B9D"/>
    <w:rsid w:val="00202855"/>
    <w:rsid w:val="00203666"/>
    <w:rsid w:val="00203677"/>
    <w:rsid w:val="00203761"/>
    <w:rsid w:val="002038B3"/>
    <w:rsid w:val="00203D86"/>
    <w:rsid w:val="00203F3B"/>
    <w:rsid w:val="002041B9"/>
    <w:rsid w:val="002041FA"/>
    <w:rsid w:val="00204200"/>
    <w:rsid w:val="002042BC"/>
    <w:rsid w:val="002042DE"/>
    <w:rsid w:val="00204303"/>
    <w:rsid w:val="00204319"/>
    <w:rsid w:val="0020441F"/>
    <w:rsid w:val="00204633"/>
    <w:rsid w:val="002046C4"/>
    <w:rsid w:val="00204E18"/>
    <w:rsid w:val="002050B8"/>
    <w:rsid w:val="0020569F"/>
    <w:rsid w:val="00205978"/>
    <w:rsid w:val="00205A38"/>
    <w:rsid w:val="00205A5F"/>
    <w:rsid w:val="00205B38"/>
    <w:rsid w:val="002063B6"/>
    <w:rsid w:val="00206583"/>
    <w:rsid w:val="00206610"/>
    <w:rsid w:val="0020668A"/>
    <w:rsid w:val="0020694D"/>
    <w:rsid w:val="00206BDB"/>
    <w:rsid w:val="00207502"/>
    <w:rsid w:val="00207773"/>
    <w:rsid w:val="00207950"/>
    <w:rsid w:val="002079B6"/>
    <w:rsid w:val="00207A26"/>
    <w:rsid w:val="00207C99"/>
    <w:rsid w:val="00207CFD"/>
    <w:rsid w:val="0021039F"/>
    <w:rsid w:val="002105A8"/>
    <w:rsid w:val="00210685"/>
    <w:rsid w:val="00210D41"/>
    <w:rsid w:val="00210FB0"/>
    <w:rsid w:val="00211132"/>
    <w:rsid w:val="002112FA"/>
    <w:rsid w:val="0021168C"/>
    <w:rsid w:val="002118FD"/>
    <w:rsid w:val="00211FCF"/>
    <w:rsid w:val="00212142"/>
    <w:rsid w:val="002122A3"/>
    <w:rsid w:val="002125B9"/>
    <w:rsid w:val="00212C69"/>
    <w:rsid w:val="00212E24"/>
    <w:rsid w:val="002130C2"/>
    <w:rsid w:val="00213737"/>
    <w:rsid w:val="00213751"/>
    <w:rsid w:val="00213929"/>
    <w:rsid w:val="00213994"/>
    <w:rsid w:val="002139B6"/>
    <w:rsid w:val="00213E68"/>
    <w:rsid w:val="00214124"/>
    <w:rsid w:val="0021422C"/>
    <w:rsid w:val="002147CD"/>
    <w:rsid w:val="002148E3"/>
    <w:rsid w:val="00214AF2"/>
    <w:rsid w:val="00214CA7"/>
    <w:rsid w:val="0021552A"/>
    <w:rsid w:val="00215A75"/>
    <w:rsid w:val="00215AFC"/>
    <w:rsid w:val="00215D66"/>
    <w:rsid w:val="00215E3B"/>
    <w:rsid w:val="00216141"/>
    <w:rsid w:val="00217009"/>
    <w:rsid w:val="002175A3"/>
    <w:rsid w:val="00217795"/>
    <w:rsid w:val="00217B99"/>
    <w:rsid w:val="0022008B"/>
    <w:rsid w:val="00220164"/>
    <w:rsid w:val="00220413"/>
    <w:rsid w:val="002205DB"/>
    <w:rsid w:val="00220619"/>
    <w:rsid w:val="00220689"/>
    <w:rsid w:val="002208DE"/>
    <w:rsid w:val="0022094A"/>
    <w:rsid w:val="00220C7F"/>
    <w:rsid w:val="002212EF"/>
    <w:rsid w:val="00221689"/>
    <w:rsid w:val="00221856"/>
    <w:rsid w:val="0022189D"/>
    <w:rsid w:val="00221950"/>
    <w:rsid w:val="00221EE6"/>
    <w:rsid w:val="00222153"/>
    <w:rsid w:val="002229FB"/>
    <w:rsid w:val="00222B7F"/>
    <w:rsid w:val="00222F0F"/>
    <w:rsid w:val="002230C1"/>
    <w:rsid w:val="002232C0"/>
    <w:rsid w:val="002232E8"/>
    <w:rsid w:val="00223410"/>
    <w:rsid w:val="00223787"/>
    <w:rsid w:val="0022385F"/>
    <w:rsid w:val="00223C0C"/>
    <w:rsid w:val="00224214"/>
    <w:rsid w:val="00224632"/>
    <w:rsid w:val="002246E0"/>
    <w:rsid w:val="002249ED"/>
    <w:rsid w:val="00224A93"/>
    <w:rsid w:val="00224BA2"/>
    <w:rsid w:val="002250C7"/>
    <w:rsid w:val="002251CE"/>
    <w:rsid w:val="0022538A"/>
    <w:rsid w:val="0022554C"/>
    <w:rsid w:val="00225651"/>
    <w:rsid w:val="00226930"/>
    <w:rsid w:val="00227153"/>
    <w:rsid w:val="002273E4"/>
    <w:rsid w:val="0022748F"/>
    <w:rsid w:val="00230157"/>
    <w:rsid w:val="002304F2"/>
    <w:rsid w:val="0023084D"/>
    <w:rsid w:val="002309DC"/>
    <w:rsid w:val="00230BDA"/>
    <w:rsid w:val="0023158F"/>
    <w:rsid w:val="00231E22"/>
    <w:rsid w:val="00231F87"/>
    <w:rsid w:val="002320FD"/>
    <w:rsid w:val="00232204"/>
    <w:rsid w:val="00232A7A"/>
    <w:rsid w:val="00232AF7"/>
    <w:rsid w:val="00232D19"/>
    <w:rsid w:val="00232D1D"/>
    <w:rsid w:val="00233365"/>
    <w:rsid w:val="0023342F"/>
    <w:rsid w:val="00233E99"/>
    <w:rsid w:val="00234321"/>
    <w:rsid w:val="00234357"/>
    <w:rsid w:val="002347F1"/>
    <w:rsid w:val="00234A1E"/>
    <w:rsid w:val="00234C3B"/>
    <w:rsid w:val="00234DB1"/>
    <w:rsid w:val="002356F2"/>
    <w:rsid w:val="0023571C"/>
    <w:rsid w:val="00235A6F"/>
    <w:rsid w:val="00235AF9"/>
    <w:rsid w:val="00235FBC"/>
    <w:rsid w:val="002361F9"/>
    <w:rsid w:val="00236208"/>
    <w:rsid w:val="0023631C"/>
    <w:rsid w:val="00236770"/>
    <w:rsid w:val="00236FEA"/>
    <w:rsid w:val="0023738E"/>
    <w:rsid w:val="00237508"/>
    <w:rsid w:val="00237E0F"/>
    <w:rsid w:val="00237EB3"/>
    <w:rsid w:val="002405EE"/>
    <w:rsid w:val="00240D99"/>
    <w:rsid w:val="0024126D"/>
    <w:rsid w:val="00241431"/>
    <w:rsid w:val="002416CF"/>
    <w:rsid w:val="00241868"/>
    <w:rsid w:val="00241C7A"/>
    <w:rsid w:val="00241CDD"/>
    <w:rsid w:val="00242A8A"/>
    <w:rsid w:val="00242B1A"/>
    <w:rsid w:val="00243172"/>
    <w:rsid w:val="0024317A"/>
    <w:rsid w:val="002437DB"/>
    <w:rsid w:val="00243B3B"/>
    <w:rsid w:val="00243DA7"/>
    <w:rsid w:val="00243DE0"/>
    <w:rsid w:val="002441A4"/>
    <w:rsid w:val="002443FB"/>
    <w:rsid w:val="002454D9"/>
    <w:rsid w:val="002456CE"/>
    <w:rsid w:val="0024588E"/>
    <w:rsid w:val="00245949"/>
    <w:rsid w:val="00245B60"/>
    <w:rsid w:val="002467D4"/>
    <w:rsid w:val="00246A54"/>
    <w:rsid w:val="00246B2A"/>
    <w:rsid w:val="00246E14"/>
    <w:rsid w:val="002472D4"/>
    <w:rsid w:val="00247503"/>
    <w:rsid w:val="00247563"/>
    <w:rsid w:val="00247661"/>
    <w:rsid w:val="00247A4C"/>
    <w:rsid w:val="00247BF6"/>
    <w:rsid w:val="002503C0"/>
    <w:rsid w:val="0025062C"/>
    <w:rsid w:val="002507C7"/>
    <w:rsid w:val="002507CA"/>
    <w:rsid w:val="00250C71"/>
    <w:rsid w:val="00250D92"/>
    <w:rsid w:val="0025106E"/>
    <w:rsid w:val="00251099"/>
    <w:rsid w:val="00251278"/>
    <w:rsid w:val="0025164A"/>
    <w:rsid w:val="00251F3F"/>
    <w:rsid w:val="002525F5"/>
    <w:rsid w:val="0025276D"/>
    <w:rsid w:val="002527D1"/>
    <w:rsid w:val="00252ED7"/>
    <w:rsid w:val="00252F7D"/>
    <w:rsid w:val="00253245"/>
    <w:rsid w:val="002532B8"/>
    <w:rsid w:val="002532C4"/>
    <w:rsid w:val="00253331"/>
    <w:rsid w:val="002534CD"/>
    <w:rsid w:val="0025357C"/>
    <w:rsid w:val="002537F8"/>
    <w:rsid w:val="00253DA7"/>
    <w:rsid w:val="0025475D"/>
    <w:rsid w:val="00254B65"/>
    <w:rsid w:val="00254BE5"/>
    <w:rsid w:val="00254CEA"/>
    <w:rsid w:val="00255146"/>
    <w:rsid w:val="00255222"/>
    <w:rsid w:val="0025539F"/>
    <w:rsid w:val="00255748"/>
    <w:rsid w:val="002558F8"/>
    <w:rsid w:val="00255DFA"/>
    <w:rsid w:val="00255F3F"/>
    <w:rsid w:val="002561B3"/>
    <w:rsid w:val="002562B3"/>
    <w:rsid w:val="0025689D"/>
    <w:rsid w:val="00256D4C"/>
    <w:rsid w:val="00256DB1"/>
    <w:rsid w:val="00256DB5"/>
    <w:rsid w:val="00257032"/>
    <w:rsid w:val="002570DC"/>
    <w:rsid w:val="00257246"/>
    <w:rsid w:val="00257260"/>
    <w:rsid w:val="00257585"/>
    <w:rsid w:val="002575FB"/>
    <w:rsid w:val="002579B3"/>
    <w:rsid w:val="00260013"/>
    <w:rsid w:val="0026052C"/>
    <w:rsid w:val="00260889"/>
    <w:rsid w:val="002609F4"/>
    <w:rsid w:val="00260EFF"/>
    <w:rsid w:val="0026136B"/>
    <w:rsid w:val="00261A92"/>
    <w:rsid w:val="00261CF0"/>
    <w:rsid w:val="00262238"/>
    <w:rsid w:val="002622A6"/>
    <w:rsid w:val="002622C2"/>
    <w:rsid w:val="00262684"/>
    <w:rsid w:val="00262E3E"/>
    <w:rsid w:val="00262FCB"/>
    <w:rsid w:val="002630AA"/>
    <w:rsid w:val="002634FF"/>
    <w:rsid w:val="00263860"/>
    <w:rsid w:val="00263893"/>
    <w:rsid w:val="00263C60"/>
    <w:rsid w:val="00264622"/>
    <w:rsid w:val="00264941"/>
    <w:rsid w:val="00264D90"/>
    <w:rsid w:val="00264DF8"/>
    <w:rsid w:val="00264FEF"/>
    <w:rsid w:val="0026500C"/>
    <w:rsid w:val="0026525D"/>
    <w:rsid w:val="002655D4"/>
    <w:rsid w:val="002657E2"/>
    <w:rsid w:val="0026589C"/>
    <w:rsid w:val="00265972"/>
    <w:rsid w:val="00265977"/>
    <w:rsid w:val="00265EDB"/>
    <w:rsid w:val="00266301"/>
    <w:rsid w:val="00266365"/>
    <w:rsid w:val="002663F8"/>
    <w:rsid w:val="002664DD"/>
    <w:rsid w:val="00266540"/>
    <w:rsid w:val="00266739"/>
    <w:rsid w:val="00266754"/>
    <w:rsid w:val="002669F3"/>
    <w:rsid w:val="0026726C"/>
    <w:rsid w:val="00267323"/>
    <w:rsid w:val="00267D69"/>
    <w:rsid w:val="00267E77"/>
    <w:rsid w:val="00270412"/>
    <w:rsid w:val="00270643"/>
    <w:rsid w:val="00270710"/>
    <w:rsid w:val="002707CC"/>
    <w:rsid w:val="002708D3"/>
    <w:rsid w:val="00270D6D"/>
    <w:rsid w:val="0027100D"/>
    <w:rsid w:val="002712DE"/>
    <w:rsid w:val="00272001"/>
    <w:rsid w:val="00272273"/>
    <w:rsid w:val="0027251D"/>
    <w:rsid w:val="0027258D"/>
    <w:rsid w:val="00272921"/>
    <w:rsid w:val="00272C88"/>
    <w:rsid w:val="00272E16"/>
    <w:rsid w:val="00272E66"/>
    <w:rsid w:val="00272E77"/>
    <w:rsid w:val="002735BF"/>
    <w:rsid w:val="00273BA8"/>
    <w:rsid w:val="002741DE"/>
    <w:rsid w:val="00274DFD"/>
    <w:rsid w:val="0027595D"/>
    <w:rsid w:val="0027615A"/>
    <w:rsid w:val="0027618C"/>
    <w:rsid w:val="00276634"/>
    <w:rsid w:val="002766AA"/>
    <w:rsid w:val="00276871"/>
    <w:rsid w:val="00276B6B"/>
    <w:rsid w:val="00276E30"/>
    <w:rsid w:val="0027719B"/>
    <w:rsid w:val="002771D8"/>
    <w:rsid w:val="00277200"/>
    <w:rsid w:val="00277236"/>
    <w:rsid w:val="0027763C"/>
    <w:rsid w:val="0027766E"/>
    <w:rsid w:val="00277A0F"/>
    <w:rsid w:val="00277BFE"/>
    <w:rsid w:val="00277D3E"/>
    <w:rsid w:val="00277E06"/>
    <w:rsid w:val="00277F3A"/>
    <w:rsid w:val="002801FF"/>
    <w:rsid w:val="002803ED"/>
    <w:rsid w:val="00280889"/>
    <w:rsid w:val="0028097F"/>
    <w:rsid w:val="00280D0A"/>
    <w:rsid w:val="00280D42"/>
    <w:rsid w:val="00280F0C"/>
    <w:rsid w:val="00281428"/>
    <w:rsid w:val="00281CDF"/>
    <w:rsid w:val="00281E61"/>
    <w:rsid w:val="0028213B"/>
    <w:rsid w:val="002821E2"/>
    <w:rsid w:val="002821F9"/>
    <w:rsid w:val="0028235C"/>
    <w:rsid w:val="00282F85"/>
    <w:rsid w:val="002831DD"/>
    <w:rsid w:val="00283A2C"/>
    <w:rsid w:val="00283D0D"/>
    <w:rsid w:val="00283D4C"/>
    <w:rsid w:val="00283E8D"/>
    <w:rsid w:val="00284226"/>
    <w:rsid w:val="00284606"/>
    <w:rsid w:val="0028472A"/>
    <w:rsid w:val="00284831"/>
    <w:rsid w:val="00284F1A"/>
    <w:rsid w:val="00285326"/>
    <w:rsid w:val="00285570"/>
    <w:rsid w:val="0028576E"/>
    <w:rsid w:val="00285A09"/>
    <w:rsid w:val="00285E34"/>
    <w:rsid w:val="00285E64"/>
    <w:rsid w:val="00285F66"/>
    <w:rsid w:val="00286641"/>
    <w:rsid w:val="00286DEB"/>
    <w:rsid w:val="00287223"/>
    <w:rsid w:val="0028746F"/>
    <w:rsid w:val="00287525"/>
    <w:rsid w:val="00287830"/>
    <w:rsid w:val="00287B40"/>
    <w:rsid w:val="00287D51"/>
    <w:rsid w:val="002905D5"/>
    <w:rsid w:val="002908E3"/>
    <w:rsid w:val="00290CF4"/>
    <w:rsid w:val="002910AC"/>
    <w:rsid w:val="00291507"/>
    <w:rsid w:val="002915B0"/>
    <w:rsid w:val="002917B4"/>
    <w:rsid w:val="00291A67"/>
    <w:rsid w:val="00291C58"/>
    <w:rsid w:val="00292474"/>
    <w:rsid w:val="002926C5"/>
    <w:rsid w:val="0029296C"/>
    <w:rsid w:val="00292ED2"/>
    <w:rsid w:val="0029300B"/>
    <w:rsid w:val="00293039"/>
    <w:rsid w:val="002934AD"/>
    <w:rsid w:val="002934F3"/>
    <w:rsid w:val="00293921"/>
    <w:rsid w:val="00293B9F"/>
    <w:rsid w:val="00293BCA"/>
    <w:rsid w:val="00294229"/>
    <w:rsid w:val="002947CD"/>
    <w:rsid w:val="002948DF"/>
    <w:rsid w:val="00294C4C"/>
    <w:rsid w:val="00294ECD"/>
    <w:rsid w:val="0029554E"/>
    <w:rsid w:val="00295680"/>
    <w:rsid w:val="00295B26"/>
    <w:rsid w:val="00295B80"/>
    <w:rsid w:val="00295F64"/>
    <w:rsid w:val="00295FDA"/>
    <w:rsid w:val="002960DB"/>
    <w:rsid w:val="0029681D"/>
    <w:rsid w:val="002969F0"/>
    <w:rsid w:val="00297856"/>
    <w:rsid w:val="00297C49"/>
    <w:rsid w:val="00297FFC"/>
    <w:rsid w:val="002A066D"/>
    <w:rsid w:val="002A0739"/>
    <w:rsid w:val="002A0744"/>
    <w:rsid w:val="002A0A9D"/>
    <w:rsid w:val="002A0B6A"/>
    <w:rsid w:val="002A0EA5"/>
    <w:rsid w:val="002A1151"/>
    <w:rsid w:val="002A1720"/>
    <w:rsid w:val="002A18DC"/>
    <w:rsid w:val="002A199D"/>
    <w:rsid w:val="002A1D61"/>
    <w:rsid w:val="002A20DE"/>
    <w:rsid w:val="002A21B5"/>
    <w:rsid w:val="002A2219"/>
    <w:rsid w:val="002A2251"/>
    <w:rsid w:val="002A22A6"/>
    <w:rsid w:val="002A23B0"/>
    <w:rsid w:val="002A2738"/>
    <w:rsid w:val="002A2B9D"/>
    <w:rsid w:val="002A2ECA"/>
    <w:rsid w:val="002A3398"/>
    <w:rsid w:val="002A3694"/>
    <w:rsid w:val="002A3C23"/>
    <w:rsid w:val="002A3CAA"/>
    <w:rsid w:val="002A4133"/>
    <w:rsid w:val="002A44F6"/>
    <w:rsid w:val="002A45A6"/>
    <w:rsid w:val="002A4674"/>
    <w:rsid w:val="002A4928"/>
    <w:rsid w:val="002A4D5A"/>
    <w:rsid w:val="002A5212"/>
    <w:rsid w:val="002A53F9"/>
    <w:rsid w:val="002A5DC2"/>
    <w:rsid w:val="002A638B"/>
    <w:rsid w:val="002A66F6"/>
    <w:rsid w:val="002A6D4F"/>
    <w:rsid w:val="002A6E1D"/>
    <w:rsid w:val="002A6FA1"/>
    <w:rsid w:val="002A77BB"/>
    <w:rsid w:val="002A7A3E"/>
    <w:rsid w:val="002A7BB3"/>
    <w:rsid w:val="002B0597"/>
    <w:rsid w:val="002B08C8"/>
    <w:rsid w:val="002B0DBD"/>
    <w:rsid w:val="002B104A"/>
    <w:rsid w:val="002B15AB"/>
    <w:rsid w:val="002B1A8C"/>
    <w:rsid w:val="002B1E08"/>
    <w:rsid w:val="002B1EEB"/>
    <w:rsid w:val="002B2572"/>
    <w:rsid w:val="002B25F7"/>
    <w:rsid w:val="002B2AF1"/>
    <w:rsid w:val="002B2FA1"/>
    <w:rsid w:val="002B3670"/>
    <w:rsid w:val="002B36C2"/>
    <w:rsid w:val="002B36CD"/>
    <w:rsid w:val="002B3811"/>
    <w:rsid w:val="002B3A95"/>
    <w:rsid w:val="002B3B21"/>
    <w:rsid w:val="002B3B90"/>
    <w:rsid w:val="002B3C0F"/>
    <w:rsid w:val="002B3CDA"/>
    <w:rsid w:val="002B3D41"/>
    <w:rsid w:val="002B3EAA"/>
    <w:rsid w:val="002B3EB3"/>
    <w:rsid w:val="002B3FEF"/>
    <w:rsid w:val="002B40B6"/>
    <w:rsid w:val="002B5025"/>
    <w:rsid w:val="002B54A7"/>
    <w:rsid w:val="002B5A9E"/>
    <w:rsid w:val="002B5C5E"/>
    <w:rsid w:val="002B5EE8"/>
    <w:rsid w:val="002B5F40"/>
    <w:rsid w:val="002B6393"/>
    <w:rsid w:val="002B67BB"/>
    <w:rsid w:val="002B6A05"/>
    <w:rsid w:val="002B6A5D"/>
    <w:rsid w:val="002B6FD4"/>
    <w:rsid w:val="002B7319"/>
    <w:rsid w:val="002B7346"/>
    <w:rsid w:val="002B7592"/>
    <w:rsid w:val="002B7B14"/>
    <w:rsid w:val="002B7C23"/>
    <w:rsid w:val="002B7F30"/>
    <w:rsid w:val="002C00A2"/>
    <w:rsid w:val="002C057A"/>
    <w:rsid w:val="002C07B7"/>
    <w:rsid w:val="002C0925"/>
    <w:rsid w:val="002C0A26"/>
    <w:rsid w:val="002C0A96"/>
    <w:rsid w:val="002C0C0E"/>
    <w:rsid w:val="002C0F45"/>
    <w:rsid w:val="002C1132"/>
    <w:rsid w:val="002C1990"/>
    <w:rsid w:val="002C201E"/>
    <w:rsid w:val="002C2530"/>
    <w:rsid w:val="002C27DD"/>
    <w:rsid w:val="002C2D29"/>
    <w:rsid w:val="002C2F55"/>
    <w:rsid w:val="002C307C"/>
    <w:rsid w:val="002C331C"/>
    <w:rsid w:val="002C3360"/>
    <w:rsid w:val="002C350C"/>
    <w:rsid w:val="002C350F"/>
    <w:rsid w:val="002C3638"/>
    <w:rsid w:val="002C370F"/>
    <w:rsid w:val="002C378B"/>
    <w:rsid w:val="002C3866"/>
    <w:rsid w:val="002C3983"/>
    <w:rsid w:val="002C3A7E"/>
    <w:rsid w:val="002C3C6F"/>
    <w:rsid w:val="002C402E"/>
    <w:rsid w:val="002C41A6"/>
    <w:rsid w:val="002C434F"/>
    <w:rsid w:val="002C4438"/>
    <w:rsid w:val="002C489B"/>
    <w:rsid w:val="002C4AB4"/>
    <w:rsid w:val="002C4FA1"/>
    <w:rsid w:val="002C52A1"/>
    <w:rsid w:val="002C5B7C"/>
    <w:rsid w:val="002C5D83"/>
    <w:rsid w:val="002C60EC"/>
    <w:rsid w:val="002C6219"/>
    <w:rsid w:val="002C654A"/>
    <w:rsid w:val="002C6995"/>
    <w:rsid w:val="002C706D"/>
    <w:rsid w:val="002C708C"/>
    <w:rsid w:val="002C70C3"/>
    <w:rsid w:val="002C710E"/>
    <w:rsid w:val="002C723F"/>
    <w:rsid w:val="002C77A7"/>
    <w:rsid w:val="002C7BAC"/>
    <w:rsid w:val="002C7D98"/>
    <w:rsid w:val="002C7FF6"/>
    <w:rsid w:val="002D009F"/>
    <w:rsid w:val="002D01DC"/>
    <w:rsid w:val="002D02E1"/>
    <w:rsid w:val="002D03A1"/>
    <w:rsid w:val="002D03CB"/>
    <w:rsid w:val="002D0A50"/>
    <w:rsid w:val="002D0C25"/>
    <w:rsid w:val="002D0DF0"/>
    <w:rsid w:val="002D16ED"/>
    <w:rsid w:val="002D17C9"/>
    <w:rsid w:val="002D187A"/>
    <w:rsid w:val="002D1AE1"/>
    <w:rsid w:val="002D263D"/>
    <w:rsid w:val="002D2925"/>
    <w:rsid w:val="002D2C2A"/>
    <w:rsid w:val="002D2F63"/>
    <w:rsid w:val="002D2FA7"/>
    <w:rsid w:val="002D34D0"/>
    <w:rsid w:val="002D34EA"/>
    <w:rsid w:val="002D384A"/>
    <w:rsid w:val="002D39A8"/>
    <w:rsid w:val="002D3CA9"/>
    <w:rsid w:val="002D429D"/>
    <w:rsid w:val="002D4533"/>
    <w:rsid w:val="002D4B27"/>
    <w:rsid w:val="002D4B38"/>
    <w:rsid w:val="002D4CE2"/>
    <w:rsid w:val="002D522E"/>
    <w:rsid w:val="002D5360"/>
    <w:rsid w:val="002D5439"/>
    <w:rsid w:val="002D55BE"/>
    <w:rsid w:val="002D5AA2"/>
    <w:rsid w:val="002D5D1C"/>
    <w:rsid w:val="002D65CD"/>
    <w:rsid w:val="002D674F"/>
    <w:rsid w:val="002D6935"/>
    <w:rsid w:val="002D6C06"/>
    <w:rsid w:val="002D71B0"/>
    <w:rsid w:val="002D72A9"/>
    <w:rsid w:val="002D7532"/>
    <w:rsid w:val="002D75D4"/>
    <w:rsid w:val="002D77A8"/>
    <w:rsid w:val="002D7D77"/>
    <w:rsid w:val="002D7F66"/>
    <w:rsid w:val="002E0059"/>
    <w:rsid w:val="002E0237"/>
    <w:rsid w:val="002E02EF"/>
    <w:rsid w:val="002E0361"/>
    <w:rsid w:val="002E055E"/>
    <w:rsid w:val="002E0881"/>
    <w:rsid w:val="002E0B21"/>
    <w:rsid w:val="002E1182"/>
    <w:rsid w:val="002E12C2"/>
    <w:rsid w:val="002E13DA"/>
    <w:rsid w:val="002E176D"/>
    <w:rsid w:val="002E1799"/>
    <w:rsid w:val="002E377A"/>
    <w:rsid w:val="002E3F5D"/>
    <w:rsid w:val="002E4AA2"/>
    <w:rsid w:val="002E4DAD"/>
    <w:rsid w:val="002E58AF"/>
    <w:rsid w:val="002E68FA"/>
    <w:rsid w:val="002E6BE4"/>
    <w:rsid w:val="002E6C03"/>
    <w:rsid w:val="002E6D81"/>
    <w:rsid w:val="002E6F35"/>
    <w:rsid w:val="002E72A9"/>
    <w:rsid w:val="002E731E"/>
    <w:rsid w:val="002E7393"/>
    <w:rsid w:val="002E782B"/>
    <w:rsid w:val="002F048D"/>
    <w:rsid w:val="002F054A"/>
    <w:rsid w:val="002F0627"/>
    <w:rsid w:val="002F0B8B"/>
    <w:rsid w:val="002F0DEB"/>
    <w:rsid w:val="002F2102"/>
    <w:rsid w:val="002F21B7"/>
    <w:rsid w:val="002F234E"/>
    <w:rsid w:val="002F24CA"/>
    <w:rsid w:val="002F30B9"/>
    <w:rsid w:val="002F30FF"/>
    <w:rsid w:val="002F3175"/>
    <w:rsid w:val="002F32AB"/>
    <w:rsid w:val="002F365C"/>
    <w:rsid w:val="002F3F49"/>
    <w:rsid w:val="002F41EA"/>
    <w:rsid w:val="002F4424"/>
    <w:rsid w:val="002F4511"/>
    <w:rsid w:val="002F45FA"/>
    <w:rsid w:val="002F464A"/>
    <w:rsid w:val="002F47B5"/>
    <w:rsid w:val="002F5842"/>
    <w:rsid w:val="002F6119"/>
    <w:rsid w:val="002F699D"/>
    <w:rsid w:val="002F6E22"/>
    <w:rsid w:val="002F6FBE"/>
    <w:rsid w:val="002F708E"/>
    <w:rsid w:val="002F7913"/>
    <w:rsid w:val="002F7B3C"/>
    <w:rsid w:val="002F7DC0"/>
    <w:rsid w:val="002F7E86"/>
    <w:rsid w:val="00300414"/>
    <w:rsid w:val="00300473"/>
    <w:rsid w:val="003004C7"/>
    <w:rsid w:val="00301575"/>
    <w:rsid w:val="00301CD1"/>
    <w:rsid w:val="003021D9"/>
    <w:rsid w:val="00302291"/>
    <w:rsid w:val="003023AF"/>
    <w:rsid w:val="003023EF"/>
    <w:rsid w:val="003027A8"/>
    <w:rsid w:val="003029FE"/>
    <w:rsid w:val="00302C48"/>
    <w:rsid w:val="00302ED3"/>
    <w:rsid w:val="003030BC"/>
    <w:rsid w:val="00303483"/>
    <w:rsid w:val="00303A13"/>
    <w:rsid w:val="00303E3C"/>
    <w:rsid w:val="00304178"/>
    <w:rsid w:val="003048D6"/>
    <w:rsid w:val="00304A6D"/>
    <w:rsid w:val="00304F59"/>
    <w:rsid w:val="00305049"/>
    <w:rsid w:val="003053E1"/>
    <w:rsid w:val="00305422"/>
    <w:rsid w:val="0030550B"/>
    <w:rsid w:val="00305691"/>
    <w:rsid w:val="00305F29"/>
    <w:rsid w:val="00305F7A"/>
    <w:rsid w:val="003064DF"/>
    <w:rsid w:val="00306506"/>
    <w:rsid w:val="0030651C"/>
    <w:rsid w:val="00306AA3"/>
    <w:rsid w:val="00306DA4"/>
    <w:rsid w:val="00306FF9"/>
    <w:rsid w:val="0030710F"/>
    <w:rsid w:val="0030724F"/>
    <w:rsid w:val="003075CE"/>
    <w:rsid w:val="00307D11"/>
    <w:rsid w:val="00307DB7"/>
    <w:rsid w:val="00310223"/>
    <w:rsid w:val="003105BB"/>
    <w:rsid w:val="003106BB"/>
    <w:rsid w:val="00310DAF"/>
    <w:rsid w:val="00310F6E"/>
    <w:rsid w:val="003111C5"/>
    <w:rsid w:val="00311214"/>
    <w:rsid w:val="003119A9"/>
    <w:rsid w:val="00311BB7"/>
    <w:rsid w:val="00311D51"/>
    <w:rsid w:val="00311D67"/>
    <w:rsid w:val="00311E49"/>
    <w:rsid w:val="00311F66"/>
    <w:rsid w:val="00311F76"/>
    <w:rsid w:val="00312032"/>
    <w:rsid w:val="0031205B"/>
    <w:rsid w:val="00312200"/>
    <w:rsid w:val="0031252B"/>
    <w:rsid w:val="00312630"/>
    <w:rsid w:val="003126C0"/>
    <w:rsid w:val="00312F6C"/>
    <w:rsid w:val="003131B5"/>
    <w:rsid w:val="0031365A"/>
    <w:rsid w:val="0031429E"/>
    <w:rsid w:val="003144B5"/>
    <w:rsid w:val="003144DC"/>
    <w:rsid w:val="00314603"/>
    <w:rsid w:val="00314634"/>
    <w:rsid w:val="003147CD"/>
    <w:rsid w:val="00314969"/>
    <w:rsid w:val="00314B9E"/>
    <w:rsid w:val="00314C26"/>
    <w:rsid w:val="00315629"/>
    <w:rsid w:val="00315C39"/>
    <w:rsid w:val="00315DB8"/>
    <w:rsid w:val="003160B4"/>
    <w:rsid w:val="003161B2"/>
    <w:rsid w:val="00316455"/>
    <w:rsid w:val="00316B30"/>
    <w:rsid w:val="00316D1A"/>
    <w:rsid w:val="00316E74"/>
    <w:rsid w:val="00317163"/>
    <w:rsid w:val="003174F9"/>
    <w:rsid w:val="0031771C"/>
    <w:rsid w:val="003178FA"/>
    <w:rsid w:val="00317CBE"/>
    <w:rsid w:val="00317D80"/>
    <w:rsid w:val="00317F7D"/>
    <w:rsid w:val="00317F95"/>
    <w:rsid w:val="0032000D"/>
    <w:rsid w:val="0032008C"/>
    <w:rsid w:val="00320409"/>
    <w:rsid w:val="00320766"/>
    <w:rsid w:val="00320B74"/>
    <w:rsid w:val="00320BA7"/>
    <w:rsid w:val="00320C46"/>
    <w:rsid w:val="00320E02"/>
    <w:rsid w:val="003211C7"/>
    <w:rsid w:val="003218B0"/>
    <w:rsid w:val="00321B02"/>
    <w:rsid w:val="00321DAB"/>
    <w:rsid w:val="00321FE4"/>
    <w:rsid w:val="00322304"/>
    <w:rsid w:val="0032266D"/>
    <w:rsid w:val="0032267F"/>
    <w:rsid w:val="003228B4"/>
    <w:rsid w:val="00322E21"/>
    <w:rsid w:val="0032314E"/>
    <w:rsid w:val="003232A0"/>
    <w:rsid w:val="0032341E"/>
    <w:rsid w:val="00323539"/>
    <w:rsid w:val="0032378B"/>
    <w:rsid w:val="00323AB1"/>
    <w:rsid w:val="00324234"/>
    <w:rsid w:val="00324510"/>
    <w:rsid w:val="00324A9B"/>
    <w:rsid w:val="00324B6A"/>
    <w:rsid w:val="00324E00"/>
    <w:rsid w:val="00324E04"/>
    <w:rsid w:val="00325044"/>
    <w:rsid w:val="00325154"/>
    <w:rsid w:val="003252D0"/>
    <w:rsid w:val="00325363"/>
    <w:rsid w:val="0032538E"/>
    <w:rsid w:val="003257AC"/>
    <w:rsid w:val="003257D3"/>
    <w:rsid w:val="003264D5"/>
    <w:rsid w:val="0032687C"/>
    <w:rsid w:val="00326AD7"/>
    <w:rsid w:val="00327081"/>
    <w:rsid w:val="0032768F"/>
    <w:rsid w:val="0032777E"/>
    <w:rsid w:val="00327CE5"/>
    <w:rsid w:val="00327D65"/>
    <w:rsid w:val="0033010C"/>
    <w:rsid w:val="003308B0"/>
    <w:rsid w:val="00330AEB"/>
    <w:rsid w:val="00331017"/>
    <w:rsid w:val="00331666"/>
    <w:rsid w:val="00331747"/>
    <w:rsid w:val="00331C51"/>
    <w:rsid w:val="0033201C"/>
    <w:rsid w:val="00332446"/>
    <w:rsid w:val="00332469"/>
    <w:rsid w:val="00332CB4"/>
    <w:rsid w:val="003334C5"/>
    <w:rsid w:val="00333B7B"/>
    <w:rsid w:val="00333EEB"/>
    <w:rsid w:val="003341DF"/>
    <w:rsid w:val="00334572"/>
    <w:rsid w:val="003345CB"/>
    <w:rsid w:val="003346D4"/>
    <w:rsid w:val="003347DB"/>
    <w:rsid w:val="00334A51"/>
    <w:rsid w:val="0033545F"/>
    <w:rsid w:val="00335534"/>
    <w:rsid w:val="00335773"/>
    <w:rsid w:val="00335949"/>
    <w:rsid w:val="003359A0"/>
    <w:rsid w:val="00335C8A"/>
    <w:rsid w:val="00335CEE"/>
    <w:rsid w:val="0033618F"/>
    <w:rsid w:val="00336344"/>
    <w:rsid w:val="0033654A"/>
    <w:rsid w:val="00336EF9"/>
    <w:rsid w:val="00337355"/>
    <w:rsid w:val="003375B1"/>
    <w:rsid w:val="00337702"/>
    <w:rsid w:val="0033784A"/>
    <w:rsid w:val="00337E49"/>
    <w:rsid w:val="00337F67"/>
    <w:rsid w:val="00340013"/>
    <w:rsid w:val="003400FE"/>
    <w:rsid w:val="003404C2"/>
    <w:rsid w:val="003409C9"/>
    <w:rsid w:val="00340C2F"/>
    <w:rsid w:val="00341474"/>
    <w:rsid w:val="0034165F"/>
    <w:rsid w:val="00341736"/>
    <w:rsid w:val="00341998"/>
    <w:rsid w:val="00341B67"/>
    <w:rsid w:val="00341BB1"/>
    <w:rsid w:val="00341E67"/>
    <w:rsid w:val="00341F2D"/>
    <w:rsid w:val="00342228"/>
    <w:rsid w:val="003423B5"/>
    <w:rsid w:val="00342424"/>
    <w:rsid w:val="00342463"/>
    <w:rsid w:val="00342589"/>
    <w:rsid w:val="003425FA"/>
    <w:rsid w:val="003426E8"/>
    <w:rsid w:val="00342A23"/>
    <w:rsid w:val="00343451"/>
    <w:rsid w:val="00343A73"/>
    <w:rsid w:val="00343CC8"/>
    <w:rsid w:val="0034466B"/>
    <w:rsid w:val="00344DF0"/>
    <w:rsid w:val="00344E04"/>
    <w:rsid w:val="003451EB"/>
    <w:rsid w:val="003454A6"/>
    <w:rsid w:val="00345524"/>
    <w:rsid w:val="003455C9"/>
    <w:rsid w:val="00345F3A"/>
    <w:rsid w:val="0034612B"/>
    <w:rsid w:val="0034624C"/>
    <w:rsid w:val="003462AB"/>
    <w:rsid w:val="00346A6E"/>
    <w:rsid w:val="00346D48"/>
    <w:rsid w:val="00346D7F"/>
    <w:rsid w:val="00346F96"/>
    <w:rsid w:val="00347636"/>
    <w:rsid w:val="00347715"/>
    <w:rsid w:val="00347847"/>
    <w:rsid w:val="00347B2A"/>
    <w:rsid w:val="00347BD5"/>
    <w:rsid w:val="00347E1B"/>
    <w:rsid w:val="00347E49"/>
    <w:rsid w:val="0035046D"/>
    <w:rsid w:val="00350754"/>
    <w:rsid w:val="0035144B"/>
    <w:rsid w:val="003516ED"/>
    <w:rsid w:val="00351DA9"/>
    <w:rsid w:val="00351E81"/>
    <w:rsid w:val="003523C8"/>
    <w:rsid w:val="003526AC"/>
    <w:rsid w:val="00352C6E"/>
    <w:rsid w:val="00353071"/>
    <w:rsid w:val="0035337E"/>
    <w:rsid w:val="00353CC3"/>
    <w:rsid w:val="003547A6"/>
    <w:rsid w:val="003547DD"/>
    <w:rsid w:val="0035499B"/>
    <w:rsid w:val="00354E46"/>
    <w:rsid w:val="00355115"/>
    <w:rsid w:val="00355276"/>
    <w:rsid w:val="00355589"/>
    <w:rsid w:val="00355D32"/>
    <w:rsid w:val="00355E89"/>
    <w:rsid w:val="00356116"/>
    <w:rsid w:val="00356461"/>
    <w:rsid w:val="003564EE"/>
    <w:rsid w:val="003566D9"/>
    <w:rsid w:val="0035672F"/>
    <w:rsid w:val="00356871"/>
    <w:rsid w:val="00356B50"/>
    <w:rsid w:val="00356C8F"/>
    <w:rsid w:val="00356C92"/>
    <w:rsid w:val="00356EB1"/>
    <w:rsid w:val="00356EE1"/>
    <w:rsid w:val="00356F77"/>
    <w:rsid w:val="00357091"/>
    <w:rsid w:val="0035718E"/>
    <w:rsid w:val="00357587"/>
    <w:rsid w:val="003577DE"/>
    <w:rsid w:val="00357A8A"/>
    <w:rsid w:val="00360579"/>
    <w:rsid w:val="00360955"/>
    <w:rsid w:val="00360970"/>
    <w:rsid w:val="003612E2"/>
    <w:rsid w:val="00361347"/>
    <w:rsid w:val="0036143C"/>
    <w:rsid w:val="00361507"/>
    <w:rsid w:val="003619F5"/>
    <w:rsid w:val="00361A9E"/>
    <w:rsid w:val="00361AF6"/>
    <w:rsid w:val="00361EF4"/>
    <w:rsid w:val="003628CA"/>
    <w:rsid w:val="003629AB"/>
    <w:rsid w:val="00362AE1"/>
    <w:rsid w:val="00362DE2"/>
    <w:rsid w:val="003633C7"/>
    <w:rsid w:val="003634C1"/>
    <w:rsid w:val="00363B89"/>
    <w:rsid w:val="00363DAC"/>
    <w:rsid w:val="00363F6B"/>
    <w:rsid w:val="00364155"/>
    <w:rsid w:val="00364827"/>
    <w:rsid w:val="003648B4"/>
    <w:rsid w:val="0036498D"/>
    <w:rsid w:val="003649BB"/>
    <w:rsid w:val="00364A0A"/>
    <w:rsid w:val="00364ADF"/>
    <w:rsid w:val="00364B73"/>
    <w:rsid w:val="00364D03"/>
    <w:rsid w:val="00364ED5"/>
    <w:rsid w:val="00364F0F"/>
    <w:rsid w:val="00365501"/>
    <w:rsid w:val="003657AD"/>
    <w:rsid w:val="00365B92"/>
    <w:rsid w:val="00365D0B"/>
    <w:rsid w:val="003666F5"/>
    <w:rsid w:val="00366DC3"/>
    <w:rsid w:val="003670E9"/>
    <w:rsid w:val="0037023E"/>
    <w:rsid w:val="003707EE"/>
    <w:rsid w:val="003708B9"/>
    <w:rsid w:val="003709D0"/>
    <w:rsid w:val="003711E8"/>
    <w:rsid w:val="003711EB"/>
    <w:rsid w:val="00371B12"/>
    <w:rsid w:val="003722BD"/>
    <w:rsid w:val="00372452"/>
    <w:rsid w:val="003724FF"/>
    <w:rsid w:val="003726F2"/>
    <w:rsid w:val="00372BF5"/>
    <w:rsid w:val="0037300D"/>
    <w:rsid w:val="00373110"/>
    <w:rsid w:val="00373499"/>
    <w:rsid w:val="00373552"/>
    <w:rsid w:val="00373816"/>
    <w:rsid w:val="00373CFC"/>
    <w:rsid w:val="00374292"/>
    <w:rsid w:val="003742A4"/>
    <w:rsid w:val="0037439D"/>
    <w:rsid w:val="003744E6"/>
    <w:rsid w:val="00374690"/>
    <w:rsid w:val="00374CA1"/>
    <w:rsid w:val="00374E07"/>
    <w:rsid w:val="00375023"/>
    <w:rsid w:val="003752E7"/>
    <w:rsid w:val="003754F7"/>
    <w:rsid w:val="00375684"/>
    <w:rsid w:val="003757C0"/>
    <w:rsid w:val="00375E9F"/>
    <w:rsid w:val="003762C0"/>
    <w:rsid w:val="003767E2"/>
    <w:rsid w:val="00376945"/>
    <w:rsid w:val="00376ADB"/>
    <w:rsid w:val="00376B63"/>
    <w:rsid w:val="00376DC5"/>
    <w:rsid w:val="0037704A"/>
    <w:rsid w:val="0037788E"/>
    <w:rsid w:val="00377A37"/>
    <w:rsid w:val="003802F1"/>
    <w:rsid w:val="003807D7"/>
    <w:rsid w:val="00380B68"/>
    <w:rsid w:val="00380C6A"/>
    <w:rsid w:val="00380DF2"/>
    <w:rsid w:val="00380F3F"/>
    <w:rsid w:val="003812A6"/>
    <w:rsid w:val="003812CF"/>
    <w:rsid w:val="00381609"/>
    <w:rsid w:val="00381616"/>
    <w:rsid w:val="00381B4E"/>
    <w:rsid w:val="00381B67"/>
    <w:rsid w:val="00381B71"/>
    <w:rsid w:val="00381B88"/>
    <w:rsid w:val="00381DF4"/>
    <w:rsid w:val="0038227C"/>
    <w:rsid w:val="00382D71"/>
    <w:rsid w:val="00382D9E"/>
    <w:rsid w:val="00383052"/>
    <w:rsid w:val="0038309D"/>
    <w:rsid w:val="00383151"/>
    <w:rsid w:val="0038374F"/>
    <w:rsid w:val="00383A5C"/>
    <w:rsid w:val="00383B9B"/>
    <w:rsid w:val="00384158"/>
    <w:rsid w:val="003841DE"/>
    <w:rsid w:val="003843AF"/>
    <w:rsid w:val="0038469F"/>
    <w:rsid w:val="003847EE"/>
    <w:rsid w:val="00384A42"/>
    <w:rsid w:val="00384D7F"/>
    <w:rsid w:val="003851BF"/>
    <w:rsid w:val="003857CB"/>
    <w:rsid w:val="0038584F"/>
    <w:rsid w:val="00385C4A"/>
    <w:rsid w:val="00385F44"/>
    <w:rsid w:val="00386A77"/>
    <w:rsid w:val="00386D73"/>
    <w:rsid w:val="0038713B"/>
    <w:rsid w:val="00387163"/>
    <w:rsid w:val="003876B5"/>
    <w:rsid w:val="00387904"/>
    <w:rsid w:val="00387F99"/>
    <w:rsid w:val="003902E8"/>
    <w:rsid w:val="00390422"/>
    <w:rsid w:val="003904F4"/>
    <w:rsid w:val="00390513"/>
    <w:rsid w:val="00390536"/>
    <w:rsid w:val="00390802"/>
    <w:rsid w:val="00390963"/>
    <w:rsid w:val="00390EEF"/>
    <w:rsid w:val="0039100D"/>
    <w:rsid w:val="003910A3"/>
    <w:rsid w:val="0039173A"/>
    <w:rsid w:val="00391876"/>
    <w:rsid w:val="00391988"/>
    <w:rsid w:val="00391C97"/>
    <w:rsid w:val="00392C87"/>
    <w:rsid w:val="00393354"/>
    <w:rsid w:val="00393510"/>
    <w:rsid w:val="0039396B"/>
    <w:rsid w:val="00393A16"/>
    <w:rsid w:val="00393A3D"/>
    <w:rsid w:val="00393A8A"/>
    <w:rsid w:val="00393BEF"/>
    <w:rsid w:val="00393C60"/>
    <w:rsid w:val="00394704"/>
    <w:rsid w:val="003948C8"/>
    <w:rsid w:val="00394BE5"/>
    <w:rsid w:val="00394C3A"/>
    <w:rsid w:val="00394DB8"/>
    <w:rsid w:val="00395163"/>
    <w:rsid w:val="00395215"/>
    <w:rsid w:val="00395A43"/>
    <w:rsid w:val="00395C87"/>
    <w:rsid w:val="0039696C"/>
    <w:rsid w:val="00396C62"/>
    <w:rsid w:val="00396EB9"/>
    <w:rsid w:val="0039753A"/>
    <w:rsid w:val="003978FE"/>
    <w:rsid w:val="00397B78"/>
    <w:rsid w:val="00397FDA"/>
    <w:rsid w:val="003A00E0"/>
    <w:rsid w:val="003A0347"/>
    <w:rsid w:val="003A0362"/>
    <w:rsid w:val="003A09F0"/>
    <w:rsid w:val="003A0DCE"/>
    <w:rsid w:val="003A0FA5"/>
    <w:rsid w:val="003A1011"/>
    <w:rsid w:val="003A131F"/>
    <w:rsid w:val="003A13E4"/>
    <w:rsid w:val="003A15FE"/>
    <w:rsid w:val="003A1D53"/>
    <w:rsid w:val="003A2031"/>
    <w:rsid w:val="003A2258"/>
    <w:rsid w:val="003A22B1"/>
    <w:rsid w:val="003A2634"/>
    <w:rsid w:val="003A2997"/>
    <w:rsid w:val="003A312F"/>
    <w:rsid w:val="003A3269"/>
    <w:rsid w:val="003A33C5"/>
    <w:rsid w:val="003A3D28"/>
    <w:rsid w:val="003A3E70"/>
    <w:rsid w:val="003A3F53"/>
    <w:rsid w:val="003A425B"/>
    <w:rsid w:val="003A431A"/>
    <w:rsid w:val="003A4489"/>
    <w:rsid w:val="003A450D"/>
    <w:rsid w:val="003A488C"/>
    <w:rsid w:val="003A498D"/>
    <w:rsid w:val="003A4BD8"/>
    <w:rsid w:val="003A5493"/>
    <w:rsid w:val="003A56B4"/>
    <w:rsid w:val="003A6695"/>
    <w:rsid w:val="003A7175"/>
    <w:rsid w:val="003A73B6"/>
    <w:rsid w:val="003A752D"/>
    <w:rsid w:val="003A77F8"/>
    <w:rsid w:val="003A7967"/>
    <w:rsid w:val="003A7DA3"/>
    <w:rsid w:val="003A7F3B"/>
    <w:rsid w:val="003B003D"/>
    <w:rsid w:val="003B0707"/>
    <w:rsid w:val="003B09E9"/>
    <w:rsid w:val="003B0D9E"/>
    <w:rsid w:val="003B0FE1"/>
    <w:rsid w:val="003B114F"/>
    <w:rsid w:val="003B11BD"/>
    <w:rsid w:val="003B129D"/>
    <w:rsid w:val="003B13CD"/>
    <w:rsid w:val="003B1729"/>
    <w:rsid w:val="003B18A8"/>
    <w:rsid w:val="003B18D7"/>
    <w:rsid w:val="003B1B83"/>
    <w:rsid w:val="003B1F09"/>
    <w:rsid w:val="003B26E3"/>
    <w:rsid w:val="003B3747"/>
    <w:rsid w:val="003B3B47"/>
    <w:rsid w:val="003B40A2"/>
    <w:rsid w:val="003B4354"/>
    <w:rsid w:val="003B4980"/>
    <w:rsid w:val="003B5295"/>
    <w:rsid w:val="003B52C0"/>
    <w:rsid w:val="003B5387"/>
    <w:rsid w:val="003B5486"/>
    <w:rsid w:val="003B54B9"/>
    <w:rsid w:val="003B54C6"/>
    <w:rsid w:val="003B5504"/>
    <w:rsid w:val="003B5798"/>
    <w:rsid w:val="003B5B3E"/>
    <w:rsid w:val="003B5FEF"/>
    <w:rsid w:val="003B613B"/>
    <w:rsid w:val="003B6181"/>
    <w:rsid w:val="003B66E3"/>
    <w:rsid w:val="003B6798"/>
    <w:rsid w:val="003B67E4"/>
    <w:rsid w:val="003B6997"/>
    <w:rsid w:val="003B76AE"/>
    <w:rsid w:val="003B79C0"/>
    <w:rsid w:val="003B79E4"/>
    <w:rsid w:val="003B7C3A"/>
    <w:rsid w:val="003B7D79"/>
    <w:rsid w:val="003B7F0B"/>
    <w:rsid w:val="003C00A4"/>
    <w:rsid w:val="003C02E6"/>
    <w:rsid w:val="003C037B"/>
    <w:rsid w:val="003C05D1"/>
    <w:rsid w:val="003C084C"/>
    <w:rsid w:val="003C08A7"/>
    <w:rsid w:val="003C09EE"/>
    <w:rsid w:val="003C0A16"/>
    <w:rsid w:val="003C0A8C"/>
    <w:rsid w:val="003C0C9D"/>
    <w:rsid w:val="003C1B59"/>
    <w:rsid w:val="003C1DB8"/>
    <w:rsid w:val="003C2151"/>
    <w:rsid w:val="003C239C"/>
    <w:rsid w:val="003C2BFD"/>
    <w:rsid w:val="003C2C16"/>
    <w:rsid w:val="003C3553"/>
    <w:rsid w:val="003C3703"/>
    <w:rsid w:val="003C3A23"/>
    <w:rsid w:val="003C440B"/>
    <w:rsid w:val="003C45A8"/>
    <w:rsid w:val="003C48A5"/>
    <w:rsid w:val="003C4AF3"/>
    <w:rsid w:val="003C4C83"/>
    <w:rsid w:val="003C4EEC"/>
    <w:rsid w:val="003C50A0"/>
    <w:rsid w:val="003C5CD7"/>
    <w:rsid w:val="003C5D60"/>
    <w:rsid w:val="003C63AD"/>
    <w:rsid w:val="003C63E3"/>
    <w:rsid w:val="003C6725"/>
    <w:rsid w:val="003C6B17"/>
    <w:rsid w:val="003C6F1B"/>
    <w:rsid w:val="003C77B3"/>
    <w:rsid w:val="003C7817"/>
    <w:rsid w:val="003C7A06"/>
    <w:rsid w:val="003D0057"/>
    <w:rsid w:val="003D012E"/>
    <w:rsid w:val="003D01AE"/>
    <w:rsid w:val="003D06ED"/>
    <w:rsid w:val="003D0BB0"/>
    <w:rsid w:val="003D0BFF"/>
    <w:rsid w:val="003D0F5A"/>
    <w:rsid w:val="003D1346"/>
    <w:rsid w:val="003D1877"/>
    <w:rsid w:val="003D19A3"/>
    <w:rsid w:val="003D19A4"/>
    <w:rsid w:val="003D25B3"/>
    <w:rsid w:val="003D2621"/>
    <w:rsid w:val="003D274C"/>
    <w:rsid w:val="003D28A6"/>
    <w:rsid w:val="003D2E35"/>
    <w:rsid w:val="003D319E"/>
    <w:rsid w:val="003D31DB"/>
    <w:rsid w:val="003D3C77"/>
    <w:rsid w:val="003D3C7C"/>
    <w:rsid w:val="003D3F51"/>
    <w:rsid w:val="003D435A"/>
    <w:rsid w:val="003D43C4"/>
    <w:rsid w:val="003D4730"/>
    <w:rsid w:val="003D4B8D"/>
    <w:rsid w:val="003D4E0F"/>
    <w:rsid w:val="003D4EDB"/>
    <w:rsid w:val="003D4FCB"/>
    <w:rsid w:val="003D523D"/>
    <w:rsid w:val="003D56FD"/>
    <w:rsid w:val="003D5B6A"/>
    <w:rsid w:val="003D5C06"/>
    <w:rsid w:val="003D5D28"/>
    <w:rsid w:val="003D5E97"/>
    <w:rsid w:val="003D653D"/>
    <w:rsid w:val="003D6687"/>
    <w:rsid w:val="003D6B2F"/>
    <w:rsid w:val="003D6B49"/>
    <w:rsid w:val="003D6EF0"/>
    <w:rsid w:val="003D7538"/>
    <w:rsid w:val="003D7A2C"/>
    <w:rsid w:val="003D7C16"/>
    <w:rsid w:val="003D7C70"/>
    <w:rsid w:val="003E0419"/>
    <w:rsid w:val="003E064A"/>
    <w:rsid w:val="003E0D89"/>
    <w:rsid w:val="003E1040"/>
    <w:rsid w:val="003E189D"/>
    <w:rsid w:val="003E1BC7"/>
    <w:rsid w:val="003E1BCE"/>
    <w:rsid w:val="003E1EC4"/>
    <w:rsid w:val="003E20A4"/>
    <w:rsid w:val="003E2364"/>
    <w:rsid w:val="003E2437"/>
    <w:rsid w:val="003E268D"/>
    <w:rsid w:val="003E2CD4"/>
    <w:rsid w:val="003E2DA2"/>
    <w:rsid w:val="003E2E49"/>
    <w:rsid w:val="003E2E79"/>
    <w:rsid w:val="003E312F"/>
    <w:rsid w:val="003E3429"/>
    <w:rsid w:val="003E3440"/>
    <w:rsid w:val="003E3744"/>
    <w:rsid w:val="003E3A3A"/>
    <w:rsid w:val="003E454B"/>
    <w:rsid w:val="003E4B7F"/>
    <w:rsid w:val="003E4C41"/>
    <w:rsid w:val="003E5344"/>
    <w:rsid w:val="003E5911"/>
    <w:rsid w:val="003E6066"/>
    <w:rsid w:val="003E6134"/>
    <w:rsid w:val="003E624E"/>
    <w:rsid w:val="003E62CA"/>
    <w:rsid w:val="003E6795"/>
    <w:rsid w:val="003E67D8"/>
    <w:rsid w:val="003E6A2E"/>
    <w:rsid w:val="003E6B1F"/>
    <w:rsid w:val="003E6CB3"/>
    <w:rsid w:val="003E6D71"/>
    <w:rsid w:val="003E72AB"/>
    <w:rsid w:val="003E75EB"/>
    <w:rsid w:val="003E7711"/>
    <w:rsid w:val="003E7951"/>
    <w:rsid w:val="003F0D1A"/>
    <w:rsid w:val="003F0D2E"/>
    <w:rsid w:val="003F0D55"/>
    <w:rsid w:val="003F0D6A"/>
    <w:rsid w:val="003F0F13"/>
    <w:rsid w:val="003F0F99"/>
    <w:rsid w:val="003F10FD"/>
    <w:rsid w:val="003F15E1"/>
    <w:rsid w:val="003F1A98"/>
    <w:rsid w:val="003F1AF1"/>
    <w:rsid w:val="003F2C35"/>
    <w:rsid w:val="003F2D58"/>
    <w:rsid w:val="003F3157"/>
    <w:rsid w:val="003F3224"/>
    <w:rsid w:val="003F3411"/>
    <w:rsid w:val="003F3630"/>
    <w:rsid w:val="003F3712"/>
    <w:rsid w:val="003F3C64"/>
    <w:rsid w:val="003F3CDB"/>
    <w:rsid w:val="003F413C"/>
    <w:rsid w:val="003F4383"/>
    <w:rsid w:val="003F438F"/>
    <w:rsid w:val="003F44C0"/>
    <w:rsid w:val="003F4669"/>
    <w:rsid w:val="003F466A"/>
    <w:rsid w:val="003F4983"/>
    <w:rsid w:val="003F4C08"/>
    <w:rsid w:val="003F4CF4"/>
    <w:rsid w:val="003F4D15"/>
    <w:rsid w:val="003F5107"/>
    <w:rsid w:val="003F5130"/>
    <w:rsid w:val="003F5AB0"/>
    <w:rsid w:val="003F5F63"/>
    <w:rsid w:val="003F606E"/>
    <w:rsid w:val="003F6BC9"/>
    <w:rsid w:val="003F6D5B"/>
    <w:rsid w:val="003F6EB1"/>
    <w:rsid w:val="003F70C1"/>
    <w:rsid w:val="003F76FB"/>
    <w:rsid w:val="003F7F71"/>
    <w:rsid w:val="003F7FA9"/>
    <w:rsid w:val="0040021F"/>
    <w:rsid w:val="00400664"/>
    <w:rsid w:val="0040086F"/>
    <w:rsid w:val="00400DE7"/>
    <w:rsid w:val="00400E03"/>
    <w:rsid w:val="004010BC"/>
    <w:rsid w:val="00401569"/>
    <w:rsid w:val="00401761"/>
    <w:rsid w:val="0040182D"/>
    <w:rsid w:val="004018B2"/>
    <w:rsid w:val="00401D9E"/>
    <w:rsid w:val="00402232"/>
    <w:rsid w:val="00402281"/>
    <w:rsid w:val="00402362"/>
    <w:rsid w:val="0040258F"/>
    <w:rsid w:val="004025EE"/>
    <w:rsid w:val="00402FDF"/>
    <w:rsid w:val="0040357F"/>
    <w:rsid w:val="004036F5"/>
    <w:rsid w:val="00404177"/>
    <w:rsid w:val="004045EB"/>
    <w:rsid w:val="00404A1B"/>
    <w:rsid w:val="004051DE"/>
    <w:rsid w:val="004054E8"/>
    <w:rsid w:val="00406009"/>
    <w:rsid w:val="00406480"/>
    <w:rsid w:val="00406726"/>
    <w:rsid w:val="004069BA"/>
    <w:rsid w:val="00406D9A"/>
    <w:rsid w:val="00406F84"/>
    <w:rsid w:val="00407632"/>
    <w:rsid w:val="00407B31"/>
    <w:rsid w:val="00407BC9"/>
    <w:rsid w:val="00407D63"/>
    <w:rsid w:val="00407DAC"/>
    <w:rsid w:val="004106C4"/>
    <w:rsid w:val="0041092D"/>
    <w:rsid w:val="00410A03"/>
    <w:rsid w:val="00410BEA"/>
    <w:rsid w:val="00410E7C"/>
    <w:rsid w:val="00411154"/>
    <w:rsid w:val="00411734"/>
    <w:rsid w:val="004118A0"/>
    <w:rsid w:val="00411996"/>
    <w:rsid w:val="00411A03"/>
    <w:rsid w:val="004122F2"/>
    <w:rsid w:val="00412937"/>
    <w:rsid w:val="00412B74"/>
    <w:rsid w:val="00412EAA"/>
    <w:rsid w:val="0041332B"/>
    <w:rsid w:val="004136CA"/>
    <w:rsid w:val="004136D2"/>
    <w:rsid w:val="00413B8F"/>
    <w:rsid w:val="00413DF5"/>
    <w:rsid w:val="004141C9"/>
    <w:rsid w:val="00414B4E"/>
    <w:rsid w:val="00414FE8"/>
    <w:rsid w:val="004150C8"/>
    <w:rsid w:val="00415A3E"/>
    <w:rsid w:val="00415E22"/>
    <w:rsid w:val="00416280"/>
    <w:rsid w:val="00416450"/>
    <w:rsid w:val="00416988"/>
    <w:rsid w:val="004169AE"/>
    <w:rsid w:val="00416C50"/>
    <w:rsid w:val="00416EEE"/>
    <w:rsid w:val="0041716A"/>
    <w:rsid w:val="00417197"/>
    <w:rsid w:val="004171E2"/>
    <w:rsid w:val="00417365"/>
    <w:rsid w:val="00417A83"/>
    <w:rsid w:val="00417C6A"/>
    <w:rsid w:val="004201EB"/>
    <w:rsid w:val="004202FF"/>
    <w:rsid w:val="00420E76"/>
    <w:rsid w:val="00421AE0"/>
    <w:rsid w:val="00422069"/>
    <w:rsid w:val="0042207F"/>
    <w:rsid w:val="00422BC4"/>
    <w:rsid w:val="004232B5"/>
    <w:rsid w:val="004236EF"/>
    <w:rsid w:val="00423C09"/>
    <w:rsid w:val="00423CC9"/>
    <w:rsid w:val="004248CD"/>
    <w:rsid w:val="00424BD1"/>
    <w:rsid w:val="00424E76"/>
    <w:rsid w:val="00425018"/>
    <w:rsid w:val="00425209"/>
    <w:rsid w:val="00425C78"/>
    <w:rsid w:val="00425D1A"/>
    <w:rsid w:val="0042628C"/>
    <w:rsid w:val="0042636D"/>
    <w:rsid w:val="004267E7"/>
    <w:rsid w:val="0042686A"/>
    <w:rsid w:val="00426952"/>
    <w:rsid w:val="00426B26"/>
    <w:rsid w:val="00426BE9"/>
    <w:rsid w:val="00426C9D"/>
    <w:rsid w:val="00426F25"/>
    <w:rsid w:val="0042710E"/>
    <w:rsid w:val="00427199"/>
    <w:rsid w:val="004271C8"/>
    <w:rsid w:val="00427334"/>
    <w:rsid w:val="00427361"/>
    <w:rsid w:val="00427457"/>
    <w:rsid w:val="00427629"/>
    <w:rsid w:val="004277B6"/>
    <w:rsid w:val="00427A6F"/>
    <w:rsid w:val="00427E06"/>
    <w:rsid w:val="00427EA9"/>
    <w:rsid w:val="00430418"/>
    <w:rsid w:val="004306BE"/>
    <w:rsid w:val="00430F12"/>
    <w:rsid w:val="004311FD"/>
    <w:rsid w:val="00431291"/>
    <w:rsid w:val="004314EF"/>
    <w:rsid w:val="00431669"/>
    <w:rsid w:val="00431733"/>
    <w:rsid w:val="00431B24"/>
    <w:rsid w:val="00431D01"/>
    <w:rsid w:val="00431D1A"/>
    <w:rsid w:val="00432146"/>
    <w:rsid w:val="004322C7"/>
    <w:rsid w:val="00432372"/>
    <w:rsid w:val="00432519"/>
    <w:rsid w:val="00432A96"/>
    <w:rsid w:val="004330FE"/>
    <w:rsid w:val="004333C8"/>
    <w:rsid w:val="00433EA0"/>
    <w:rsid w:val="00433EB2"/>
    <w:rsid w:val="004340D6"/>
    <w:rsid w:val="0043443F"/>
    <w:rsid w:val="004345E1"/>
    <w:rsid w:val="004347D4"/>
    <w:rsid w:val="00434B6B"/>
    <w:rsid w:val="00435377"/>
    <w:rsid w:val="00435445"/>
    <w:rsid w:val="00435540"/>
    <w:rsid w:val="00435587"/>
    <w:rsid w:val="00435C1A"/>
    <w:rsid w:val="00435D25"/>
    <w:rsid w:val="0043617A"/>
    <w:rsid w:val="00436234"/>
    <w:rsid w:val="0043654C"/>
    <w:rsid w:val="00436D4D"/>
    <w:rsid w:val="00436F15"/>
    <w:rsid w:val="00437261"/>
    <w:rsid w:val="00437271"/>
    <w:rsid w:val="00437521"/>
    <w:rsid w:val="00437990"/>
    <w:rsid w:val="00437EDB"/>
    <w:rsid w:val="004401ED"/>
    <w:rsid w:val="004405CD"/>
    <w:rsid w:val="00440C08"/>
    <w:rsid w:val="00440C1B"/>
    <w:rsid w:val="00440DD8"/>
    <w:rsid w:val="00440F5D"/>
    <w:rsid w:val="00440FA0"/>
    <w:rsid w:val="004415E1"/>
    <w:rsid w:val="00441873"/>
    <w:rsid w:val="004419EE"/>
    <w:rsid w:val="00441FDD"/>
    <w:rsid w:val="004424B1"/>
    <w:rsid w:val="004424B6"/>
    <w:rsid w:val="004424FD"/>
    <w:rsid w:val="00442954"/>
    <w:rsid w:val="00442F11"/>
    <w:rsid w:val="00443157"/>
    <w:rsid w:val="0044344B"/>
    <w:rsid w:val="004434F6"/>
    <w:rsid w:val="00443611"/>
    <w:rsid w:val="00443A1E"/>
    <w:rsid w:val="00443D5D"/>
    <w:rsid w:val="00443F36"/>
    <w:rsid w:val="004441E0"/>
    <w:rsid w:val="004446AA"/>
    <w:rsid w:val="004446ED"/>
    <w:rsid w:val="00444A63"/>
    <w:rsid w:val="00444BFA"/>
    <w:rsid w:val="00444C25"/>
    <w:rsid w:val="00444EB9"/>
    <w:rsid w:val="0044583A"/>
    <w:rsid w:val="004464D2"/>
    <w:rsid w:val="00446667"/>
    <w:rsid w:val="0044696C"/>
    <w:rsid w:val="00446B10"/>
    <w:rsid w:val="00446B3C"/>
    <w:rsid w:val="00446FAA"/>
    <w:rsid w:val="00447197"/>
    <w:rsid w:val="00447700"/>
    <w:rsid w:val="004477E7"/>
    <w:rsid w:val="00447A3F"/>
    <w:rsid w:val="00450235"/>
    <w:rsid w:val="004502C7"/>
    <w:rsid w:val="004506AB"/>
    <w:rsid w:val="00450A0F"/>
    <w:rsid w:val="00450A14"/>
    <w:rsid w:val="00450AED"/>
    <w:rsid w:val="00450C63"/>
    <w:rsid w:val="0045128D"/>
    <w:rsid w:val="0045148C"/>
    <w:rsid w:val="00451B8C"/>
    <w:rsid w:val="00451CF5"/>
    <w:rsid w:val="0045217C"/>
    <w:rsid w:val="00452201"/>
    <w:rsid w:val="0045227A"/>
    <w:rsid w:val="00452401"/>
    <w:rsid w:val="00452812"/>
    <w:rsid w:val="00453109"/>
    <w:rsid w:val="00453193"/>
    <w:rsid w:val="004532F1"/>
    <w:rsid w:val="00453411"/>
    <w:rsid w:val="00453673"/>
    <w:rsid w:val="004540D9"/>
    <w:rsid w:val="00454290"/>
    <w:rsid w:val="0045485A"/>
    <w:rsid w:val="00454D39"/>
    <w:rsid w:val="00454D63"/>
    <w:rsid w:val="00454DDF"/>
    <w:rsid w:val="00454DE4"/>
    <w:rsid w:val="004552DD"/>
    <w:rsid w:val="00455526"/>
    <w:rsid w:val="00455F34"/>
    <w:rsid w:val="004564E0"/>
    <w:rsid w:val="0045680E"/>
    <w:rsid w:val="004569A0"/>
    <w:rsid w:val="004569A8"/>
    <w:rsid w:val="00456ABB"/>
    <w:rsid w:val="00456BD1"/>
    <w:rsid w:val="004570EF"/>
    <w:rsid w:val="004578EA"/>
    <w:rsid w:val="00457A01"/>
    <w:rsid w:val="00457A8C"/>
    <w:rsid w:val="00460217"/>
    <w:rsid w:val="00460990"/>
    <w:rsid w:val="004609C3"/>
    <w:rsid w:val="004615AA"/>
    <w:rsid w:val="00461CA2"/>
    <w:rsid w:val="00462125"/>
    <w:rsid w:val="00462233"/>
    <w:rsid w:val="00462515"/>
    <w:rsid w:val="004627B2"/>
    <w:rsid w:val="00462EEC"/>
    <w:rsid w:val="00462F0E"/>
    <w:rsid w:val="0046305C"/>
    <w:rsid w:val="004631DE"/>
    <w:rsid w:val="004637C8"/>
    <w:rsid w:val="00463AFA"/>
    <w:rsid w:val="00463E6B"/>
    <w:rsid w:val="00463F9C"/>
    <w:rsid w:val="0046426C"/>
    <w:rsid w:val="004643D8"/>
    <w:rsid w:val="0046483C"/>
    <w:rsid w:val="0046497B"/>
    <w:rsid w:val="004649BB"/>
    <w:rsid w:val="00464BC6"/>
    <w:rsid w:val="00464CA5"/>
    <w:rsid w:val="00464CE3"/>
    <w:rsid w:val="004654F0"/>
    <w:rsid w:val="00465D1A"/>
    <w:rsid w:val="00465DF2"/>
    <w:rsid w:val="00465F7C"/>
    <w:rsid w:val="00466248"/>
    <w:rsid w:val="00466372"/>
    <w:rsid w:val="0046678F"/>
    <w:rsid w:val="00467556"/>
    <w:rsid w:val="004675ED"/>
    <w:rsid w:val="00467858"/>
    <w:rsid w:val="00467F6F"/>
    <w:rsid w:val="0047049B"/>
    <w:rsid w:val="00470509"/>
    <w:rsid w:val="00470521"/>
    <w:rsid w:val="004708F2"/>
    <w:rsid w:val="00470AA3"/>
    <w:rsid w:val="00470AD8"/>
    <w:rsid w:val="00471181"/>
    <w:rsid w:val="0047141C"/>
    <w:rsid w:val="00471830"/>
    <w:rsid w:val="00471BE5"/>
    <w:rsid w:val="00471E6A"/>
    <w:rsid w:val="00472AAF"/>
    <w:rsid w:val="00472E66"/>
    <w:rsid w:val="0047338C"/>
    <w:rsid w:val="00473775"/>
    <w:rsid w:val="00473CC0"/>
    <w:rsid w:val="00474284"/>
    <w:rsid w:val="00474318"/>
    <w:rsid w:val="00474329"/>
    <w:rsid w:val="004747D6"/>
    <w:rsid w:val="00474BED"/>
    <w:rsid w:val="004750C1"/>
    <w:rsid w:val="00475470"/>
    <w:rsid w:val="00475995"/>
    <w:rsid w:val="00475E0D"/>
    <w:rsid w:val="0047611F"/>
    <w:rsid w:val="004762CF"/>
    <w:rsid w:val="0047636B"/>
    <w:rsid w:val="00476703"/>
    <w:rsid w:val="00476A81"/>
    <w:rsid w:val="00477A31"/>
    <w:rsid w:val="00477BF6"/>
    <w:rsid w:val="00477C45"/>
    <w:rsid w:val="00477E01"/>
    <w:rsid w:val="004800BD"/>
    <w:rsid w:val="00480B68"/>
    <w:rsid w:val="004811DA"/>
    <w:rsid w:val="004812D2"/>
    <w:rsid w:val="0048130F"/>
    <w:rsid w:val="004814B8"/>
    <w:rsid w:val="00481699"/>
    <w:rsid w:val="004822F1"/>
    <w:rsid w:val="00482379"/>
    <w:rsid w:val="00482950"/>
    <w:rsid w:val="004829A6"/>
    <w:rsid w:val="00482FE5"/>
    <w:rsid w:val="0048348A"/>
    <w:rsid w:val="0048349F"/>
    <w:rsid w:val="004836E0"/>
    <w:rsid w:val="00483BB2"/>
    <w:rsid w:val="00484165"/>
    <w:rsid w:val="004848BE"/>
    <w:rsid w:val="00484945"/>
    <w:rsid w:val="004849EA"/>
    <w:rsid w:val="004855A3"/>
    <w:rsid w:val="004856A1"/>
    <w:rsid w:val="004858EF"/>
    <w:rsid w:val="00485EE7"/>
    <w:rsid w:val="004865AB"/>
    <w:rsid w:val="0048701F"/>
    <w:rsid w:val="00487265"/>
    <w:rsid w:val="00487281"/>
    <w:rsid w:val="00487373"/>
    <w:rsid w:val="004875DC"/>
    <w:rsid w:val="004877B8"/>
    <w:rsid w:val="00487A01"/>
    <w:rsid w:val="00487CDE"/>
    <w:rsid w:val="00487F4F"/>
    <w:rsid w:val="0049010C"/>
    <w:rsid w:val="00490E50"/>
    <w:rsid w:val="004910C5"/>
    <w:rsid w:val="004910EB"/>
    <w:rsid w:val="00491135"/>
    <w:rsid w:val="00491185"/>
    <w:rsid w:val="0049179A"/>
    <w:rsid w:val="00491D92"/>
    <w:rsid w:val="004921AC"/>
    <w:rsid w:val="004925D4"/>
    <w:rsid w:val="00492710"/>
    <w:rsid w:val="004927D4"/>
    <w:rsid w:val="00492913"/>
    <w:rsid w:val="00492AE0"/>
    <w:rsid w:val="00492DCC"/>
    <w:rsid w:val="004931A7"/>
    <w:rsid w:val="00493831"/>
    <w:rsid w:val="00493C3A"/>
    <w:rsid w:val="00493DC2"/>
    <w:rsid w:val="00493F71"/>
    <w:rsid w:val="0049421E"/>
    <w:rsid w:val="00494E98"/>
    <w:rsid w:val="0049556D"/>
    <w:rsid w:val="004959BC"/>
    <w:rsid w:val="00495A40"/>
    <w:rsid w:val="0049606B"/>
    <w:rsid w:val="004963EA"/>
    <w:rsid w:val="00496F37"/>
    <w:rsid w:val="0049703E"/>
    <w:rsid w:val="0049717A"/>
    <w:rsid w:val="004973EB"/>
    <w:rsid w:val="0049742B"/>
    <w:rsid w:val="0049754A"/>
    <w:rsid w:val="004A07B1"/>
    <w:rsid w:val="004A0D7B"/>
    <w:rsid w:val="004A0DD6"/>
    <w:rsid w:val="004A10AF"/>
    <w:rsid w:val="004A1641"/>
    <w:rsid w:val="004A1A84"/>
    <w:rsid w:val="004A1AB7"/>
    <w:rsid w:val="004A1F84"/>
    <w:rsid w:val="004A1FB2"/>
    <w:rsid w:val="004A1FEF"/>
    <w:rsid w:val="004A1FF7"/>
    <w:rsid w:val="004A229B"/>
    <w:rsid w:val="004A26EE"/>
    <w:rsid w:val="004A27B4"/>
    <w:rsid w:val="004A2BE5"/>
    <w:rsid w:val="004A2CA2"/>
    <w:rsid w:val="004A3204"/>
    <w:rsid w:val="004A320F"/>
    <w:rsid w:val="004A371E"/>
    <w:rsid w:val="004A3BDC"/>
    <w:rsid w:val="004A3E4F"/>
    <w:rsid w:val="004A3EBC"/>
    <w:rsid w:val="004A3F4D"/>
    <w:rsid w:val="004A40A4"/>
    <w:rsid w:val="004A422E"/>
    <w:rsid w:val="004A4285"/>
    <w:rsid w:val="004A42F6"/>
    <w:rsid w:val="004A4892"/>
    <w:rsid w:val="004A4A35"/>
    <w:rsid w:val="004A4CF2"/>
    <w:rsid w:val="004A4D43"/>
    <w:rsid w:val="004A4EFD"/>
    <w:rsid w:val="004A52C5"/>
    <w:rsid w:val="004A5A0A"/>
    <w:rsid w:val="004A5B86"/>
    <w:rsid w:val="004A5BD5"/>
    <w:rsid w:val="004A5C13"/>
    <w:rsid w:val="004A5C97"/>
    <w:rsid w:val="004A5D40"/>
    <w:rsid w:val="004A636F"/>
    <w:rsid w:val="004A65BF"/>
    <w:rsid w:val="004A66B8"/>
    <w:rsid w:val="004A6D83"/>
    <w:rsid w:val="004A6DB5"/>
    <w:rsid w:val="004A6ECB"/>
    <w:rsid w:val="004A71EE"/>
    <w:rsid w:val="004A7202"/>
    <w:rsid w:val="004A7941"/>
    <w:rsid w:val="004A7D70"/>
    <w:rsid w:val="004A7DF9"/>
    <w:rsid w:val="004A7F09"/>
    <w:rsid w:val="004B0016"/>
    <w:rsid w:val="004B0160"/>
    <w:rsid w:val="004B0502"/>
    <w:rsid w:val="004B0591"/>
    <w:rsid w:val="004B0DC3"/>
    <w:rsid w:val="004B101B"/>
    <w:rsid w:val="004B1096"/>
    <w:rsid w:val="004B1287"/>
    <w:rsid w:val="004B1C68"/>
    <w:rsid w:val="004B2058"/>
    <w:rsid w:val="004B2504"/>
    <w:rsid w:val="004B257D"/>
    <w:rsid w:val="004B26BB"/>
    <w:rsid w:val="004B2898"/>
    <w:rsid w:val="004B2D0C"/>
    <w:rsid w:val="004B2F2C"/>
    <w:rsid w:val="004B2F4C"/>
    <w:rsid w:val="004B3307"/>
    <w:rsid w:val="004B36D4"/>
    <w:rsid w:val="004B39FB"/>
    <w:rsid w:val="004B3A6B"/>
    <w:rsid w:val="004B4185"/>
    <w:rsid w:val="004B4277"/>
    <w:rsid w:val="004B4445"/>
    <w:rsid w:val="004B445D"/>
    <w:rsid w:val="004B44F4"/>
    <w:rsid w:val="004B469F"/>
    <w:rsid w:val="004B475F"/>
    <w:rsid w:val="004B496F"/>
    <w:rsid w:val="004B5A70"/>
    <w:rsid w:val="004B5AC3"/>
    <w:rsid w:val="004B639F"/>
    <w:rsid w:val="004B66F3"/>
    <w:rsid w:val="004B676C"/>
    <w:rsid w:val="004B692A"/>
    <w:rsid w:val="004B6B4A"/>
    <w:rsid w:val="004B6E5F"/>
    <w:rsid w:val="004B6E6F"/>
    <w:rsid w:val="004B6FD1"/>
    <w:rsid w:val="004B749E"/>
    <w:rsid w:val="004B74D8"/>
    <w:rsid w:val="004B7687"/>
    <w:rsid w:val="004B7E24"/>
    <w:rsid w:val="004B7E2D"/>
    <w:rsid w:val="004C021E"/>
    <w:rsid w:val="004C0612"/>
    <w:rsid w:val="004C0B32"/>
    <w:rsid w:val="004C110E"/>
    <w:rsid w:val="004C146A"/>
    <w:rsid w:val="004C1E46"/>
    <w:rsid w:val="004C2084"/>
    <w:rsid w:val="004C22F2"/>
    <w:rsid w:val="004C283B"/>
    <w:rsid w:val="004C2BD5"/>
    <w:rsid w:val="004C2D58"/>
    <w:rsid w:val="004C365E"/>
    <w:rsid w:val="004C37D2"/>
    <w:rsid w:val="004C3833"/>
    <w:rsid w:val="004C3B45"/>
    <w:rsid w:val="004C3F52"/>
    <w:rsid w:val="004C4652"/>
    <w:rsid w:val="004C47C9"/>
    <w:rsid w:val="004C4BB5"/>
    <w:rsid w:val="004C5162"/>
    <w:rsid w:val="004C586A"/>
    <w:rsid w:val="004C5A25"/>
    <w:rsid w:val="004C5A6B"/>
    <w:rsid w:val="004C5D73"/>
    <w:rsid w:val="004C6102"/>
    <w:rsid w:val="004C6805"/>
    <w:rsid w:val="004C6C26"/>
    <w:rsid w:val="004C6CB9"/>
    <w:rsid w:val="004C75BE"/>
    <w:rsid w:val="004C7611"/>
    <w:rsid w:val="004C7727"/>
    <w:rsid w:val="004C78FB"/>
    <w:rsid w:val="004D0047"/>
    <w:rsid w:val="004D0495"/>
    <w:rsid w:val="004D10E5"/>
    <w:rsid w:val="004D1198"/>
    <w:rsid w:val="004D15B9"/>
    <w:rsid w:val="004D1858"/>
    <w:rsid w:val="004D18E8"/>
    <w:rsid w:val="004D1BA1"/>
    <w:rsid w:val="004D1CE8"/>
    <w:rsid w:val="004D25D1"/>
    <w:rsid w:val="004D265A"/>
    <w:rsid w:val="004D2749"/>
    <w:rsid w:val="004D2BCA"/>
    <w:rsid w:val="004D2C63"/>
    <w:rsid w:val="004D3021"/>
    <w:rsid w:val="004D361D"/>
    <w:rsid w:val="004D389D"/>
    <w:rsid w:val="004D415B"/>
    <w:rsid w:val="004D42AA"/>
    <w:rsid w:val="004D44C0"/>
    <w:rsid w:val="004D47BA"/>
    <w:rsid w:val="004D4FDF"/>
    <w:rsid w:val="004D5016"/>
    <w:rsid w:val="004D573F"/>
    <w:rsid w:val="004D588A"/>
    <w:rsid w:val="004D5E6F"/>
    <w:rsid w:val="004D6198"/>
    <w:rsid w:val="004D6715"/>
    <w:rsid w:val="004D6897"/>
    <w:rsid w:val="004D725A"/>
    <w:rsid w:val="004D72BC"/>
    <w:rsid w:val="004D7398"/>
    <w:rsid w:val="004D7497"/>
    <w:rsid w:val="004D7589"/>
    <w:rsid w:val="004D7B21"/>
    <w:rsid w:val="004D7B9C"/>
    <w:rsid w:val="004D7D8D"/>
    <w:rsid w:val="004D7DC5"/>
    <w:rsid w:val="004E002F"/>
    <w:rsid w:val="004E038E"/>
    <w:rsid w:val="004E0740"/>
    <w:rsid w:val="004E082A"/>
    <w:rsid w:val="004E0AD1"/>
    <w:rsid w:val="004E150C"/>
    <w:rsid w:val="004E1FFA"/>
    <w:rsid w:val="004E21C4"/>
    <w:rsid w:val="004E2386"/>
    <w:rsid w:val="004E2803"/>
    <w:rsid w:val="004E2A16"/>
    <w:rsid w:val="004E2D98"/>
    <w:rsid w:val="004E362A"/>
    <w:rsid w:val="004E3719"/>
    <w:rsid w:val="004E391E"/>
    <w:rsid w:val="004E3960"/>
    <w:rsid w:val="004E3A19"/>
    <w:rsid w:val="004E4149"/>
    <w:rsid w:val="004E5129"/>
    <w:rsid w:val="004E547A"/>
    <w:rsid w:val="004E55C7"/>
    <w:rsid w:val="004E57D8"/>
    <w:rsid w:val="004E5A43"/>
    <w:rsid w:val="004E5CCD"/>
    <w:rsid w:val="004E62D8"/>
    <w:rsid w:val="004E684A"/>
    <w:rsid w:val="004E6998"/>
    <w:rsid w:val="004E6A94"/>
    <w:rsid w:val="004E789F"/>
    <w:rsid w:val="004E79C6"/>
    <w:rsid w:val="004F02F3"/>
    <w:rsid w:val="004F0344"/>
    <w:rsid w:val="004F0956"/>
    <w:rsid w:val="004F0C56"/>
    <w:rsid w:val="004F15F9"/>
    <w:rsid w:val="004F160E"/>
    <w:rsid w:val="004F176F"/>
    <w:rsid w:val="004F178F"/>
    <w:rsid w:val="004F17E1"/>
    <w:rsid w:val="004F1ACE"/>
    <w:rsid w:val="004F1B57"/>
    <w:rsid w:val="004F1BF8"/>
    <w:rsid w:val="004F22AD"/>
    <w:rsid w:val="004F2917"/>
    <w:rsid w:val="004F2D81"/>
    <w:rsid w:val="004F328D"/>
    <w:rsid w:val="004F3424"/>
    <w:rsid w:val="004F3BB1"/>
    <w:rsid w:val="004F4683"/>
    <w:rsid w:val="004F4902"/>
    <w:rsid w:val="004F4F33"/>
    <w:rsid w:val="004F56F3"/>
    <w:rsid w:val="004F57B6"/>
    <w:rsid w:val="004F5E32"/>
    <w:rsid w:val="004F6024"/>
    <w:rsid w:val="004F628D"/>
    <w:rsid w:val="004F6350"/>
    <w:rsid w:val="004F63A3"/>
    <w:rsid w:val="004F6AFD"/>
    <w:rsid w:val="004F7540"/>
    <w:rsid w:val="004F77E9"/>
    <w:rsid w:val="004F7874"/>
    <w:rsid w:val="00500684"/>
    <w:rsid w:val="005010AB"/>
    <w:rsid w:val="00501237"/>
    <w:rsid w:val="00501292"/>
    <w:rsid w:val="005013F5"/>
    <w:rsid w:val="00501470"/>
    <w:rsid w:val="00501A01"/>
    <w:rsid w:val="00501C8E"/>
    <w:rsid w:val="00501E39"/>
    <w:rsid w:val="00502453"/>
    <w:rsid w:val="005026AA"/>
    <w:rsid w:val="00503052"/>
    <w:rsid w:val="00503389"/>
    <w:rsid w:val="005035C2"/>
    <w:rsid w:val="005037BA"/>
    <w:rsid w:val="00503BFD"/>
    <w:rsid w:val="005042C2"/>
    <w:rsid w:val="005043C4"/>
    <w:rsid w:val="005043CF"/>
    <w:rsid w:val="00504663"/>
    <w:rsid w:val="0050487A"/>
    <w:rsid w:val="00505060"/>
    <w:rsid w:val="005054C1"/>
    <w:rsid w:val="00505645"/>
    <w:rsid w:val="0050565F"/>
    <w:rsid w:val="0050592D"/>
    <w:rsid w:val="00505D5D"/>
    <w:rsid w:val="005060AD"/>
    <w:rsid w:val="00506BD8"/>
    <w:rsid w:val="005070D1"/>
    <w:rsid w:val="00507145"/>
    <w:rsid w:val="0050715D"/>
    <w:rsid w:val="005076E6"/>
    <w:rsid w:val="00507FBC"/>
    <w:rsid w:val="0051038E"/>
    <w:rsid w:val="0051057E"/>
    <w:rsid w:val="00510A9F"/>
    <w:rsid w:val="00510D3A"/>
    <w:rsid w:val="00510D53"/>
    <w:rsid w:val="005112AF"/>
    <w:rsid w:val="005113E3"/>
    <w:rsid w:val="005113F8"/>
    <w:rsid w:val="00511AC2"/>
    <w:rsid w:val="00511BCA"/>
    <w:rsid w:val="00511CB3"/>
    <w:rsid w:val="005120FD"/>
    <w:rsid w:val="00512575"/>
    <w:rsid w:val="0051263E"/>
    <w:rsid w:val="00512B95"/>
    <w:rsid w:val="00512D18"/>
    <w:rsid w:val="00512FAC"/>
    <w:rsid w:val="00513544"/>
    <w:rsid w:val="00513878"/>
    <w:rsid w:val="00513ABA"/>
    <w:rsid w:val="00513E12"/>
    <w:rsid w:val="00514174"/>
    <w:rsid w:val="00514176"/>
    <w:rsid w:val="0051427A"/>
    <w:rsid w:val="00514283"/>
    <w:rsid w:val="0051431E"/>
    <w:rsid w:val="00514646"/>
    <w:rsid w:val="00514B86"/>
    <w:rsid w:val="00514BF0"/>
    <w:rsid w:val="00514D28"/>
    <w:rsid w:val="00515093"/>
    <w:rsid w:val="005153E8"/>
    <w:rsid w:val="005154BD"/>
    <w:rsid w:val="005157FB"/>
    <w:rsid w:val="00515BFD"/>
    <w:rsid w:val="005162F7"/>
    <w:rsid w:val="00516510"/>
    <w:rsid w:val="005167BE"/>
    <w:rsid w:val="00516909"/>
    <w:rsid w:val="005169E0"/>
    <w:rsid w:val="005173B5"/>
    <w:rsid w:val="0051755B"/>
    <w:rsid w:val="00517A30"/>
    <w:rsid w:val="005209E2"/>
    <w:rsid w:val="00520BB3"/>
    <w:rsid w:val="00520C01"/>
    <w:rsid w:val="00521429"/>
    <w:rsid w:val="00521920"/>
    <w:rsid w:val="00521C41"/>
    <w:rsid w:val="00521C5A"/>
    <w:rsid w:val="00521F23"/>
    <w:rsid w:val="00522255"/>
    <w:rsid w:val="00522419"/>
    <w:rsid w:val="0052259A"/>
    <w:rsid w:val="005226C5"/>
    <w:rsid w:val="005227EF"/>
    <w:rsid w:val="00522ABF"/>
    <w:rsid w:val="00522F06"/>
    <w:rsid w:val="005232EF"/>
    <w:rsid w:val="00523679"/>
    <w:rsid w:val="00523925"/>
    <w:rsid w:val="0052399A"/>
    <w:rsid w:val="00523AAB"/>
    <w:rsid w:val="00523FDE"/>
    <w:rsid w:val="00524156"/>
    <w:rsid w:val="005242E1"/>
    <w:rsid w:val="0052466D"/>
    <w:rsid w:val="005248F3"/>
    <w:rsid w:val="0052515F"/>
    <w:rsid w:val="00525545"/>
    <w:rsid w:val="005256DC"/>
    <w:rsid w:val="005257DF"/>
    <w:rsid w:val="005259D0"/>
    <w:rsid w:val="00525BAA"/>
    <w:rsid w:val="00526623"/>
    <w:rsid w:val="00526808"/>
    <w:rsid w:val="00526DCE"/>
    <w:rsid w:val="0052759C"/>
    <w:rsid w:val="00527A3C"/>
    <w:rsid w:val="00527DEB"/>
    <w:rsid w:val="00527DF4"/>
    <w:rsid w:val="00530119"/>
    <w:rsid w:val="00530174"/>
    <w:rsid w:val="0053042F"/>
    <w:rsid w:val="0053047F"/>
    <w:rsid w:val="0053048F"/>
    <w:rsid w:val="005304F7"/>
    <w:rsid w:val="00530724"/>
    <w:rsid w:val="00530C9F"/>
    <w:rsid w:val="00530E12"/>
    <w:rsid w:val="00530F88"/>
    <w:rsid w:val="0053102E"/>
    <w:rsid w:val="00531511"/>
    <w:rsid w:val="0053163C"/>
    <w:rsid w:val="005319B5"/>
    <w:rsid w:val="00531DAF"/>
    <w:rsid w:val="0053243E"/>
    <w:rsid w:val="00532A95"/>
    <w:rsid w:val="005332B4"/>
    <w:rsid w:val="0053345D"/>
    <w:rsid w:val="005334C5"/>
    <w:rsid w:val="00533D26"/>
    <w:rsid w:val="00534497"/>
    <w:rsid w:val="0053451C"/>
    <w:rsid w:val="00534E19"/>
    <w:rsid w:val="00534F19"/>
    <w:rsid w:val="00535190"/>
    <w:rsid w:val="00535299"/>
    <w:rsid w:val="0053530C"/>
    <w:rsid w:val="005355C9"/>
    <w:rsid w:val="00535709"/>
    <w:rsid w:val="00535CCA"/>
    <w:rsid w:val="00536033"/>
    <w:rsid w:val="005361F6"/>
    <w:rsid w:val="005363C4"/>
    <w:rsid w:val="00536D18"/>
    <w:rsid w:val="00536D9C"/>
    <w:rsid w:val="00536DAC"/>
    <w:rsid w:val="0053715B"/>
    <w:rsid w:val="00537575"/>
    <w:rsid w:val="00537B28"/>
    <w:rsid w:val="00537B6E"/>
    <w:rsid w:val="00537CD0"/>
    <w:rsid w:val="00540308"/>
    <w:rsid w:val="00540335"/>
    <w:rsid w:val="005406B5"/>
    <w:rsid w:val="00540E8A"/>
    <w:rsid w:val="00541323"/>
    <w:rsid w:val="005413DA"/>
    <w:rsid w:val="00541A3C"/>
    <w:rsid w:val="005421F1"/>
    <w:rsid w:val="005423EF"/>
    <w:rsid w:val="00542AC6"/>
    <w:rsid w:val="005436D3"/>
    <w:rsid w:val="005438F6"/>
    <w:rsid w:val="00543CAF"/>
    <w:rsid w:val="00543D46"/>
    <w:rsid w:val="00543EF3"/>
    <w:rsid w:val="005440A4"/>
    <w:rsid w:val="005440FA"/>
    <w:rsid w:val="00544476"/>
    <w:rsid w:val="00544633"/>
    <w:rsid w:val="00544B41"/>
    <w:rsid w:val="00544BD6"/>
    <w:rsid w:val="00544F8B"/>
    <w:rsid w:val="00545116"/>
    <w:rsid w:val="0054516D"/>
    <w:rsid w:val="0054573B"/>
    <w:rsid w:val="00545EC6"/>
    <w:rsid w:val="005464DA"/>
    <w:rsid w:val="00546646"/>
    <w:rsid w:val="0054672A"/>
    <w:rsid w:val="00546AF1"/>
    <w:rsid w:val="00546B08"/>
    <w:rsid w:val="0054749A"/>
    <w:rsid w:val="00547520"/>
    <w:rsid w:val="00547EE3"/>
    <w:rsid w:val="00550013"/>
    <w:rsid w:val="00550048"/>
    <w:rsid w:val="0055069C"/>
    <w:rsid w:val="00550B74"/>
    <w:rsid w:val="0055112F"/>
    <w:rsid w:val="00551271"/>
    <w:rsid w:val="00551643"/>
    <w:rsid w:val="00551B6B"/>
    <w:rsid w:val="00551F16"/>
    <w:rsid w:val="0055287F"/>
    <w:rsid w:val="00552B70"/>
    <w:rsid w:val="00552F81"/>
    <w:rsid w:val="005531D0"/>
    <w:rsid w:val="00553497"/>
    <w:rsid w:val="0055371A"/>
    <w:rsid w:val="00553C0D"/>
    <w:rsid w:val="00553D9A"/>
    <w:rsid w:val="005542CA"/>
    <w:rsid w:val="005542DE"/>
    <w:rsid w:val="0055455D"/>
    <w:rsid w:val="0055464C"/>
    <w:rsid w:val="00554770"/>
    <w:rsid w:val="00554A3A"/>
    <w:rsid w:val="00554A5E"/>
    <w:rsid w:val="00554D0F"/>
    <w:rsid w:val="00554DFB"/>
    <w:rsid w:val="0055517C"/>
    <w:rsid w:val="005552E8"/>
    <w:rsid w:val="00555BAD"/>
    <w:rsid w:val="00555CE3"/>
    <w:rsid w:val="00556407"/>
    <w:rsid w:val="00556494"/>
    <w:rsid w:val="00556D56"/>
    <w:rsid w:val="00556E76"/>
    <w:rsid w:val="00557933"/>
    <w:rsid w:val="00557B25"/>
    <w:rsid w:val="00557C8D"/>
    <w:rsid w:val="00557E55"/>
    <w:rsid w:val="00560401"/>
    <w:rsid w:val="00560A8A"/>
    <w:rsid w:val="00560BE7"/>
    <w:rsid w:val="00561116"/>
    <w:rsid w:val="00561567"/>
    <w:rsid w:val="00561749"/>
    <w:rsid w:val="0056187F"/>
    <w:rsid w:val="00561CDD"/>
    <w:rsid w:val="00562001"/>
    <w:rsid w:val="00562206"/>
    <w:rsid w:val="005622F5"/>
    <w:rsid w:val="00562610"/>
    <w:rsid w:val="00562AC4"/>
    <w:rsid w:val="00563757"/>
    <w:rsid w:val="00563815"/>
    <w:rsid w:val="0056396C"/>
    <w:rsid w:val="00563FAB"/>
    <w:rsid w:val="00564381"/>
    <w:rsid w:val="005645AD"/>
    <w:rsid w:val="00564E4C"/>
    <w:rsid w:val="00564FE9"/>
    <w:rsid w:val="00565052"/>
    <w:rsid w:val="005655E6"/>
    <w:rsid w:val="00565894"/>
    <w:rsid w:val="005659D1"/>
    <w:rsid w:val="005662F3"/>
    <w:rsid w:val="00566429"/>
    <w:rsid w:val="005669A2"/>
    <w:rsid w:val="00566ABC"/>
    <w:rsid w:val="00566D99"/>
    <w:rsid w:val="00566E2D"/>
    <w:rsid w:val="00566FE6"/>
    <w:rsid w:val="0056713D"/>
    <w:rsid w:val="005673DA"/>
    <w:rsid w:val="0056780A"/>
    <w:rsid w:val="005679E8"/>
    <w:rsid w:val="00567F49"/>
    <w:rsid w:val="00567FFC"/>
    <w:rsid w:val="005700FA"/>
    <w:rsid w:val="0057012C"/>
    <w:rsid w:val="00570191"/>
    <w:rsid w:val="00570369"/>
    <w:rsid w:val="00570842"/>
    <w:rsid w:val="00570AD2"/>
    <w:rsid w:val="00570FBD"/>
    <w:rsid w:val="005710C6"/>
    <w:rsid w:val="005710EB"/>
    <w:rsid w:val="00571110"/>
    <w:rsid w:val="00571239"/>
    <w:rsid w:val="00571F27"/>
    <w:rsid w:val="00572627"/>
    <w:rsid w:val="005727B4"/>
    <w:rsid w:val="005730F0"/>
    <w:rsid w:val="00573110"/>
    <w:rsid w:val="0057322E"/>
    <w:rsid w:val="00573282"/>
    <w:rsid w:val="0057396F"/>
    <w:rsid w:val="005742A2"/>
    <w:rsid w:val="00574330"/>
    <w:rsid w:val="00574603"/>
    <w:rsid w:val="0057486C"/>
    <w:rsid w:val="005752B2"/>
    <w:rsid w:val="00575319"/>
    <w:rsid w:val="00575B36"/>
    <w:rsid w:val="00575D6D"/>
    <w:rsid w:val="0057630A"/>
    <w:rsid w:val="0057696C"/>
    <w:rsid w:val="005769AD"/>
    <w:rsid w:val="005769F6"/>
    <w:rsid w:val="00577778"/>
    <w:rsid w:val="00577F9D"/>
    <w:rsid w:val="00580026"/>
    <w:rsid w:val="005801DC"/>
    <w:rsid w:val="005804F4"/>
    <w:rsid w:val="00580A5D"/>
    <w:rsid w:val="00580A94"/>
    <w:rsid w:val="00580E50"/>
    <w:rsid w:val="00581080"/>
    <w:rsid w:val="0058123A"/>
    <w:rsid w:val="0058133C"/>
    <w:rsid w:val="00581769"/>
    <w:rsid w:val="00581DDF"/>
    <w:rsid w:val="00581FBC"/>
    <w:rsid w:val="00582150"/>
    <w:rsid w:val="0058262B"/>
    <w:rsid w:val="00583095"/>
    <w:rsid w:val="005831F5"/>
    <w:rsid w:val="0058321B"/>
    <w:rsid w:val="00583CDE"/>
    <w:rsid w:val="00583E3F"/>
    <w:rsid w:val="00584952"/>
    <w:rsid w:val="00584AF4"/>
    <w:rsid w:val="00585064"/>
    <w:rsid w:val="0058533E"/>
    <w:rsid w:val="0058536E"/>
    <w:rsid w:val="005854F4"/>
    <w:rsid w:val="0058583E"/>
    <w:rsid w:val="005858C9"/>
    <w:rsid w:val="005859D2"/>
    <w:rsid w:val="005860D4"/>
    <w:rsid w:val="00586328"/>
    <w:rsid w:val="00586A1F"/>
    <w:rsid w:val="00587B08"/>
    <w:rsid w:val="00587D09"/>
    <w:rsid w:val="005908CD"/>
    <w:rsid w:val="0059094D"/>
    <w:rsid w:val="00590C4E"/>
    <w:rsid w:val="0059148F"/>
    <w:rsid w:val="00591574"/>
    <w:rsid w:val="00591701"/>
    <w:rsid w:val="0059170C"/>
    <w:rsid w:val="005917F0"/>
    <w:rsid w:val="00591D25"/>
    <w:rsid w:val="00591DC7"/>
    <w:rsid w:val="0059222F"/>
    <w:rsid w:val="005923AD"/>
    <w:rsid w:val="00592502"/>
    <w:rsid w:val="005930DA"/>
    <w:rsid w:val="0059322C"/>
    <w:rsid w:val="0059338C"/>
    <w:rsid w:val="00593876"/>
    <w:rsid w:val="00593B02"/>
    <w:rsid w:val="00593C06"/>
    <w:rsid w:val="00594235"/>
    <w:rsid w:val="005943AC"/>
    <w:rsid w:val="005944F7"/>
    <w:rsid w:val="0059453D"/>
    <w:rsid w:val="00594692"/>
    <w:rsid w:val="00594924"/>
    <w:rsid w:val="00594BC8"/>
    <w:rsid w:val="00594F89"/>
    <w:rsid w:val="005955E3"/>
    <w:rsid w:val="00595BDD"/>
    <w:rsid w:val="00595DD8"/>
    <w:rsid w:val="00595E12"/>
    <w:rsid w:val="00595E92"/>
    <w:rsid w:val="0059687E"/>
    <w:rsid w:val="00596A1F"/>
    <w:rsid w:val="00596D60"/>
    <w:rsid w:val="00596DB6"/>
    <w:rsid w:val="00596FA2"/>
    <w:rsid w:val="00597364"/>
    <w:rsid w:val="005976AC"/>
    <w:rsid w:val="00597B00"/>
    <w:rsid w:val="00597C33"/>
    <w:rsid w:val="00597DB4"/>
    <w:rsid w:val="005A0045"/>
    <w:rsid w:val="005A0160"/>
    <w:rsid w:val="005A0A4B"/>
    <w:rsid w:val="005A0C34"/>
    <w:rsid w:val="005A0CBC"/>
    <w:rsid w:val="005A1016"/>
    <w:rsid w:val="005A194F"/>
    <w:rsid w:val="005A1AF1"/>
    <w:rsid w:val="005A1C72"/>
    <w:rsid w:val="005A2304"/>
    <w:rsid w:val="005A2633"/>
    <w:rsid w:val="005A2635"/>
    <w:rsid w:val="005A2BE7"/>
    <w:rsid w:val="005A2C52"/>
    <w:rsid w:val="005A2EBA"/>
    <w:rsid w:val="005A2F63"/>
    <w:rsid w:val="005A37DE"/>
    <w:rsid w:val="005A3A72"/>
    <w:rsid w:val="005A3D0B"/>
    <w:rsid w:val="005A3EDB"/>
    <w:rsid w:val="005A4259"/>
    <w:rsid w:val="005A4A07"/>
    <w:rsid w:val="005A4A60"/>
    <w:rsid w:val="005A4E36"/>
    <w:rsid w:val="005A533C"/>
    <w:rsid w:val="005A558A"/>
    <w:rsid w:val="005A56BF"/>
    <w:rsid w:val="005A58DE"/>
    <w:rsid w:val="005A5D28"/>
    <w:rsid w:val="005A5DF7"/>
    <w:rsid w:val="005A6C93"/>
    <w:rsid w:val="005A6C98"/>
    <w:rsid w:val="005A72CB"/>
    <w:rsid w:val="005A7325"/>
    <w:rsid w:val="005A73FA"/>
    <w:rsid w:val="005A77A1"/>
    <w:rsid w:val="005A7838"/>
    <w:rsid w:val="005A79B8"/>
    <w:rsid w:val="005A79E5"/>
    <w:rsid w:val="005A7C5F"/>
    <w:rsid w:val="005A7F3F"/>
    <w:rsid w:val="005B0053"/>
    <w:rsid w:val="005B0548"/>
    <w:rsid w:val="005B0806"/>
    <w:rsid w:val="005B0BFE"/>
    <w:rsid w:val="005B0F23"/>
    <w:rsid w:val="005B12F7"/>
    <w:rsid w:val="005B13CF"/>
    <w:rsid w:val="005B14D3"/>
    <w:rsid w:val="005B16B8"/>
    <w:rsid w:val="005B1C94"/>
    <w:rsid w:val="005B1F1F"/>
    <w:rsid w:val="005B1FB7"/>
    <w:rsid w:val="005B238C"/>
    <w:rsid w:val="005B2F0B"/>
    <w:rsid w:val="005B30C9"/>
    <w:rsid w:val="005B351D"/>
    <w:rsid w:val="005B3A9D"/>
    <w:rsid w:val="005B41BD"/>
    <w:rsid w:val="005B422E"/>
    <w:rsid w:val="005B44FE"/>
    <w:rsid w:val="005B4514"/>
    <w:rsid w:val="005B464F"/>
    <w:rsid w:val="005B49C1"/>
    <w:rsid w:val="005B4C6E"/>
    <w:rsid w:val="005B4DD2"/>
    <w:rsid w:val="005B512D"/>
    <w:rsid w:val="005B51A7"/>
    <w:rsid w:val="005B5290"/>
    <w:rsid w:val="005B56DB"/>
    <w:rsid w:val="005B58F3"/>
    <w:rsid w:val="005B5AF6"/>
    <w:rsid w:val="005B5EE3"/>
    <w:rsid w:val="005B6294"/>
    <w:rsid w:val="005B64F6"/>
    <w:rsid w:val="005B6506"/>
    <w:rsid w:val="005B6734"/>
    <w:rsid w:val="005B67A2"/>
    <w:rsid w:val="005B6EDF"/>
    <w:rsid w:val="005B7029"/>
    <w:rsid w:val="005B72E7"/>
    <w:rsid w:val="005C01CE"/>
    <w:rsid w:val="005C01FE"/>
    <w:rsid w:val="005C0419"/>
    <w:rsid w:val="005C06B3"/>
    <w:rsid w:val="005C077D"/>
    <w:rsid w:val="005C07E2"/>
    <w:rsid w:val="005C07E7"/>
    <w:rsid w:val="005C0A8F"/>
    <w:rsid w:val="005C0F68"/>
    <w:rsid w:val="005C1187"/>
    <w:rsid w:val="005C12C9"/>
    <w:rsid w:val="005C13FE"/>
    <w:rsid w:val="005C1ED8"/>
    <w:rsid w:val="005C22FF"/>
    <w:rsid w:val="005C24CD"/>
    <w:rsid w:val="005C25A0"/>
    <w:rsid w:val="005C2650"/>
    <w:rsid w:val="005C2BF7"/>
    <w:rsid w:val="005C2FA6"/>
    <w:rsid w:val="005C301A"/>
    <w:rsid w:val="005C30DC"/>
    <w:rsid w:val="005C31B6"/>
    <w:rsid w:val="005C37DB"/>
    <w:rsid w:val="005C3E06"/>
    <w:rsid w:val="005C454B"/>
    <w:rsid w:val="005C470A"/>
    <w:rsid w:val="005C4AF0"/>
    <w:rsid w:val="005C4DDD"/>
    <w:rsid w:val="005C4E58"/>
    <w:rsid w:val="005C51D3"/>
    <w:rsid w:val="005C5320"/>
    <w:rsid w:val="005C57E7"/>
    <w:rsid w:val="005C66FD"/>
    <w:rsid w:val="005C6BCA"/>
    <w:rsid w:val="005C6E64"/>
    <w:rsid w:val="005C6E76"/>
    <w:rsid w:val="005C7A4E"/>
    <w:rsid w:val="005C7ED4"/>
    <w:rsid w:val="005D0299"/>
    <w:rsid w:val="005D08A7"/>
    <w:rsid w:val="005D0D98"/>
    <w:rsid w:val="005D0DD0"/>
    <w:rsid w:val="005D121B"/>
    <w:rsid w:val="005D12C9"/>
    <w:rsid w:val="005D18B2"/>
    <w:rsid w:val="005D1A13"/>
    <w:rsid w:val="005D1B2D"/>
    <w:rsid w:val="005D223C"/>
    <w:rsid w:val="005D2FEA"/>
    <w:rsid w:val="005D32DE"/>
    <w:rsid w:val="005D3422"/>
    <w:rsid w:val="005D3456"/>
    <w:rsid w:val="005D3593"/>
    <w:rsid w:val="005D35E2"/>
    <w:rsid w:val="005D3ADD"/>
    <w:rsid w:val="005D3CEF"/>
    <w:rsid w:val="005D4070"/>
    <w:rsid w:val="005D463F"/>
    <w:rsid w:val="005D477D"/>
    <w:rsid w:val="005D4E6B"/>
    <w:rsid w:val="005D509C"/>
    <w:rsid w:val="005D54BE"/>
    <w:rsid w:val="005D576C"/>
    <w:rsid w:val="005D57EA"/>
    <w:rsid w:val="005D5993"/>
    <w:rsid w:val="005D5A90"/>
    <w:rsid w:val="005D5DF4"/>
    <w:rsid w:val="005D6187"/>
    <w:rsid w:val="005D64A0"/>
    <w:rsid w:val="005D652A"/>
    <w:rsid w:val="005D6603"/>
    <w:rsid w:val="005D71A5"/>
    <w:rsid w:val="005D7214"/>
    <w:rsid w:val="005D7403"/>
    <w:rsid w:val="005D7846"/>
    <w:rsid w:val="005D7E61"/>
    <w:rsid w:val="005E01E1"/>
    <w:rsid w:val="005E02E7"/>
    <w:rsid w:val="005E04C4"/>
    <w:rsid w:val="005E06DB"/>
    <w:rsid w:val="005E0B53"/>
    <w:rsid w:val="005E151E"/>
    <w:rsid w:val="005E1832"/>
    <w:rsid w:val="005E19CA"/>
    <w:rsid w:val="005E19F5"/>
    <w:rsid w:val="005E1A33"/>
    <w:rsid w:val="005E275E"/>
    <w:rsid w:val="005E2A16"/>
    <w:rsid w:val="005E33B5"/>
    <w:rsid w:val="005E33B9"/>
    <w:rsid w:val="005E35AC"/>
    <w:rsid w:val="005E380D"/>
    <w:rsid w:val="005E39F6"/>
    <w:rsid w:val="005E3A72"/>
    <w:rsid w:val="005E3C1D"/>
    <w:rsid w:val="005E3E94"/>
    <w:rsid w:val="005E4458"/>
    <w:rsid w:val="005E45D2"/>
    <w:rsid w:val="005E4A43"/>
    <w:rsid w:val="005E4CA8"/>
    <w:rsid w:val="005E5051"/>
    <w:rsid w:val="005E53C7"/>
    <w:rsid w:val="005E5472"/>
    <w:rsid w:val="005E556B"/>
    <w:rsid w:val="005E590B"/>
    <w:rsid w:val="005E5B28"/>
    <w:rsid w:val="005E5D2C"/>
    <w:rsid w:val="005E5DA9"/>
    <w:rsid w:val="005E62AF"/>
    <w:rsid w:val="005E62E2"/>
    <w:rsid w:val="005E6340"/>
    <w:rsid w:val="005E655B"/>
    <w:rsid w:val="005E6E29"/>
    <w:rsid w:val="005E788F"/>
    <w:rsid w:val="005E7A77"/>
    <w:rsid w:val="005E7BDB"/>
    <w:rsid w:val="005E7CAD"/>
    <w:rsid w:val="005E7CF4"/>
    <w:rsid w:val="005E7F1E"/>
    <w:rsid w:val="005F0143"/>
    <w:rsid w:val="005F0275"/>
    <w:rsid w:val="005F056B"/>
    <w:rsid w:val="005F08F4"/>
    <w:rsid w:val="005F0A77"/>
    <w:rsid w:val="005F0BE7"/>
    <w:rsid w:val="005F1161"/>
    <w:rsid w:val="005F167C"/>
    <w:rsid w:val="005F179E"/>
    <w:rsid w:val="005F1B4E"/>
    <w:rsid w:val="005F1D73"/>
    <w:rsid w:val="005F1F3C"/>
    <w:rsid w:val="005F22EA"/>
    <w:rsid w:val="005F2492"/>
    <w:rsid w:val="005F25DF"/>
    <w:rsid w:val="005F25E6"/>
    <w:rsid w:val="005F2704"/>
    <w:rsid w:val="005F353D"/>
    <w:rsid w:val="005F43EC"/>
    <w:rsid w:val="005F4527"/>
    <w:rsid w:val="005F46C8"/>
    <w:rsid w:val="005F4886"/>
    <w:rsid w:val="005F4B6C"/>
    <w:rsid w:val="005F4CEF"/>
    <w:rsid w:val="005F4FE6"/>
    <w:rsid w:val="005F5556"/>
    <w:rsid w:val="005F5689"/>
    <w:rsid w:val="005F58D2"/>
    <w:rsid w:val="005F5B99"/>
    <w:rsid w:val="005F5C02"/>
    <w:rsid w:val="005F5E0D"/>
    <w:rsid w:val="005F5E86"/>
    <w:rsid w:val="005F604B"/>
    <w:rsid w:val="005F6276"/>
    <w:rsid w:val="005F6310"/>
    <w:rsid w:val="005F66EB"/>
    <w:rsid w:val="005F71A6"/>
    <w:rsid w:val="005F749C"/>
    <w:rsid w:val="005F75C0"/>
    <w:rsid w:val="005F772C"/>
    <w:rsid w:val="005F79E7"/>
    <w:rsid w:val="005F7FB8"/>
    <w:rsid w:val="005F7FF3"/>
    <w:rsid w:val="00600094"/>
    <w:rsid w:val="00600749"/>
    <w:rsid w:val="00600E5A"/>
    <w:rsid w:val="0060108A"/>
    <w:rsid w:val="00601505"/>
    <w:rsid w:val="006015C4"/>
    <w:rsid w:val="006016BF"/>
    <w:rsid w:val="00601C57"/>
    <w:rsid w:val="00602B9F"/>
    <w:rsid w:val="00602D42"/>
    <w:rsid w:val="00602DD6"/>
    <w:rsid w:val="00602DE3"/>
    <w:rsid w:val="006034FF"/>
    <w:rsid w:val="00603660"/>
    <w:rsid w:val="006038AA"/>
    <w:rsid w:val="006039FB"/>
    <w:rsid w:val="00603BC5"/>
    <w:rsid w:val="00603EA3"/>
    <w:rsid w:val="0060401C"/>
    <w:rsid w:val="006049DA"/>
    <w:rsid w:val="00604D58"/>
    <w:rsid w:val="006055E3"/>
    <w:rsid w:val="0060577A"/>
    <w:rsid w:val="00605A54"/>
    <w:rsid w:val="00605AA0"/>
    <w:rsid w:val="00605B3F"/>
    <w:rsid w:val="00605CEC"/>
    <w:rsid w:val="00605EEB"/>
    <w:rsid w:val="00605F29"/>
    <w:rsid w:val="00606465"/>
    <w:rsid w:val="006064D1"/>
    <w:rsid w:val="00606725"/>
    <w:rsid w:val="006067E1"/>
    <w:rsid w:val="00606B40"/>
    <w:rsid w:val="00606B61"/>
    <w:rsid w:val="00606FC1"/>
    <w:rsid w:val="00607463"/>
    <w:rsid w:val="00607526"/>
    <w:rsid w:val="0060788C"/>
    <w:rsid w:val="00607A8E"/>
    <w:rsid w:val="00607C25"/>
    <w:rsid w:val="00610703"/>
    <w:rsid w:val="00610DA4"/>
    <w:rsid w:val="00610E8C"/>
    <w:rsid w:val="00610F53"/>
    <w:rsid w:val="00611091"/>
    <w:rsid w:val="00611298"/>
    <w:rsid w:val="0061150F"/>
    <w:rsid w:val="006115D7"/>
    <w:rsid w:val="00611710"/>
    <w:rsid w:val="006117CE"/>
    <w:rsid w:val="00611D07"/>
    <w:rsid w:val="00611F32"/>
    <w:rsid w:val="006127D2"/>
    <w:rsid w:val="00612D02"/>
    <w:rsid w:val="00612FC1"/>
    <w:rsid w:val="006134EF"/>
    <w:rsid w:val="00613712"/>
    <w:rsid w:val="00613930"/>
    <w:rsid w:val="00613ADF"/>
    <w:rsid w:val="00614248"/>
    <w:rsid w:val="0061444A"/>
    <w:rsid w:val="0061486B"/>
    <w:rsid w:val="00614B3E"/>
    <w:rsid w:val="00615054"/>
    <w:rsid w:val="00615067"/>
    <w:rsid w:val="00615106"/>
    <w:rsid w:val="00615112"/>
    <w:rsid w:val="0061511D"/>
    <w:rsid w:val="006152FA"/>
    <w:rsid w:val="006154C1"/>
    <w:rsid w:val="0061572E"/>
    <w:rsid w:val="00615AA4"/>
    <w:rsid w:val="00615FAD"/>
    <w:rsid w:val="0061618B"/>
    <w:rsid w:val="006162EE"/>
    <w:rsid w:val="00616422"/>
    <w:rsid w:val="0061645A"/>
    <w:rsid w:val="006164A9"/>
    <w:rsid w:val="006167D0"/>
    <w:rsid w:val="006169E8"/>
    <w:rsid w:val="00616C73"/>
    <w:rsid w:val="00616CE4"/>
    <w:rsid w:val="00616D08"/>
    <w:rsid w:val="00616F48"/>
    <w:rsid w:val="00617318"/>
    <w:rsid w:val="00617395"/>
    <w:rsid w:val="0061760D"/>
    <w:rsid w:val="006178F4"/>
    <w:rsid w:val="0061797A"/>
    <w:rsid w:val="00617A8A"/>
    <w:rsid w:val="00617DCE"/>
    <w:rsid w:val="00620440"/>
    <w:rsid w:val="00620660"/>
    <w:rsid w:val="00620688"/>
    <w:rsid w:val="00620852"/>
    <w:rsid w:val="00620A8A"/>
    <w:rsid w:val="00620CD6"/>
    <w:rsid w:val="00620CF7"/>
    <w:rsid w:val="00621739"/>
    <w:rsid w:val="00621D56"/>
    <w:rsid w:val="00621E53"/>
    <w:rsid w:val="00621F50"/>
    <w:rsid w:val="00622021"/>
    <w:rsid w:val="0062219D"/>
    <w:rsid w:val="006222B5"/>
    <w:rsid w:val="0062267E"/>
    <w:rsid w:val="00622789"/>
    <w:rsid w:val="006228F5"/>
    <w:rsid w:val="00622D1E"/>
    <w:rsid w:val="006234D1"/>
    <w:rsid w:val="0062364C"/>
    <w:rsid w:val="00623B7A"/>
    <w:rsid w:val="006243B0"/>
    <w:rsid w:val="00624468"/>
    <w:rsid w:val="00624506"/>
    <w:rsid w:val="006246AD"/>
    <w:rsid w:val="0062493A"/>
    <w:rsid w:val="00625317"/>
    <w:rsid w:val="00625579"/>
    <w:rsid w:val="006255FC"/>
    <w:rsid w:val="00625913"/>
    <w:rsid w:val="006259FF"/>
    <w:rsid w:val="00625BCC"/>
    <w:rsid w:val="00625F58"/>
    <w:rsid w:val="00626027"/>
    <w:rsid w:val="0062607F"/>
    <w:rsid w:val="006264DC"/>
    <w:rsid w:val="0062672D"/>
    <w:rsid w:val="00626DE3"/>
    <w:rsid w:val="00626EDC"/>
    <w:rsid w:val="00626F3B"/>
    <w:rsid w:val="00627382"/>
    <w:rsid w:val="006277B3"/>
    <w:rsid w:val="00627B4C"/>
    <w:rsid w:val="00627D76"/>
    <w:rsid w:val="00627DD9"/>
    <w:rsid w:val="006303D1"/>
    <w:rsid w:val="00630CAB"/>
    <w:rsid w:val="00630CE7"/>
    <w:rsid w:val="00630D5E"/>
    <w:rsid w:val="0063116E"/>
    <w:rsid w:val="006313F0"/>
    <w:rsid w:val="00631521"/>
    <w:rsid w:val="0063261F"/>
    <w:rsid w:val="006327BD"/>
    <w:rsid w:val="00632975"/>
    <w:rsid w:val="00632A6D"/>
    <w:rsid w:val="00632B0C"/>
    <w:rsid w:val="0063361A"/>
    <w:rsid w:val="0063393C"/>
    <w:rsid w:val="0063393F"/>
    <w:rsid w:val="0063401E"/>
    <w:rsid w:val="00634199"/>
    <w:rsid w:val="00634D6A"/>
    <w:rsid w:val="00635126"/>
    <w:rsid w:val="0063528B"/>
    <w:rsid w:val="00635504"/>
    <w:rsid w:val="0063557A"/>
    <w:rsid w:val="0063597C"/>
    <w:rsid w:val="00635BF5"/>
    <w:rsid w:val="00635D5C"/>
    <w:rsid w:val="00635E0D"/>
    <w:rsid w:val="00635FDB"/>
    <w:rsid w:val="00636321"/>
    <w:rsid w:val="006363E4"/>
    <w:rsid w:val="00636756"/>
    <w:rsid w:val="0063688C"/>
    <w:rsid w:val="00636B69"/>
    <w:rsid w:val="00636C25"/>
    <w:rsid w:val="00636EA1"/>
    <w:rsid w:val="00637036"/>
    <w:rsid w:val="00637037"/>
    <w:rsid w:val="00637114"/>
    <w:rsid w:val="00637129"/>
    <w:rsid w:val="006374D6"/>
    <w:rsid w:val="00637DE1"/>
    <w:rsid w:val="0064021B"/>
    <w:rsid w:val="0064056B"/>
    <w:rsid w:val="0064080D"/>
    <w:rsid w:val="00640A1D"/>
    <w:rsid w:val="006412EE"/>
    <w:rsid w:val="0064151A"/>
    <w:rsid w:val="00641581"/>
    <w:rsid w:val="00641A56"/>
    <w:rsid w:val="00641A78"/>
    <w:rsid w:val="00641C81"/>
    <w:rsid w:val="00641ED8"/>
    <w:rsid w:val="00641F98"/>
    <w:rsid w:val="0064227A"/>
    <w:rsid w:val="00642C00"/>
    <w:rsid w:val="006437D3"/>
    <w:rsid w:val="006439BC"/>
    <w:rsid w:val="00643AC6"/>
    <w:rsid w:val="00643BDD"/>
    <w:rsid w:val="00643CC7"/>
    <w:rsid w:val="00643E79"/>
    <w:rsid w:val="00643F56"/>
    <w:rsid w:val="00644297"/>
    <w:rsid w:val="006443EF"/>
    <w:rsid w:val="0064440C"/>
    <w:rsid w:val="00644477"/>
    <w:rsid w:val="006445EC"/>
    <w:rsid w:val="0064494E"/>
    <w:rsid w:val="00644E0B"/>
    <w:rsid w:val="00644FBB"/>
    <w:rsid w:val="00645165"/>
    <w:rsid w:val="006451F9"/>
    <w:rsid w:val="00645419"/>
    <w:rsid w:val="006454AC"/>
    <w:rsid w:val="00645711"/>
    <w:rsid w:val="00645777"/>
    <w:rsid w:val="00645813"/>
    <w:rsid w:val="00645BDE"/>
    <w:rsid w:val="00645C8C"/>
    <w:rsid w:val="00645DF8"/>
    <w:rsid w:val="00645E7B"/>
    <w:rsid w:val="00645E96"/>
    <w:rsid w:val="006464A5"/>
    <w:rsid w:val="00646792"/>
    <w:rsid w:val="006468B1"/>
    <w:rsid w:val="00646FDD"/>
    <w:rsid w:val="006470BA"/>
    <w:rsid w:val="006470C2"/>
    <w:rsid w:val="006471C8"/>
    <w:rsid w:val="0064723F"/>
    <w:rsid w:val="006476D7"/>
    <w:rsid w:val="0064775F"/>
    <w:rsid w:val="00647800"/>
    <w:rsid w:val="0065076F"/>
    <w:rsid w:val="00650B8B"/>
    <w:rsid w:val="00650BE7"/>
    <w:rsid w:val="00650DB0"/>
    <w:rsid w:val="00650E8B"/>
    <w:rsid w:val="00651610"/>
    <w:rsid w:val="00651633"/>
    <w:rsid w:val="0065199C"/>
    <w:rsid w:val="00651E2C"/>
    <w:rsid w:val="006529D0"/>
    <w:rsid w:val="00652CF0"/>
    <w:rsid w:val="00652D26"/>
    <w:rsid w:val="00652E77"/>
    <w:rsid w:val="00654096"/>
    <w:rsid w:val="00654533"/>
    <w:rsid w:val="0065455E"/>
    <w:rsid w:val="00654805"/>
    <w:rsid w:val="00654842"/>
    <w:rsid w:val="00654F5F"/>
    <w:rsid w:val="006550D9"/>
    <w:rsid w:val="00655386"/>
    <w:rsid w:val="0065556D"/>
    <w:rsid w:val="006557AF"/>
    <w:rsid w:val="006557E3"/>
    <w:rsid w:val="00655934"/>
    <w:rsid w:val="00655AA9"/>
    <w:rsid w:val="006566CA"/>
    <w:rsid w:val="00656A8B"/>
    <w:rsid w:val="00656CA1"/>
    <w:rsid w:val="00657733"/>
    <w:rsid w:val="00657789"/>
    <w:rsid w:val="00657F18"/>
    <w:rsid w:val="006600F8"/>
    <w:rsid w:val="00660256"/>
    <w:rsid w:val="0066039B"/>
    <w:rsid w:val="00660793"/>
    <w:rsid w:val="0066091C"/>
    <w:rsid w:val="00661120"/>
    <w:rsid w:val="006611F8"/>
    <w:rsid w:val="00661CEE"/>
    <w:rsid w:val="0066204B"/>
    <w:rsid w:val="006622CB"/>
    <w:rsid w:val="006623CD"/>
    <w:rsid w:val="0066250C"/>
    <w:rsid w:val="006627DD"/>
    <w:rsid w:val="006629BA"/>
    <w:rsid w:val="00662A06"/>
    <w:rsid w:val="00662C0C"/>
    <w:rsid w:val="00663037"/>
    <w:rsid w:val="006630AC"/>
    <w:rsid w:val="006631B3"/>
    <w:rsid w:val="00663594"/>
    <w:rsid w:val="0066362D"/>
    <w:rsid w:val="006637A8"/>
    <w:rsid w:val="00664C2C"/>
    <w:rsid w:val="00664DD7"/>
    <w:rsid w:val="006658B6"/>
    <w:rsid w:val="00665CA0"/>
    <w:rsid w:val="00665F67"/>
    <w:rsid w:val="006661C8"/>
    <w:rsid w:val="0066625A"/>
    <w:rsid w:val="0066639F"/>
    <w:rsid w:val="0066642B"/>
    <w:rsid w:val="00666880"/>
    <w:rsid w:val="00666C98"/>
    <w:rsid w:val="006671B0"/>
    <w:rsid w:val="00667532"/>
    <w:rsid w:val="006675C0"/>
    <w:rsid w:val="00667680"/>
    <w:rsid w:val="006678EF"/>
    <w:rsid w:val="00670190"/>
    <w:rsid w:val="0067029B"/>
    <w:rsid w:val="006705C4"/>
    <w:rsid w:val="00670786"/>
    <w:rsid w:val="00670A68"/>
    <w:rsid w:val="00670D7F"/>
    <w:rsid w:val="006718F5"/>
    <w:rsid w:val="00671CAF"/>
    <w:rsid w:val="00672724"/>
    <w:rsid w:val="0067281F"/>
    <w:rsid w:val="006729DD"/>
    <w:rsid w:val="00672CFF"/>
    <w:rsid w:val="0067317A"/>
    <w:rsid w:val="006733D0"/>
    <w:rsid w:val="00673975"/>
    <w:rsid w:val="00673BC7"/>
    <w:rsid w:val="00673F48"/>
    <w:rsid w:val="00674047"/>
    <w:rsid w:val="006740EF"/>
    <w:rsid w:val="006742FC"/>
    <w:rsid w:val="006746B4"/>
    <w:rsid w:val="00674AC6"/>
    <w:rsid w:val="00674B3A"/>
    <w:rsid w:val="00674B9C"/>
    <w:rsid w:val="0067511B"/>
    <w:rsid w:val="0067537F"/>
    <w:rsid w:val="006753BD"/>
    <w:rsid w:val="00675840"/>
    <w:rsid w:val="006758C5"/>
    <w:rsid w:val="00675ED2"/>
    <w:rsid w:val="00675FBD"/>
    <w:rsid w:val="0067674D"/>
    <w:rsid w:val="00676839"/>
    <w:rsid w:val="00676B46"/>
    <w:rsid w:val="00676F2B"/>
    <w:rsid w:val="0067727D"/>
    <w:rsid w:val="0067731F"/>
    <w:rsid w:val="006774FE"/>
    <w:rsid w:val="006777BD"/>
    <w:rsid w:val="0067799C"/>
    <w:rsid w:val="00677EB2"/>
    <w:rsid w:val="00677EFA"/>
    <w:rsid w:val="00680196"/>
    <w:rsid w:val="00680542"/>
    <w:rsid w:val="00680E35"/>
    <w:rsid w:val="0068120B"/>
    <w:rsid w:val="0068130B"/>
    <w:rsid w:val="00681581"/>
    <w:rsid w:val="00681809"/>
    <w:rsid w:val="00681C0D"/>
    <w:rsid w:val="00682089"/>
    <w:rsid w:val="006827EC"/>
    <w:rsid w:val="00682824"/>
    <w:rsid w:val="0068284B"/>
    <w:rsid w:val="00682A24"/>
    <w:rsid w:val="00682D85"/>
    <w:rsid w:val="006834AD"/>
    <w:rsid w:val="00683557"/>
    <w:rsid w:val="0068390E"/>
    <w:rsid w:val="00683A63"/>
    <w:rsid w:val="00683B2C"/>
    <w:rsid w:val="00683D31"/>
    <w:rsid w:val="0068415C"/>
    <w:rsid w:val="006842F7"/>
    <w:rsid w:val="006843C4"/>
    <w:rsid w:val="00684477"/>
    <w:rsid w:val="00684605"/>
    <w:rsid w:val="006847AD"/>
    <w:rsid w:val="0068487A"/>
    <w:rsid w:val="006849C6"/>
    <w:rsid w:val="00684CEE"/>
    <w:rsid w:val="0068510E"/>
    <w:rsid w:val="0068536B"/>
    <w:rsid w:val="00685D7A"/>
    <w:rsid w:val="00685EE3"/>
    <w:rsid w:val="00685F9E"/>
    <w:rsid w:val="006865C1"/>
    <w:rsid w:val="006869BD"/>
    <w:rsid w:val="006869F4"/>
    <w:rsid w:val="00686CC8"/>
    <w:rsid w:val="00686F4D"/>
    <w:rsid w:val="0068752B"/>
    <w:rsid w:val="0068755F"/>
    <w:rsid w:val="0068759B"/>
    <w:rsid w:val="0068771A"/>
    <w:rsid w:val="00687868"/>
    <w:rsid w:val="00687D68"/>
    <w:rsid w:val="00687EF4"/>
    <w:rsid w:val="00690074"/>
    <w:rsid w:val="00690438"/>
    <w:rsid w:val="00690842"/>
    <w:rsid w:val="00690AC5"/>
    <w:rsid w:val="00690E8C"/>
    <w:rsid w:val="00690E98"/>
    <w:rsid w:val="00690EB5"/>
    <w:rsid w:val="0069109C"/>
    <w:rsid w:val="00691668"/>
    <w:rsid w:val="00691878"/>
    <w:rsid w:val="00691E7E"/>
    <w:rsid w:val="00691FB1"/>
    <w:rsid w:val="006926C2"/>
    <w:rsid w:val="00692A49"/>
    <w:rsid w:val="00692DE4"/>
    <w:rsid w:val="00692EAA"/>
    <w:rsid w:val="00692ED5"/>
    <w:rsid w:val="006934A3"/>
    <w:rsid w:val="00693A1A"/>
    <w:rsid w:val="00693E0F"/>
    <w:rsid w:val="00693FE9"/>
    <w:rsid w:val="00694497"/>
    <w:rsid w:val="00694BE3"/>
    <w:rsid w:val="00695262"/>
    <w:rsid w:val="00695C3E"/>
    <w:rsid w:val="00695DB0"/>
    <w:rsid w:val="006961BE"/>
    <w:rsid w:val="006964E1"/>
    <w:rsid w:val="00697146"/>
    <w:rsid w:val="006974C6"/>
    <w:rsid w:val="00697AE5"/>
    <w:rsid w:val="00697B64"/>
    <w:rsid w:val="00697E0D"/>
    <w:rsid w:val="00697F68"/>
    <w:rsid w:val="006A0934"/>
    <w:rsid w:val="006A0A56"/>
    <w:rsid w:val="006A0AF0"/>
    <w:rsid w:val="006A0CE5"/>
    <w:rsid w:val="006A155F"/>
    <w:rsid w:val="006A1578"/>
    <w:rsid w:val="006A1633"/>
    <w:rsid w:val="006A1650"/>
    <w:rsid w:val="006A18B3"/>
    <w:rsid w:val="006A1DD7"/>
    <w:rsid w:val="006A1EC3"/>
    <w:rsid w:val="006A204B"/>
    <w:rsid w:val="006A21C4"/>
    <w:rsid w:val="006A2877"/>
    <w:rsid w:val="006A28EE"/>
    <w:rsid w:val="006A3748"/>
    <w:rsid w:val="006A3A37"/>
    <w:rsid w:val="006A3D4A"/>
    <w:rsid w:val="006A408A"/>
    <w:rsid w:val="006A43B3"/>
    <w:rsid w:val="006A4646"/>
    <w:rsid w:val="006A4737"/>
    <w:rsid w:val="006A488D"/>
    <w:rsid w:val="006A4BFF"/>
    <w:rsid w:val="006A4F95"/>
    <w:rsid w:val="006A5DC6"/>
    <w:rsid w:val="006A65A2"/>
    <w:rsid w:val="006A7415"/>
    <w:rsid w:val="006A7843"/>
    <w:rsid w:val="006A7AE7"/>
    <w:rsid w:val="006A7BDD"/>
    <w:rsid w:val="006A7DE1"/>
    <w:rsid w:val="006A7F17"/>
    <w:rsid w:val="006A7FC4"/>
    <w:rsid w:val="006B01A9"/>
    <w:rsid w:val="006B04D4"/>
    <w:rsid w:val="006B05DB"/>
    <w:rsid w:val="006B097E"/>
    <w:rsid w:val="006B0E62"/>
    <w:rsid w:val="006B0EFB"/>
    <w:rsid w:val="006B13E5"/>
    <w:rsid w:val="006B13E8"/>
    <w:rsid w:val="006B17E1"/>
    <w:rsid w:val="006B20FE"/>
    <w:rsid w:val="006B2335"/>
    <w:rsid w:val="006B234A"/>
    <w:rsid w:val="006B270F"/>
    <w:rsid w:val="006B33B6"/>
    <w:rsid w:val="006B367B"/>
    <w:rsid w:val="006B36D0"/>
    <w:rsid w:val="006B3907"/>
    <w:rsid w:val="006B3AAA"/>
    <w:rsid w:val="006B3AEA"/>
    <w:rsid w:val="006B3FB2"/>
    <w:rsid w:val="006B3FF4"/>
    <w:rsid w:val="006B408C"/>
    <w:rsid w:val="006B42C1"/>
    <w:rsid w:val="006B4340"/>
    <w:rsid w:val="006B4949"/>
    <w:rsid w:val="006B49F8"/>
    <w:rsid w:val="006B4A78"/>
    <w:rsid w:val="006B4B85"/>
    <w:rsid w:val="006B4F09"/>
    <w:rsid w:val="006B516E"/>
    <w:rsid w:val="006B56F9"/>
    <w:rsid w:val="006B57C4"/>
    <w:rsid w:val="006B58B8"/>
    <w:rsid w:val="006B5BDB"/>
    <w:rsid w:val="006B60CB"/>
    <w:rsid w:val="006B610A"/>
    <w:rsid w:val="006B61EF"/>
    <w:rsid w:val="006B62A0"/>
    <w:rsid w:val="006B64FE"/>
    <w:rsid w:val="006B671C"/>
    <w:rsid w:val="006B68EF"/>
    <w:rsid w:val="006B6A0B"/>
    <w:rsid w:val="006B6CFB"/>
    <w:rsid w:val="006B72C8"/>
    <w:rsid w:val="006B7781"/>
    <w:rsid w:val="006B7DDD"/>
    <w:rsid w:val="006C02E9"/>
    <w:rsid w:val="006C034A"/>
    <w:rsid w:val="006C0508"/>
    <w:rsid w:val="006C0690"/>
    <w:rsid w:val="006C086E"/>
    <w:rsid w:val="006C08D2"/>
    <w:rsid w:val="006C09FF"/>
    <w:rsid w:val="006C0B44"/>
    <w:rsid w:val="006C0C87"/>
    <w:rsid w:val="006C0FF4"/>
    <w:rsid w:val="006C10D4"/>
    <w:rsid w:val="006C10EC"/>
    <w:rsid w:val="006C11CE"/>
    <w:rsid w:val="006C1509"/>
    <w:rsid w:val="006C1735"/>
    <w:rsid w:val="006C174E"/>
    <w:rsid w:val="006C1821"/>
    <w:rsid w:val="006C1977"/>
    <w:rsid w:val="006C2212"/>
    <w:rsid w:val="006C2807"/>
    <w:rsid w:val="006C2D7B"/>
    <w:rsid w:val="006C32C7"/>
    <w:rsid w:val="006C34F4"/>
    <w:rsid w:val="006C3936"/>
    <w:rsid w:val="006C3BBF"/>
    <w:rsid w:val="006C3CD8"/>
    <w:rsid w:val="006C401C"/>
    <w:rsid w:val="006C4384"/>
    <w:rsid w:val="006C4DB9"/>
    <w:rsid w:val="006C4DF3"/>
    <w:rsid w:val="006C4FA1"/>
    <w:rsid w:val="006C5298"/>
    <w:rsid w:val="006C5459"/>
    <w:rsid w:val="006C5854"/>
    <w:rsid w:val="006C60AF"/>
    <w:rsid w:val="006C62C0"/>
    <w:rsid w:val="006C67A6"/>
    <w:rsid w:val="006C6E32"/>
    <w:rsid w:val="006C7055"/>
    <w:rsid w:val="006C72C9"/>
    <w:rsid w:val="006C734E"/>
    <w:rsid w:val="006C75DF"/>
    <w:rsid w:val="006C789A"/>
    <w:rsid w:val="006C7BAA"/>
    <w:rsid w:val="006D00A7"/>
    <w:rsid w:val="006D059D"/>
    <w:rsid w:val="006D0712"/>
    <w:rsid w:val="006D0842"/>
    <w:rsid w:val="006D08C5"/>
    <w:rsid w:val="006D106B"/>
    <w:rsid w:val="006D1518"/>
    <w:rsid w:val="006D162D"/>
    <w:rsid w:val="006D173D"/>
    <w:rsid w:val="006D2333"/>
    <w:rsid w:val="006D2367"/>
    <w:rsid w:val="006D238B"/>
    <w:rsid w:val="006D26E1"/>
    <w:rsid w:val="006D2D7B"/>
    <w:rsid w:val="006D3420"/>
    <w:rsid w:val="006D3ACD"/>
    <w:rsid w:val="006D408A"/>
    <w:rsid w:val="006D4C4B"/>
    <w:rsid w:val="006D4E4E"/>
    <w:rsid w:val="006D4F51"/>
    <w:rsid w:val="006D518C"/>
    <w:rsid w:val="006D575F"/>
    <w:rsid w:val="006D5919"/>
    <w:rsid w:val="006D5C81"/>
    <w:rsid w:val="006D5F45"/>
    <w:rsid w:val="006D61D9"/>
    <w:rsid w:val="006D63F5"/>
    <w:rsid w:val="006D6982"/>
    <w:rsid w:val="006D69ED"/>
    <w:rsid w:val="006D6D86"/>
    <w:rsid w:val="006D757C"/>
    <w:rsid w:val="006D7588"/>
    <w:rsid w:val="006D75D6"/>
    <w:rsid w:val="006D7742"/>
    <w:rsid w:val="006D7829"/>
    <w:rsid w:val="006D79E2"/>
    <w:rsid w:val="006D7B7F"/>
    <w:rsid w:val="006D7F06"/>
    <w:rsid w:val="006E0423"/>
    <w:rsid w:val="006E0464"/>
    <w:rsid w:val="006E0566"/>
    <w:rsid w:val="006E08B7"/>
    <w:rsid w:val="006E0D51"/>
    <w:rsid w:val="006E0F26"/>
    <w:rsid w:val="006E14E1"/>
    <w:rsid w:val="006E1D4B"/>
    <w:rsid w:val="006E2424"/>
    <w:rsid w:val="006E2449"/>
    <w:rsid w:val="006E249C"/>
    <w:rsid w:val="006E2ACC"/>
    <w:rsid w:val="006E2CA2"/>
    <w:rsid w:val="006E30D9"/>
    <w:rsid w:val="006E35B8"/>
    <w:rsid w:val="006E3769"/>
    <w:rsid w:val="006E3B04"/>
    <w:rsid w:val="006E3B8F"/>
    <w:rsid w:val="006E3E66"/>
    <w:rsid w:val="006E40F6"/>
    <w:rsid w:val="006E422B"/>
    <w:rsid w:val="006E487D"/>
    <w:rsid w:val="006E4919"/>
    <w:rsid w:val="006E4952"/>
    <w:rsid w:val="006E4AE5"/>
    <w:rsid w:val="006E4B57"/>
    <w:rsid w:val="006E4C37"/>
    <w:rsid w:val="006E4CB2"/>
    <w:rsid w:val="006E4CB6"/>
    <w:rsid w:val="006E5313"/>
    <w:rsid w:val="006E567A"/>
    <w:rsid w:val="006E59A4"/>
    <w:rsid w:val="006E5BD3"/>
    <w:rsid w:val="006E5D22"/>
    <w:rsid w:val="006E66D6"/>
    <w:rsid w:val="006E677D"/>
    <w:rsid w:val="006E6D46"/>
    <w:rsid w:val="006E728C"/>
    <w:rsid w:val="006E77C7"/>
    <w:rsid w:val="006E7DA4"/>
    <w:rsid w:val="006F014B"/>
    <w:rsid w:val="006F02FE"/>
    <w:rsid w:val="006F03BC"/>
    <w:rsid w:val="006F04B6"/>
    <w:rsid w:val="006F06A4"/>
    <w:rsid w:val="006F198B"/>
    <w:rsid w:val="006F1AB3"/>
    <w:rsid w:val="006F1BA2"/>
    <w:rsid w:val="006F1D95"/>
    <w:rsid w:val="006F1E8F"/>
    <w:rsid w:val="006F21C6"/>
    <w:rsid w:val="006F2341"/>
    <w:rsid w:val="006F277B"/>
    <w:rsid w:val="006F2B11"/>
    <w:rsid w:val="006F311F"/>
    <w:rsid w:val="006F3782"/>
    <w:rsid w:val="006F384A"/>
    <w:rsid w:val="006F3C3A"/>
    <w:rsid w:val="006F4262"/>
    <w:rsid w:val="006F4757"/>
    <w:rsid w:val="006F483B"/>
    <w:rsid w:val="006F52F2"/>
    <w:rsid w:val="006F5559"/>
    <w:rsid w:val="006F569F"/>
    <w:rsid w:val="006F5A29"/>
    <w:rsid w:val="006F62A9"/>
    <w:rsid w:val="006F63EB"/>
    <w:rsid w:val="006F6A1B"/>
    <w:rsid w:val="006F6E05"/>
    <w:rsid w:val="006F6E5E"/>
    <w:rsid w:val="006F76F6"/>
    <w:rsid w:val="0070037B"/>
    <w:rsid w:val="00700408"/>
    <w:rsid w:val="00700549"/>
    <w:rsid w:val="007005FB"/>
    <w:rsid w:val="0070064B"/>
    <w:rsid w:val="0070065B"/>
    <w:rsid w:val="007007BC"/>
    <w:rsid w:val="007008D4"/>
    <w:rsid w:val="00700A22"/>
    <w:rsid w:val="00700B46"/>
    <w:rsid w:val="00700CB7"/>
    <w:rsid w:val="00700D1D"/>
    <w:rsid w:val="00700DCF"/>
    <w:rsid w:val="00701640"/>
    <w:rsid w:val="00701B5F"/>
    <w:rsid w:val="00701D62"/>
    <w:rsid w:val="00701F88"/>
    <w:rsid w:val="00701F97"/>
    <w:rsid w:val="0070285D"/>
    <w:rsid w:val="00702B54"/>
    <w:rsid w:val="00702F24"/>
    <w:rsid w:val="0070313A"/>
    <w:rsid w:val="00703144"/>
    <w:rsid w:val="007035FE"/>
    <w:rsid w:val="00703817"/>
    <w:rsid w:val="00703BA4"/>
    <w:rsid w:val="00703D6D"/>
    <w:rsid w:val="00703FB8"/>
    <w:rsid w:val="00703FEE"/>
    <w:rsid w:val="007040BC"/>
    <w:rsid w:val="00704588"/>
    <w:rsid w:val="007045A7"/>
    <w:rsid w:val="00704678"/>
    <w:rsid w:val="00704716"/>
    <w:rsid w:val="00704C3B"/>
    <w:rsid w:val="00704D11"/>
    <w:rsid w:val="00705330"/>
    <w:rsid w:val="00705A76"/>
    <w:rsid w:val="00705EBD"/>
    <w:rsid w:val="0070610E"/>
    <w:rsid w:val="00706591"/>
    <w:rsid w:val="00706A8B"/>
    <w:rsid w:val="00706AB7"/>
    <w:rsid w:val="00706AE2"/>
    <w:rsid w:val="00706C0D"/>
    <w:rsid w:val="0070738E"/>
    <w:rsid w:val="00707441"/>
    <w:rsid w:val="007074F9"/>
    <w:rsid w:val="007078B3"/>
    <w:rsid w:val="007078D9"/>
    <w:rsid w:val="007106A4"/>
    <w:rsid w:val="00710819"/>
    <w:rsid w:val="007109E3"/>
    <w:rsid w:val="00710B3C"/>
    <w:rsid w:val="0071114A"/>
    <w:rsid w:val="00711555"/>
    <w:rsid w:val="0071163B"/>
    <w:rsid w:val="0071188F"/>
    <w:rsid w:val="007119F2"/>
    <w:rsid w:val="0071210B"/>
    <w:rsid w:val="00712347"/>
    <w:rsid w:val="007124B2"/>
    <w:rsid w:val="00712795"/>
    <w:rsid w:val="00712CCB"/>
    <w:rsid w:val="007135E6"/>
    <w:rsid w:val="0071374E"/>
    <w:rsid w:val="007138A7"/>
    <w:rsid w:val="0071396A"/>
    <w:rsid w:val="00713D7D"/>
    <w:rsid w:val="00713ECC"/>
    <w:rsid w:val="0071402E"/>
    <w:rsid w:val="007142F5"/>
    <w:rsid w:val="00714405"/>
    <w:rsid w:val="0071538D"/>
    <w:rsid w:val="00715482"/>
    <w:rsid w:val="007158C7"/>
    <w:rsid w:val="00715B0D"/>
    <w:rsid w:val="00715D59"/>
    <w:rsid w:val="00715EB3"/>
    <w:rsid w:val="00716424"/>
    <w:rsid w:val="00716509"/>
    <w:rsid w:val="00716560"/>
    <w:rsid w:val="007165AC"/>
    <w:rsid w:val="00716804"/>
    <w:rsid w:val="00716A2C"/>
    <w:rsid w:val="00716B2E"/>
    <w:rsid w:val="00716C15"/>
    <w:rsid w:val="00716DC8"/>
    <w:rsid w:val="00716FAC"/>
    <w:rsid w:val="007172CD"/>
    <w:rsid w:val="00717989"/>
    <w:rsid w:val="00717B72"/>
    <w:rsid w:val="00717ED4"/>
    <w:rsid w:val="00717EE9"/>
    <w:rsid w:val="0072039E"/>
    <w:rsid w:val="007207D3"/>
    <w:rsid w:val="00720C07"/>
    <w:rsid w:val="00721622"/>
    <w:rsid w:val="0072189D"/>
    <w:rsid w:val="00721A88"/>
    <w:rsid w:val="00721E73"/>
    <w:rsid w:val="007220F3"/>
    <w:rsid w:val="007224DF"/>
    <w:rsid w:val="0072256B"/>
    <w:rsid w:val="007225DD"/>
    <w:rsid w:val="0072275B"/>
    <w:rsid w:val="007227BD"/>
    <w:rsid w:val="0072286D"/>
    <w:rsid w:val="0072290D"/>
    <w:rsid w:val="00722DF6"/>
    <w:rsid w:val="00722E52"/>
    <w:rsid w:val="0072306F"/>
    <w:rsid w:val="0072314C"/>
    <w:rsid w:val="007234D0"/>
    <w:rsid w:val="00723538"/>
    <w:rsid w:val="00723FF0"/>
    <w:rsid w:val="00724179"/>
    <w:rsid w:val="0072430A"/>
    <w:rsid w:val="007243D7"/>
    <w:rsid w:val="007245AD"/>
    <w:rsid w:val="00724751"/>
    <w:rsid w:val="007248CD"/>
    <w:rsid w:val="00724D21"/>
    <w:rsid w:val="00724F14"/>
    <w:rsid w:val="00725382"/>
    <w:rsid w:val="0072564C"/>
    <w:rsid w:val="007256A5"/>
    <w:rsid w:val="0072578C"/>
    <w:rsid w:val="007259C0"/>
    <w:rsid w:val="00725DEA"/>
    <w:rsid w:val="007261AB"/>
    <w:rsid w:val="0072675E"/>
    <w:rsid w:val="00726C17"/>
    <w:rsid w:val="00726DF6"/>
    <w:rsid w:val="00726E9F"/>
    <w:rsid w:val="00727246"/>
    <w:rsid w:val="00727318"/>
    <w:rsid w:val="00727713"/>
    <w:rsid w:val="00727BCC"/>
    <w:rsid w:val="00727E7B"/>
    <w:rsid w:val="00727F01"/>
    <w:rsid w:val="007302F7"/>
    <w:rsid w:val="00731241"/>
    <w:rsid w:val="007314C8"/>
    <w:rsid w:val="007319CC"/>
    <w:rsid w:val="00731DBB"/>
    <w:rsid w:val="0073202F"/>
    <w:rsid w:val="0073212F"/>
    <w:rsid w:val="007327B7"/>
    <w:rsid w:val="007327DF"/>
    <w:rsid w:val="00732965"/>
    <w:rsid w:val="00732A32"/>
    <w:rsid w:val="00732FFE"/>
    <w:rsid w:val="00733600"/>
    <w:rsid w:val="00733625"/>
    <w:rsid w:val="00733C07"/>
    <w:rsid w:val="00733C7C"/>
    <w:rsid w:val="007344A0"/>
    <w:rsid w:val="007344AC"/>
    <w:rsid w:val="00734B3C"/>
    <w:rsid w:val="00734D12"/>
    <w:rsid w:val="00734E92"/>
    <w:rsid w:val="007351BD"/>
    <w:rsid w:val="00735623"/>
    <w:rsid w:val="00735C5C"/>
    <w:rsid w:val="00735FAF"/>
    <w:rsid w:val="00736606"/>
    <w:rsid w:val="007366BA"/>
    <w:rsid w:val="00736DFA"/>
    <w:rsid w:val="00736E93"/>
    <w:rsid w:val="0073703A"/>
    <w:rsid w:val="007371CF"/>
    <w:rsid w:val="00737284"/>
    <w:rsid w:val="00737AEB"/>
    <w:rsid w:val="00737B78"/>
    <w:rsid w:val="00737B8E"/>
    <w:rsid w:val="00737E2A"/>
    <w:rsid w:val="00740240"/>
    <w:rsid w:val="007406AB"/>
    <w:rsid w:val="007407FA"/>
    <w:rsid w:val="007408F8"/>
    <w:rsid w:val="00740B8F"/>
    <w:rsid w:val="00740DD2"/>
    <w:rsid w:val="00740F59"/>
    <w:rsid w:val="007412A5"/>
    <w:rsid w:val="00741779"/>
    <w:rsid w:val="007418A4"/>
    <w:rsid w:val="00741AB5"/>
    <w:rsid w:val="00741B27"/>
    <w:rsid w:val="00741D9E"/>
    <w:rsid w:val="00741DFB"/>
    <w:rsid w:val="00741E16"/>
    <w:rsid w:val="00742325"/>
    <w:rsid w:val="0074232A"/>
    <w:rsid w:val="00742434"/>
    <w:rsid w:val="0074248E"/>
    <w:rsid w:val="00742799"/>
    <w:rsid w:val="00742ABC"/>
    <w:rsid w:val="00742EAA"/>
    <w:rsid w:val="007430FA"/>
    <w:rsid w:val="00743420"/>
    <w:rsid w:val="00743941"/>
    <w:rsid w:val="00743DB9"/>
    <w:rsid w:val="00743DE5"/>
    <w:rsid w:val="00743E91"/>
    <w:rsid w:val="00744528"/>
    <w:rsid w:val="007447BC"/>
    <w:rsid w:val="00745765"/>
    <w:rsid w:val="00745B8B"/>
    <w:rsid w:val="00746379"/>
    <w:rsid w:val="00746F1E"/>
    <w:rsid w:val="007470E4"/>
    <w:rsid w:val="0074723D"/>
    <w:rsid w:val="007472DD"/>
    <w:rsid w:val="007475E4"/>
    <w:rsid w:val="00747776"/>
    <w:rsid w:val="00747996"/>
    <w:rsid w:val="007502BE"/>
    <w:rsid w:val="00750B9E"/>
    <w:rsid w:val="007511D9"/>
    <w:rsid w:val="007512CB"/>
    <w:rsid w:val="00751334"/>
    <w:rsid w:val="00751544"/>
    <w:rsid w:val="0075160D"/>
    <w:rsid w:val="007516DE"/>
    <w:rsid w:val="00751A95"/>
    <w:rsid w:val="00751C48"/>
    <w:rsid w:val="007520DA"/>
    <w:rsid w:val="007530D6"/>
    <w:rsid w:val="0075343A"/>
    <w:rsid w:val="007538A2"/>
    <w:rsid w:val="00753B42"/>
    <w:rsid w:val="00753D15"/>
    <w:rsid w:val="00753D47"/>
    <w:rsid w:val="00753EF8"/>
    <w:rsid w:val="007542EA"/>
    <w:rsid w:val="00754334"/>
    <w:rsid w:val="00754371"/>
    <w:rsid w:val="00754610"/>
    <w:rsid w:val="00754A89"/>
    <w:rsid w:val="00754C1A"/>
    <w:rsid w:val="00754D81"/>
    <w:rsid w:val="00754EB1"/>
    <w:rsid w:val="00754FCC"/>
    <w:rsid w:val="0075503A"/>
    <w:rsid w:val="00755119"/>
    <w:rsid w:val="007553A9"/>
    <w:rsid w:val="00755655"/>
    <w:rsid w:val="00755F73"/>
    <w:rsid w:val="00756223"/>
    <w:rsid w:val="007564DC"/>
    <w:rsid w:val="0075668D"/>
    <w:rsid w:val="00756709"/>
    <w:rsid w:val="007569E0"/>
    <w:rsid w:val="007569E5"/>
    <w:rsid w:val="00756A56"/>
    <w:rsid w:val="00756D4D"/>
    <w:rsid w:val="00756DB2"/>
    <w:rsid w:val="00756DD0"/>
    <w:rsid w:val="00756FBA"/>
    <w:rsid w:val="007570B9"/>
    <w:rsid w:val="0075710D"/>
    <w:rsid w:val="007573B9"/>
    <w:rsid w:val="0075743F"/>
    <w:rsid w:val="00757677"/>
    <w:rsid w:val="007577AB"/>
    <w:rsid w:val="00757B03"/>
    <w:rsid w:val="0076056F"/>
    <w:rsid w:val="00760791"/>
    <w:rsid w:val="007609D1"/>
    <w:rsid w:val="00761088"/>
    <w:rsid w:val="007615E9"/>
    <w:rsid w:val="007617C5"/>
    <w:rsid w:val="00761A39"/>
    <w:rsid w:val="00761BC8"/>
    <w:rsid w:val="00761BE8"/>
    <w:rsid w:val="00761D5A"/>
    <w:rsid w:val="007621FC"/>
    <w:rsid w:val="00762288"/>
    <w:rsid w:val="00762732"/>
    <w:rsid w:val="00762ACB"/>
    <w:rsid w:val="00762F84"/>
    <w:rsid w:val="007630CB"/>
    <w:rsid w:val="0076319F"/>
    <w:rsid w:val="007635C1"/>
    <w:rsid w:val="007639DD"/>
    <w:rsid w:val="00763E3F"/>
    <w:rsid w:val="00765166"/>
    <w:rsid w:val="00765432"/>
    <w:rsid w:val="007659E9"/>
    <w:rsid w:val="00765A0F"/>
    <w:rsid w:val="00765AFC"/>
    <w:rsid w:val="00766278"/>
    <w:rsid w:val="0076636C"/>
    <w:rsid w:val="0076685A"/>
    <w:rsid w:val="00766A0C"/>
    <w:rsid w:val="00766A80"/>
    <w:rsid w:val="00766EC7"/>
    <w:rsid w:val="00766F47"/>
    <w:rsid w:val="00767A95"/>
    <w:rsid w:val="00770513"/>
    <w:rsid w:val="00770603"/>
    <w:rsid w:val="0077076D"/>
    <w:rsid w:val="00770DEF"/>
    <w:rsid w:val="007719BC"/>
    <w:rsid w:val="00771DB7"/>
    <w:rsid w:val="00771E35"/>
    <w:rsid w:val="00772028"/>
    <w:rsid w:val="00772224"/>
    <w:rsid w:val="00772244"/>
    <w:rsid w:val="0077234A"/>
    <w:rsid w:val="0077234D"/>
    <w:rsid w:val="007727E7"/>
    <w:rsid w:val="00772EE0"/>
    <w:rsid w:val="00772F12"/>
    <w:rsid w:val="00772F14"/>
    <w:rsid w:val="00773177"/>
    <w:rsid w:val="007733E6"/>
    <w:rsid w:val="0077348F"/>
    <w:rsid w:val="0077354B"/>
    <w:rsid w:val="00773A43"/>
    <w:rsid w:val="00773B59"/>
    <w:rsid w:val="00773DB4"/>
    <w:rsid w:val="0077435C"/>
    <w:rsid w:val="00774804"/>
    <w:rsid w:val="00774A67"/>
    <w:rsid w:val="00774D7C"/>
    <w:rsid w:val="007750B3"/>
    <w:rsid w:val="0077559D"/>
    <w:rsid w:val="0077584D"/>
    <w:rsid w:val="007758AF"/>
    <w:rsid w:val="0077592B"/>
    <w:rsid w:val="00775991"/>
    <w:rsid w:val="00775AE2"/>
    <w:rsid w:val="00775B26"/>
    <w:rsid w:val="00775E51"/>
    <w:rsid w:val="007760B6"/>
    <w:rsid w:val="007760CD"/>
    <w:rsid w:val="007761C3"/>
    <w:rsid w:val="00776377"/>
    <w:rsid w:val="007767E0"/>
    <w:rsid w:val="00776D19"/>
    <w:rsid w:val="0077715E"/>
    <w:rsid w:val="00777A75"/>
    <w:rsid w:val="00777BDC"/>
    <w:rsid w:val="00777EDF"/>
    <w:rsid w:val="007800E7"/>
    <w:rsid w:val="00780752"/>
    <w:rsid w:val="007808CA"/>
    <w:rsid w:val="00780C4E"/>
    <w:rsid w:val="00780D22"/>
    <w:rsid w:val="00780F59"/>
    <w:rsid w:val="00780F6C"/>
    <w:rsid w:val="00781A0E"/>
    <w:rsid w:val="00781A70"/>
    <w:rsid w:val="00781BC6"/>
    <w:rsid w:val="00781C5E"/>
    <w:rsid w:val="00782154"/>
    <w:rsid w:val="007821C7"/>
    <w:rsid w:val="0078238A"/>
    <w:rsid w:val="00782802"/>
    <w:rsid w:val="007829B1"/>
    <w:rsid w:val="007830D2"/>
    <w:rsid w:val="007831ED"/>
    <w:rsid w:val="00783591"/>
    <w:rsid w:val="007838D2"/>
    <w:rsid w:val="007839EE"/>
    <w:rsid w:val="0078410E"/>
    <w:rsid w:val="007842D7"/>
    <w:rsid w:val="00784A1C"/>
    <w:rsid w:val="00784A51"/>
    <w:rsid w:val="00784BCA"/>
    <w:rsid w:val="00784C00"/>
    <w:rsid w:val="00784D58"/>
    <w:rsid w:val="00785109"/>
    <w:rsid w:val="007853C1"/>
    <w:rsid w:val="007853EA"/>
    <w:rsid w:val="00785A07"/>
    <w:rsid w:val="00785B51"/>
    <w:rsid w:val="00786024"/>
    <w:rsid w:val="00786063"/>
    <w:rsid w:val="007860D5"/>
    <w:rsid w:val="0078620F"/>
    <w:rsid w:val="00786319"/>
    <w:rsid w:val="007865BF"/>
    <w:rsid w:val="007866C7"/>
    <w:rsid w:val="00786AE7"/>
    <w:rsid w:val="00786D34"/>
    <w:rsid w:val="00786D54"/>
    <w:rsid w:val="00786F4F"/>
    <w:rsid w:val="00786F8F"/>
    <w:rsid w:val="0078718C"/>
    <w:rsid w:val="00787284"/>
    <w:rsid w:val="007872C3"/>
    <w:rsid w:val="00787C2F"/>
    <w:rsid w:val="00790022"/>
    <w:rsid w:val="00790EEB"/>
    <w:rsid w:val="007910EF"/>
    <w:rsid w:val="007912AA"/>
    <w:rsid w:val="0079162E"/>
    <w:rsid w:val="007916F3"/>
    <w:rsid w:val="007917D0"/>
    <w:rsid w:val="00791864"/>
    <w:rsid w:val="007918D0"/>
    <w:rsid w:val="0079190A"/>
    <w:rsid w:val="00791F23"/>
    <w:rsid w:val="00792070"/>
    <w:rsid w:val="007923BC"/>
    <w:rsid w:val="0079249B"/>
    <w:rsid w:val="00792581"/>
    <w:rsid w:val="00792604"/>
    <w:rsid w:val="007929E2"/>
    <w:rsid w:val="00792C08"/>
    <w:rsid w:val="00792CC1"/>
    <w:rsid w:val="00792CF3"/>
    <w:rsid w:val="00792EF0"/>
    <w:rsid w:val="00793121"/>
    <w:rsid w:val="00793343"/>
    <w:rsid w:val="00793BBD"/>
    <w:rsid w:val="00793CB4"/>
    <w:rsid w:val="00793CC8"/>
    <w:rsid w:val="00793DC0"/>
    <w:rsid w:val="00793E69"/>
    <w:rsid w:val="00794179"/>
    <w:rsid w:val="007948A7"/>
    <w:rsid w:val="0079490B"/>
    <w:rsid w:val="00794A5C"/>
    <w:rsid w:val="00794A62"/>
    <w:rsid w:val="00794A6F"/>
    <w:rsid w:val="00794C44"/>
    <w:rsid w:val="00794CA1"/>
    <w:rsid w:val="00795540"/>
    <w:rsid w:val="00795C1A"/>
    <w:rsid w:val="007960BC"/>
    <w:rsid w:val="00796957"/>
    <w:rsid w:val="00796C94"/>
    <w:rsid w:val="00796CE3"/>
    <w:rsid w:val="007971BE"/>
    <w:rsid w:val="007971DD"/>
    <w:rsid w:val="0079731E"/>
    <w:rsid w:val="007979C6"/>
    <w:rsid w:val="00797DCE"/>
    <w:rsid w:val="00797FFA"/>
    <w:rsid w:val="007A0019"/>
    <w:rsid w:val="007A00A9"/>
    <w:rsid w:val="007A028E"/>
    <w:rsid w:val="007A05B1"/>
    <w:rsid w:val="007A0A5C"/>
    <w:rsid w:val="007A0AC5"/>
    <w:rsid w:val="007A0D8A"/>
    <w:rsid w:val="007A0DC3"/>
    <w:rsid w:val="007A0E55"/>
    <w:rsid w:val="007A1079"/>
    <w:rsid w:val="007A152B"/>
    <w:rsid w:val="007A152F"/>
    <w:rsid w:val="007A1DF3"/>
    <w:rsid w:val="007A2134"/>
    <w:rsid w:val="007A2640"/>
    <w:rsid w:val="007A2BFD"/>
    <w:rsid w:val="007A34BF"/>
    <w:rsid w:val="007A34F1"/>
    <w:rsid w:val="007A36AD"/>
    <w:rsid w:val="007A36B9"/>
    <w:rsid w:val="007A36E0"/>
    <w:rsid w:val="007A375D"/>
    <w:rsid w:val="007A3A26"/>
    <w:rsid w:val="007A3C52"/>
    <w:rsid w:val="007A3C72"/>
    <w:rsid w:val="007A3E08"/>
    <w:rsid w:val="007A4203"/>
    <w:rsid w:val="007A457A"/>
    <w:rsid w:val="007A494C"/>
    <w:rsid w:val="007A4DCD"/>
    <w:rsid w:val="007A4E2D"/>
    <w:rsid w:val="007A52B4"/>
    <w:rsid w:val="007A5457"/>
    <w:rsid w:val="007A587D"/>
    <w:rsid w:val="007A5AEF"/>
    <w:rsid w:val="007A63BA"/>
    <w:rsid w:val="007B0031"/>
    <w:rsid w:val="007B0169"/>
    <w:rsid w:val="007B06D9"/>
    <w:rsid w:val="007B0726"/>
    <w:rsid w:val="007B0789"/>
    <w:rsid w:val="007B09EB"/>
    <w:rsid w:val="007B0CF4"/>
    <w:rsid w:val="007B0F7E"/>
    <w:rsid w:val="007B145F"/>
    <w:rsid w:val="007B15EC"/>
    <w:rsid w:val="007B2051"/>
    <w:rsid w:val="007B2201"/>
    <w:rsid w:val="007B28D8"/>
    <w:rsid w:val="007B2BAA"/>
    <w:rsid w:val="007B2EC9"/>
    <w:rsid w:val="007B393C"/>
    <w:rsid w:val="007B3CF6"/>
    <w:rsid w:val="007B3D0C"/>
    <w:rsid w:val="007B3F72"/>
    <w:rsid w:val="007B421D"/>
    <w:rsid w:val="007B4FA4"/>
    <w:rsid w:val="007B53CC"/>
    <w:rsid w:val="007B546E"/>
    <w:rsid w:val="007B5801"/>
    <w:rsid w:val="007B5A3B"/>
    <w:rsid w:val="007B5B1C"/>
    <w:rsid w:val="007B63D8"/>
    <w:rsid w:val="007B6434"/>
    <w:rsid w:val="007B649F"/>
    <w:rsid w:val="007B64A5"/>
    <w:rsid w:val="007B69FF"/>
    <w:rsid w:val="007B6A23"/>
    <w:rsid w:val="007B6E55"/>
    <w:rsid w:val="007B7918"/>
    <w:rsid w:val="007B7957"/>
    <w:rsid w:val="007B7A27"/>
    <w:rsid w:val="007C0132"/>
    <w:rsid w:val="007C0332"/>
    <w:rsid w:val="007C067B"/>
    <w:rsid w:val="007C084B"/>
    <w:rsid w:val="007C09C8"/>
    <w:rsid w:val="007C14E7"/>
    <w:rsid w:val="007C1674"/>
    <w:rsid w:val="007C17BA"/>
    <w:rsid w:val="007C1893"/>
    <w:rsid w:val="007C1AAD"/>
    <w:rsid w:val="007C1AE1"/>
    <w:rsid w:val="007C1BA0"/>
    <w:rsid w:val="007C1D19"/>
    <w:rsid w:val="007C1E04"/>
    <w:rsid w:val="007C1F59"/>
    <w:rsid w:val="007C28FC"/>
    <w:rsid w:val="007C2B92"/>
    <w:rsid w:val="007C3041"/>
    <w:rsid w:val="007C308E"/>
    <w:rsid w:val="007C344A"/>
    <w:rsid w:val="007C3B98"/>
    <w:rsid w:val="007C3CF5"/>
    <w:rsid w:val="007C3D3C"/>
    <w:rsid w:val="007C3FDD"/>
    <w:rsid w:val="007C41FB"/>
    <w:rsid w:val="007C42B8"/>
    <w:rsid w:val="007C4597"/>
    <w:rsid w:val="007C48FA"/>
    <w:rsid w:val="007C4A3D"/>
    <w:rsid w:val="007C4B79"/>
    <w:rsid w:val="007C52EE"/>
    <w:rsid w:val="007C53F8"/>
    <w:rsid w:val="007C5533"/>
    <w:rsid w:val="007C57D1"/>
    <w:rsid w:val="007C58F5"/>
    <w:rsid w:val="007C5B33"/>
    <w:rsid w:val="007C5C3B"/>
    <w:rsid w:val="007C5CCA"/>
    <w:rsid w:val="007C5E21"/>
    <w:rsid w:val="007C5EAB"/>
    <w:rsid w:val="007C6F42"/>
    <w:rsid w:val="007C7210"/>
    <w:rsid w:val="007C7252"/>
    <w:rsid w:val="007C7368"/>
    <w:rsid w:val="007C7682"/>
    <w:rsid w:val="007C7CC8"/>
    <w:rsid w:val="007D06CA"/>
    <w:rsid w:val="007D0AFD"/>
    <w:rsid w:val="007D0BCA"/>
    <w:rsid w:val="007D0C66"/>
    <w:rsid w:val="007D0FD5"/>
    <w:rsid w:val="007D1068"/>
    <w:rsid w:val="007D1629"/>
    <w:rsid w:val="007D167A"/>
    <w:rsid w:val="007D1856"/>
    <w:rsid w:val="007D1BB6"/>
    <w:rsid w:val="007D20E1"/>
    <w:rsid w:val="007D2182"/>
    <w:rsid w:val="007D22FB"/>
    <w:rsid w:val="007D280F"/>
    <w:rsid w:val="007D2F44"/>
    <w:rsid w:val="007D2F98"/>
    <w:rsid w:val="007D3BC8"/>
    <w:rsid w:val="007D3E56"/>
    <w:rsid w:val="007D4382"/>
    <w:rsid w:val="007D46D8"/>
    <w:rsid w:val="007D4857"/>
    <w:rsid w:val="007D4A94"/>
    <w:rsid w:val="007D4BB8"/>
    <w:rsid w:val="007D53F8"/>
    <w:rsid w:val="007D540C"/>
    <w:rsid w:val="007D5ABB"/>
    <w:rsid w:val="007D5B24"/>
    <w:rsid w:val="007D604F"/>
    <w:rsid w:val="007D6121"/>
    <w:rsid w:val="007D65D3"/>
    <w:rsid w:val="007D6853"/>
    <w:rsid w:val="007D68D6"/>
    <w:rsid w:val="007D691F"/>
    <w:rsid w:val="007D6967"/>
    <w:rsid w:val="007D6A79"/>
    <w:rsid w:val="007D6D39"/>
    <w:rsid w:val="007D6EB6"/>
    <w:rsid w:val="007D7117"/>
    <w:rsid w:val="007D71DE"/>
    <w:rsid w:val="007D7802"/>
    <w:rsid w:val="007D7B8B"/>
    <w:rsid w:val="007D7C04"/>
    <w:rsid w:val="007D7C4A"/>
    <w:rsid w:val="007D7EAC"/>
    <w:rsid w:val="007E004A"/>
    <w:rsid w:val="007E006C"/>
    <w:rsid w:val="007E042B"/>
    <w:rsid w:val="007E0FFD"/>
    <w:rsid w:val="007E1259"/>
    <w:rsid w:val="007E1369"/>
    <w:rsid w:val="007E14B6"/>
    <w:rsid w:val="007E199F"/>
    <w:rsid w:val="007E1AD8"/>
    <w:rsid w:val="007E1AF5"/>
    <w:rsid w:val="007E212C"/>
    <w:rsid w:val="007E23A0"/>
    <w:rsid w:val="007E23E2"/>
    <w:rsid w:val="007E24E7"/>
    <w:rsid w:val="007E2883"/>
    <w:rsid w:val="007E2A2A"/>
    <w:rsid w:val="007E2D7D"/>
    <w:rsid w:val="007E2D9F"/>
    <w:rsid w:val="007E3274"/>
    <w:rsid w:val="007E3812"/>
    <w:rsid w:val="007E3B2C"/>
    <w:rsid w:val="007E3BC0"/>
    <w:rsid w:val="007E3CC7"/>
    <w:rsid w:val="007E3EDE"/>
    <w:rsid w:val="007E4047"/>
    <w:rsid w:val="007E4229"/>
    <w:rsid w:val="007E432C"/>
    <w:rsid w:val="007E4C9E"/>
    <w:rsid w:val="007E54A4"/>
    <w:rsid w:val="007E55D3"/>
    <w:rsid w:val="007E56A2"/>
    <w:rsid w:val="007E5826"/>
    <w:rsid w:val="007E5D3F"/>
    <w:rsid w:val="007E608F"/>
    <w:rsid w:val="007E64E1"/>
    <w:rsid w:val="007E6B2D"/>
    <w:rsid w:val="007E6ED6"/>
    <w:rsid w:val="007E71EE"/>
    <w:rsid w:val="007E76AC"/>
    <w:rsid w:val="007E76B5"/>
    <w:rsid w:val="007E76E2"/>
    <w:rsid w:val="007E7DA7"/>
    <w:rsid w:val="007E7DB1"/>
    <w:rsid w:val="007E7DFA"/>
    <w:rsid w:val="007E7FCB"/>
    <w:rsid w:val="007F0205"/>
    <w:rsid w:val="007F038E"/>
    <w:rsid w:val="007F07F5"/>
    <w:rsid w:val="007F0849"/>
    <w:rsid w:val="007F1705"/>
    <w:rsid w:val="007F1D76"/>
    <w:rsid w:val="007F2615"/>
    <w:rsid w:val="007F29E4"/>
    <w:rsid w:val="007F2A3C"/>
    <w:rsid w:val="007F2F09"/>
    <w:rsid w:val="007F348A"/>
    <w:rsid w:val="007F3DE5"/>
    <w:rsid w:val="007F3F3A"/>
    <w:rsid w:val="007F40A2"/>
    <w:rsid w:val="007F48C9"/>
    <w:rsid w:val="007F49CE"/>
    <w:rsid w:val="007F4BAC"/>
    <w:rsid w:val="007F4CA3"/>
    <w:rsid w:val="007F4D3A"/>
    <w:rsid w:val="007F50AA"/>
    <w:rsid w:val="007F52C9"/>
    <w:rsid w:val="007F5606"/>
    <w:rsid w:val="007F5735"/>
    <w:rsid w:val="007F5A9C"/>
    <w:rsid w:val="007F5D04"/>
    <w:rsid w:val="007F6046"/>
    <w:rsid w:val="007F612B"/>
    <w:rsid w:val="007F6273"/>
    <w:rsid w:val="007F62CE"/>
    <w:rsid w:val="007F62D1"/>
    <w:rsid w:val="007F6CC4"/>
    <w:rsid w:val="007F6CD7"/>
    <w:rsid w:val="007F7686"/>
    <w:rsid w:val="007F7849"/>
    <w:rsid w:val="007F7D34"/>
    <w:rsid w:val="008001A4"/>
    <w:rsid w:val="008003DB"/>
    <w:rsid w:val="00800445"/>
    <w:rsid w:val="00800E0A"/>
    <w:rsid w:val="00800FB0"/>
    <w:rsid w:val="0080105E"/>
    <w:rsid w:val="0080111C"/>
    <w:rsid w:val="008011DE"/>
    <w:rsid w:val="00801241"/>
    <w:rsid w:val="00801354"/>
    <w:rsid w:val="00801601"/>
    <w:rsid w:val="0080163C"/>
    <w:rsid w:val="008017C4"/>
    <w:rsid w:val="00801BAC"/>
    <w:rsid w:val="00801C20"/>
    <w:rsid w:val="00801F15"/>
    <w:rsid w:val="00801F5B"/>
    <w:rsid w:val="008023F1"/>
    <w:rsid w:val="008029E2"/>
    <w:rsid w:val="00802DF0"/>
    <w:rsid w:val="00803447"/>
    <w:rsid w:val="00803959"/>
    <w:rsid w:val="0080399E"/>
    <w:rsid w:val="00803BDA"/>
    <w:rsid w:val="0080411A"/>
    <w:rsid w:val="00804BFF"/>
    <w:rsid w:val="00804C1F"/>
    <w:rsid w:val="008052D4"/>
    <w:rsid w:val="00805693"/>
    <w:rsid w:val="00805ED1"/>
    <w:rsid w:val="00806A99"/>
    <w:rsid w:val="00806C87"/>
    <w:rsid w:val="00806CEF"/>
    <w:rsid w:val="008073EB"/>
    <w:rsid w:val="00807517"/>
    <w:rsid w:val="00807541"/>
    <w:rsid w:val="00807794"/>
    <w:rsid w:val="00807D9F"/>
    <w:rsid w:val="00807E76"/>
    <w:rsid w:val="00810087"/>
    <w:rsid w:val="008100A1"/>
    <w:rsid w:val="00810124"/>
    <w:rsid w:val="0081012C"/>
    <w:rsid w:val="0081015D"/>
    <w:rsid w:val="0081046C"/>
    <w:rsid w:val="008108B1"/>
    <w:rsid w:val="008108C6"/>
    <w:rsid w:val="00810AAA"/>
    <w:rsid w:val="00810AC0"/>
    <w:rsid w:val="0081110C"/>
    <w:rsid w:val="0081135A"/>
    <w:rsid w:val="0081159E"/>
    <w:rsid w:val="00811703"/>
    <w:rsid w:val="00811C70"/>
    <w:rsid w:val="00811FC9"/>
    <w:rsid w:val="008121E2"/>
    <w:rsid w:val="00812219"/>
    <w:rsid w:val="008123A6"/>
    <w:rsid w:val="008124C2"/>
    <w:rsid w:val="00812530"/>
    <w:rsid w:val="00812537"/>
    <w:rsid w:val="00812A78"/>
    <w:rsid w:val="008130B7"/>
    <w:rsid w:val="00813308"/>
    <w:rsid w:val="008133ED"/>
    <w:rsid w:val="00813A2E"/>
    <w:rsid w:val="00813DE1"/>
    <w:rsid w:val="00813FB5"/>
    <w:rsid w:val="008141AC"/>
    <w:rsid w:val="008142B1"/>
    <w:rsid w:val="00814956"/>
    <w:rsid w:val="0081499B"/>
    <w:rsid w:val="00815225"/>
    <w:rsid w:val="008155CB"/>
    <w:rsid w:val="00815B32"/>
    <w:rsid w:val="00815E39"/>
    <w:rsid w:val="00815F79"/>
    <w:rsid w:val="00817177"/>
    <w:rsid w:val="008176B7"/>
    <w:rsid w:val="008179E4"/>
    <w:rsid w:val="00817BA4"/>
    <w:rsid w:val="00817F12"/>
    <w:rsid w:val="0082041F"/>
    <w:rsid w:val="008205C2"/>
    <w:rsid w:val="00820F54"/>
    <w:rsid w:val="00820FFA"/>
    <w:rsid w:val="00821572"/>
    <w:rsid w:val="008216E0"/>
    <w:rsid w:val="00821722"/>
    <w:rsid w:val="0082172B"/>
    <w:rsid w:val="00821834"/>
    <w:rsid w:val="008218BA"/>
    <w:rsid w:val="0082193E"/>
    <w:rsid w:val="00821A9D"/>
    <w:rsid w:val="00821B4C"/>
    <w:rsid w:val="00821C98"/>
    <w:rsid w:val="00821FC6"/>
    <w:rsid w:val="00822128"/>
    <w:rsid w:val="00822421"/>
    <w:rsid w:val="008225BD"/>
    <w:rsid w:val="0082279E"/>
    <w:rsid w:val="00822A65"/>
    <w:rsid w:val="0082389D"/>
    <w:rsid w:val="008239C5"/>
    <w:rsid w:val="00823D5E"/>
    <w:rsid w:val="00823D8F"/>
    <w:rsid w:val="00823FA9"/>
    <w:rsid w:val="008242E5"/>
    <w:rsid w:val="008245D6"/>
    <w:rsid w:val="0082478B"/>
    <w:rsid w:val="008249B4"/>
    <w:rsid w:val="00824FBC"/>
    <w:rsid w:val="00824FFF"/>
    <w:rsid w:val="008250D6"/>
    <w:rsid w:val="00825DFF"/>
    <w:rsid w:val="00825E23"/>
    <w:rsid w:val="00825ED7"/>
    <w:rsid w:val="00826096"/>
    <w:rsid w:val="00826480"/>
    <w:rsid w:val="00826628"/>
    <w:rsid w:val="008267A8"/>
    <w:rsid w:val="00826922"/>
    <w:rsid w:val="008269BF"/>
    <w:rsid w:val="00826B74"/>
    <w:rsid w:val="00826D71"/>
    <w:rsid w:val="00826ED3"/>
    <w:rsid w:val="00826EF3"/>
    <w:rsid w:val="008275CB"/>
    <w:rsid w:val="00827782"/>
    <w:rsid w:val="0082784F"/>
    <w:rsid w:val="00827B09"/>
    <w:rsid w:val="00827CB0"/>
    <w:rsid w:val="00827DD2"/>
    <w:rsid w:val="00827E70"/>
    <w:rsid w:val="008300EB"/>
    <w:rsid w:val="00830375"/>
    <w:rsid w:val="008304C6"/>
    <w:rsid w:val="00830890"/>
    <w:rsid w:val="008308B1"/>
    <w:rsid w:val="00831193"/>
    <w:rsid w:val="00831689"/>
    <w:rsid w:val="008316C1"/>
    <w:rsid w:val="00831DC5"/>
    <w:rsid w:val="00831F07"/>
    <w:rsid w:val="00832153"/>
    <w:rsid w:val="008325F9"/>
    <w:rsid w:val="00832674"/>
    <w:rsid w:val="00832E98"/>
    <w:rsid w:val="0083306C"/>
    <w:rsid w:val="00833603"/>
    <w:rsid w:val="0083379C"/>
    <w:rsid w:val="00833DCE"/>
    <w:rsid w:val="00833F5C"/>
    <w:rsid w:val="00833F80"/>
    <w:rsid w:val="00834128"/>
    <w:rsid w:val="00834568"/>
    <w:rsid w:val="00834C95"/>
    <w:rsid w:val="00834D3A"/>
    <w:rsid w:val="00834D4E"/>
    <w:rsid w:val="0083569E"/>
    <w:rsid w:val="008358C4"/>
    <w:rsid w:val="00835B2D"/>
    <w:rsid w:val="00835F1C"/>
    <w:rsid w:val="00835FA1"/>
    <w:rsid w:val="00836699"/>
    <w:rsid w:val="00836DCB"/>
    <w:rsid w:val="00837015"/>
    <w:rsid w:val="00837151"/>
    <w:rsid w:val="008375C5"/>
    <w:rsid w:val="008377DA"/>
    <w:rsid w:val="00837FC0"/>
    <w:rsid w:val="0084048E"/>
    <w:rsid w:val="008405BE"/>
    <w:rsid w:val="008407D8"/>
    <w:rsid w:val="00840B9E"/>
    <w:rsid w:val="00840CE5"/>
    <w:rsid w:val="008413C5"/>
    <w:rsid w:val="00841862"/>
    <w:rsid w:val="00841D4A"/>
    <w:rsid w:val="00841D5A"/>
    <w:rsid w:val="00841EE6"/>
    <w:rsid w:val="00842058"/>
    <w:rsid w:val="0084248C"/>
    <w:rsid w:val="00842A33"/>
    <w:rsid w:val="00842F00"/>
    <w:rsid w:val="00843167"/>
    <w:rsid w:val="00843215"/>
    <w:rsid w:val="008438E5"/>
    <w:rsid w:val="00843A02"/>
    <w:rsid w:val="00843DD1"/>
    <w:rsid w:val="00843FF9"/>
    <w:rsid w:val="00844CE0"/>
    <w:rsid w:val="00844E20"/>
    <w:rsid w:val="00844ECC"/>
    <w:rsid w:val="00844F79"/>
    <w:rsid w:val="0084520B"/>
    <w:rsid w:val="00845A6B"/>
    <w:rsid w:val="00846092"/>
    <w:rsid w:val="00846412"/>
    <w:rsid w:val="0084681D"/>
    <w:rsid w:val="00846A0A"/>
    <w:rsid w:val="00846B07"/>
    <w:rsid w:val="00846B31"/>
    <w:rsid w:val="00846C8D"/>
    <w:rsid w:val="0084706C"/>
    <w:rsid w:val="008475CF"/>
    <w:rsid w:val="00847727"/>
    <w:rsid w:val="00847ABB"/>
    <w:rsid w:val="00847F69"/>
    <w:rsid w:val="008500E5"/>
    <w:rsid w:val="00850288"/>
    <w:rsid w:val="00850314"/>
    <w:rsid w:val="00850419"/>
    <w:rsid w:val="00850733"/>
    <w:rsid w:val="0085086D"/>
    <w:rsid w:val="008509AA"/>
    <w:rsid w:val="0085106E"/>
    <w:rsid w:val="008514E1"/>
    <w:rsid w:val="00851642"/>
    <w:rsid w:val="0085179C"/>
    <w:rsid w:val="00851D75"/>
    <w:rsid w:val="00852024"/>
    <w:rsid w:val="0085208D"/>
    <w:rsid w:val="00852272"/>
    <w:rsid w:val="0085240F"/>
    <w:rsid w:val="00852526"/>
    <w:rsid w:val="00852753"/>
    <w:rsid w:val="0085295E"/>
    <w:rsid w:val="00852965"/>
    <w:rsid w:val="00852AD3"/>
    <w:rsid w:val="0085314E"/>
    <w:rsid w:val="008534CD"/>
    <w:rsid w:val="0085353B"/>
    <w:rsid w:val="00853930"/>
    <w:rsid w:val="00853993"/>
    <w:rsid w:val="00853BF4"/>
    <w:rsid w:val="00853C2C"/>
    <w:rsid w:val="008541C6"/>
    <w:rsid w:val="008548E5"/>
    <w:rsid w:val="00854931"/>
    <w:rsid w:val="00854B6F"/>
    <w:rsid w:val="00854ED1"/>
    <w:rsid w:val="00855003"/>
    <w:rsid w:val="008559DC"/>
    <w:rsid w:val="008559F8"/>
    <w:rsid w:val="00855BB7"/>
    <w:rsid w:val="00855BE4"/>
    <w:rsid w:val="00855C96"/>
    <w:rsid w:val="00855D2F"/>
    <w:rsid w:val="00856258"/>
    <w:rsid w:val="00856692"/>
    <w:rsid w:val="008566F8"/>
    <w:rsid w:val="00856769"/>
    <w:rsid w:val="00856E1A"/>
    <w:rsid w:val="0085708A"/>
    <w:rsid w:val="00857618"/>
    <w:rsid w:val="0085782E"/>
    <w:rsid w:val="00857A94"/>
    <w:rsid w:val="00857BD3"/>
    <w:rsid w:val="00857FC8"/>
    <w:rsid w:val="00860325"/>
    <w:rsid w:val="008603F4"/>
    <w:rsid w:val="00860808"/>
    <w:rsid w:val="00860BC4"/>
    <w:rsid w:val="00860CF8"/>
    <w:rsid w:val="00860FA7"/>
    <w:rsid w:val="00861121"/>
    <w:rsid w:val="00861242"/>
    <w:rsid w:val="00861BFB"/>
    <w:rsid w:val="0086217A"/>
    <w:rsid w:val="0086239A"/>
    <w:rsid w:val="008625CE"/>
    <w:rsid w:val="00862B11"/>
    <w:rsid w:val="00862E24"/>
    <w:rsid w:val="00862ED8"/>
    <w:rsid w:val="00864383"/>
    <w:rsid w:val="0086443C"/>
    <w:rsid w:val="008645B3"/>
    <w:rsid w:val="00864908"/>
    <w:rsid w:val="008649F2"/>
    <w:rsid w:val="00864EB4"/>
    <w:rsid w:val="008650B1"/>
    <w:rsid w:val="0086535E"/>
    <w:rsid w:val="00865C2E"/>
    <w:rsid w:val="00865D11"/>
    <w:rsid w:val="00865FAF"/>
    <w:rsid w:val="00867169"/>
    <w:rsid w:val="00867239"/>
    <w:rsid w:val="0086785B"/>
    <w:rsid w:val="00867898"/>
    <w:rsid w:val="00867B25"/>
    <w:rsid w:val="00867D85"/>
    <w:rsid w:val="00867E25"/>
    <w:rsid w:val="00867FDE"/>
    <w:rsid w:val="00870119"/>
    <w:rsid w:val="008703D6"/>
    <w:rsid w:val="00870464"/>
    <w:rsid w:val="00870657"/>
    <w:rsid w:val="00870F25"/>
    <w:rsid w:val="008713C7"/>
    <w:rsid w:val="00871A46"/>
    <w:rsid w:val="00871BF2"/>
    <w:rsid w:val="0087273D"/>
    <w:rsid w:val="00872823"/>
    <w:rsid w:val="00872968"/>
    <w:rsid w:val="00872972"/>
    <w:rsid w:val="00872C17"/>
    <w:rsid w:val="00872C69"/>
    <w:rsid w:val="00872E61"/>
    <w:rsid w:val="00872F22"/>
    <w:rsid w:val="00873453"/>
    <w:rsid w:val="00873608"/>
    <w:rsid w:val="0087368D"/>
    <w:rsid w:val="008738E2"/>
    <w:rsid w:val="0087402D"/>
    <w:rsid w:val="0087419E"/>
    <w:rsid w:val="008741A5"/>
    <w:rsid w:val="008742DC"/>
    <w:rsid w:val="00874724"/>
    <w:rsid w:val="008747F1"/>
    <w:rsid w:val="00874875"/>
    <w:rsid w:val="0087495C"/>
    <w:rsid w:val="00874C62"/>
    <w:rsid w:val="00874EC8"/>
    <w:rsid w:val="00874FC2"/>
    <w:rsid w:val="0087545A"/>
    <w:rsid w:val="00875512"/>
    <w:rsid w:val="00876051"/>
    <w:rsid w:val="0087608B"/>
    <w:rsid w:val="008760AC"/>
    <w:rsid w:val="008762B7"/>
    <w:rsid w:val="0087660E"/>
    <w:rsid w:val="00877205"/>
    <w:rsid w:val="00877767"/>
    <w:rsid w:val="00877B1D"/>
    <w:rsid w:val="00877E5B"/>
    <w:rsid w:val="00877ED6"/>
    <w:rsid w:val="00877F0F"/>
    <w:rsid w:val="0088001E"/>
    <w:rsid w:val="00880103"/>
    <w:rsid w:val="0088043E"/>
    <w:rsid w:val="00881444"/>
    <w:rsid w:val="008817DF"/>
    <w:rsid w:val="00881999"/>
    <w:rsid w:val="00881CBF"/>
    <w:rsid w:val="00881D97"/>
    <w:rsid w:val="00881FC8"/>
    <w:rsid w:val="0088236E"/>
    <w:rsid w:val="008826FD"/>
    <w:rsid w:val="008828AF"/>
    <w:rsid w:val="00882BDA"/>
    <w:rsid w:val="00883220"/>
    <w:rsid w:val="008843D8"/>
    <w:rsid w:val="00884CB4"/>
    <w:rsid w:val="0088505C"/>
    <w:rsid w:val="008851C9"/>
    <w:rsid w:val="0088527B"/>
    <w:rsid w:val="008854B6"/>
    <w:rsid w:val="008857C8"/>
    <w:rsid w:val="00885801"/>
    <w:rsid w:val="00885C83"/>
    <w:rsid w:val="00885D42"/>
    <w:rsid w:val="00886034"/>
    <w:rsid w:val="0088627C"/>
    <w:rsid w:val="008864D5"/>
    <w:rsid w:val="008867B2"/>
    <w:rsid w:val="00887053"/>
    <w:rsid w:val="00887149"/>
    <w:rsid w:val="00887168"/>
    <w:rsid w:val="008871D3"/>
    <w:rsid w:val="008872C1"/>
    <w:rsid w:val="0088734F"/>
    <w:rsid w:val="00887413"/>
    <w:rsid w:val="00887454"/>
    <w:rsid w:val="0088753F"/>
    <w:rsid w:val="00887587"/>
    <w:rsid w:val="00887878"/>
    <w:rsid w:val="00887C56"/>
    <w:rsid w:val="00887C67"/>
    <w:rsid w:val="00887F15"/>
    <w:rsid w:val="0089020C"/>
    <w:rsid w:val="00890297"/>
    <w:rsid w:val="008907E0"/>
    <w:rsid w:val="00890A8E"/>
    <w:rsid w:val="00891D28"/>
    <w:rsid w:val="00891DD3"/>
    <w:rsid w:val="00892691"/>
    <w:rsid w:val="00892BA9"/>
    <w:rsid w:val="00892E0F"/>
    <w:rsid w:val="0089301D"/>
    <w:rsid w:val="00893817"/>
    <w:rsid w:val="008939B0"/>
    <w:rsid w:val="00893C14"/>
    <w:rsid w:val="00893D5A"/>
    <w:rsid w:val="00893E86"/>
    <w:rsid w:val="008944B0"/>
    <w:rsid w:val="00894723"/>
    <w:rsid w:val="0089489A"/>
    <w:rsid w:val="00894FAB"/>
    <w:rsid w:val="00895351"/>
    <w:rsid w:val="00895389"/>
    <w:rsid w:val="008967A1"/>
    <w:rsid w:val="00896ACB"/>
    <w:rsid w:val="00896EFD"/>
    <w:rsid w:val="00896FAA"/>
    <w:rsid w:val="00897094"/>
    <w:rsid w:val="008977EB"/>
    <w:rsid w:val="00897998"/>
    <w:rsid w:val="00897B69"/>
    <w:rsid w:val="00897DEC"/>
    <w:rsid w:val="008A01E7"/>
    <w:rsid w:val="008A0524"/>
    <w:rsid w:val="008A09C8"/>
    <w:rsid w:val="008A0A1D"/>
    <w:rsid w:val="008A0DCC"/>
    <w:rsid w:val="008A1205"/>
    <w:rsid w:val="008A1668"/>
    <w:rsid w:val="008A16A5"/>
    <w:rsid w:val="008A1DBC"/>
    <w:rsid w:val="008A1FC0"/>
    <w:rsid w:val="008A220B"/>
    <w:rsid w:val="008A2260"/>
    <w:rsid w:val="008A2782"/>
    <w:rsid w:val="008A33B5"/>
    <w:rsid w:val="008A35E1"/>
    <w:rsid w:val="008A3679"/>
    <w:rsid w:val="008A367C"/>
    <w:rsid w:val="008A3820"/>
    <w:rsid w:val="008A3BC3"/>
    <w:rsid w:val="008A3E37"/>
    <w:rsid w:val="008A3E58"/>
    <w:rsid w:val="008A3EA9"/>
    <w:rsid w:val="008A3FC8"/>
    <w:rsid w:val="008A40B3"/>
    <w:rsid w:val="008A4451"/>
    <w:rsid w:val="008A4B1C"/>
    <w:rsid w:val="008A4BA0"/>
    <w:rsid w:val="008A4FEB"/>
    <w:rsid w:val="008A53B4"/>
    <w:rsid w:val="008A53E3"/>
    <w:rsid w:val="008A54C8"/>
    <w:rsid w:val="008A5580"/>
    <w:rsid w:val="008A604A"/>
    <w:rsid w:val="008A667C"/>
    <w:rsid w:val="008A681F"/>
    <w:rsid w:val="008A6AB1"/>
    <w:rsid w:val="008A6BC8"/>
    <w:rsid w:val="008A6DA9"/>
    <w:rsid w:val="008A6E1B"/>
    <w:rsid w:val="008A72FF"/>
    <w:rsid w:val="008A763E"/>
    <w:rsid w:val="008A771B"/>
    <w:rsid w:val="008B02FE"/>
    <w:rsid w:val="008B0864"/>
    <w:rsid w:val="008B08A4"/>
    <w:rsid w:val="008B0AD5"/>
    <w:rsid w:val="008B13A4"/>
    <w:rsid w:val="008B14B7"/>
    <w:rsid w:val="008B1520"/>
    <w:rsid w:val="008B16EC"/>
    <w:rsid w:val="008B230F"/>
    <w:rsid w:val="008B238A"/>
    <w:rsid w:val="008B243F"/>
    <w:rsid w:val="008B2776"/>
    <w:rsid w:val="008B2F48"/>
    <w:rsid w:val="008B32B1"/>
    <w:rsid w:val="008B34AA"/>
    <w:rsid w:val="008B34B1"/>
    <w:rsid w:val="008B367D"/>
    <w:rsid w:val="008B39B1"/>
    <w:rsid w:val="008B3B10"/>
    <w:rsid w:val="008B3C79"/>
    <w:rsid w:val="008B3CB1"/>
    <w:rsid w:val="008B3E9D"/>
    <w:rsid w:val="008B4130"/>
    <w:rsid w:val="008B4458"/>
    <w:rsid w:val="008B461F"/>
    <w:rsid w:val="008B483C"/>
    <w:rsid w:val="008B4EC8"/>
    <w:rsid w:val="008B5504"/>
    <w:rsid w:val="008B601B"/>
    <w:rsid w:val="008B6163"/>
    <w:rsid w:val="008B6413"/>
    <w:rsid w:val="008B683C"/>
    <w:rsid w:val="008B6A85"/>
    <w:rsid w:val="008B70CD"/>
    <w:rsid w:val="008B738B"/>
    <w:rsid w:val="008B7821"/>
    <w:rsid w:val="008B7A69"/>
    <w:rsid w:val="008B7CB5"/>
    <w:rsid w:val="008C00B2"/>
    <w:rsid w:val="008C018E"/>
    <w:rsid w:val="008C051C"/>
    <w:rsid w:val="008C0C66"/>
    <w:rsid w:val="008C0D29"/>
    <w:rsid w:val="008C0EF5"/>
    <w:rsid w:val="008C11B1"/>
    <w:rsid w:val="008C132F"/>
    <w:rsid w:val="008C17A5"/>
    <w:rsid w:val="008C180F"/>
    <w:rsid w:val="008C1971"/>
    <w:rsid w:val="008C1FF9"/>
    <w:rsid w:val="008C203F"/>
    <w:rsid w:val="008C214A"/>
    <w:rsid w:val="008C214C"/>
    <w:rsid w:val="008C264F"/>
    <w:rsid w:val="008C2700"/>
    <w:rsid w:val="008C2A71"/>
    <w:rsid w:val="008C2B7B"/>
    <w:rsid w:val="008C2E3C"/>
    <w:rsid w:val="008C2E6A"/>
    <w:rsid w:val="008C2F07"/>
    <w:rsid w:val="008C2F27"/>
    <w:rsid w:val="008C2F5F"/>
    <w:rsid w:val="008C38D6"/>
    <w:rsid w:val="008C3F8D"/>
    <w:rsid w:val="008C41A1"/>
    <w:rsid w:val="008C4219"/>
    <w:rsid w:val="008C4C35"/>
    <w:rsid w:val="008C4C36"/>
    <w:rsid w:val="008C4D9A"/>
    <w:rsid w:val="008C5629"/>
    <w:rsid w:val="008C57C1"/>
    <w:rsid w:val="008C57CB"/>
    <w:rsid w:val="008C57D4"/>
    <w:rsid w:val="008C581F"/>
    <w:rsid w:val="008C617D"/>
    <w:rsid w:val="008C6258"/>
    <w:rsid w:val="008C6391"/>
    <w:rsid w:val="008C68CB"/>
    <w:rsid w:val="008C6A6C"/>
    <w:rsid w:val="008C6AA5"/>
    <w:rsid w:val="008C6CD5"/>
    <w:rsid w:val="008C7121"/>
    <w:rsid w:val="008C74EB"/>
    <w:rsid w:val="008C7524"/>
    <w:rsid w:val="008C75F3"/>
    <w:rsid w:val="008C791D"/>
    <w:rsid w:val="008D0002"/>
    <w:rsid w:val="008D0205"/>
    <w:rsid w:val="008D06D5"/>
    <w:rsid w:val="008D09D2"/>
    <w:rsid w:val="008D12BE"/>
    <w:rsid w:val="008D1E13"/>
    <w:rsid w:val="008D20A0"/>
    <w:rsid w:val="008D239C"/>
    <w:rsid w:val="008D243E"/>
    <w:rsid w:val="008D25AA"/>
    <w:rsid w:val="008D2738"/>
    <w:rsid w:val="008D285C"/>
    <w:rsid w:val="008D2D42"/>
    <w:rsid w:val="008D310A"/>
    <w:rsid w:val="008D31F6"/>
    <w:rsid w:val="008D322C"/>
    <w:rsid w:val="008D36B0"/>
    <w:rsid w:val="008D3DE1"/>
    <w:rsid w:val="008D3EE1"/>
    <w:rsid w:val="008D4185"/>
    <w:rsid w:val="008D475C"/>
    <w:rsid w:val="008D5202"/>
    <w:rsid w:val="008D5387"/>
    <w:rsid w:val="008D53AD"/>
    <w:rsid w:val="008D56AC"/>
    <w:rsid w:val="008D571C"/>
    <w:rsid w:val="008D5ADC"/>
    <w:rsid w:val="008D5D57"/>
    <w:rsid w:val="008D603D"/>
    <w:rsid w:val="008D6237"/>
    <w:rsid w:val="008D6369"/>
    <w:rsid w:val="008D636C"/>
    <w:rsid w:val="008D6799"/>
    <w:rsid w:val="008D67B4"/>
    <w:rsid w:val="008D6AD1"/>
    <w:rsid w:val="008D6B1F"/>
    <w:rsid w:val="008D6B44"/>
    <w:rsid w:val="008D7465"/>
    <w:rsid w:val="008D7488"/>
    <w:rsid w:val="008D752A"/>
    <w:rsid w:val="008D78F9"/>
    <w:rsid w:val="008D7FEF"/>
    <w:rsid w:val="008E0432"/>
    <w:rsid w:val="008E0732"/>
    <w:rsid w:val="008E096F"/>
    <w:rsid w:val="008E0A32"/>
    <w:rsid w:val="008E0E0D"/>
    <w:rsid w:val="008E1014"/>
    <w:rsid w:val="008E1137"/>
    <w:rsid w:val="008E137C"/>
    <w:rsid w:val="008E14A9"/>
    <w:rsid w:val="008E1512"/>
    <w:rsid w:val="008E1579"/>
    <w:rsid w:val="008E1E25"/>
    <w:rsid w:val="008E23C0"/>
    <w:rsid w:val="008E25F4"/>
    <w:rsid w:val="008E27FB"/>
    <w:rsid w:val="008E2DDF"/>
    <w:rsid w:val="008E2E6E"/>
    <w:rsid w:val="008E2E97"/>
    <w:rsid w:val="008E3093"/>
    <w:rsid w:val="008E35B9"/>
    <w:rsid w:val="008E373B"/>
    <w:rsid w:val="008E39B5"/>
    <w:rsid w:val="008E39D7"/>
    <w:rsid w:val="008E3DC5"/>
    <w:rsid w:val="008E3F63"/>
    <w:rsid w:val="008E46A3"/>
    <w:rsid w:val="008E4ACF"/>
    <w:rsid w:val="008E4E63"/>
    <w:rsid w:val="008E508C"/>
    <w:rsid w:val="008E5393"/>
    <w:rsid w:val="008E59AF"/>
    <w:rsid w:val="008E59BE"/>
    <w:rsid w:val="008E5B49"/>
    <w:rsid w:val="008E5E0D"/>
    <w:rsid w:val="008E5EE9"/>
    <w:rsid w:val="008E63E9"/>
    <w:rsid w:val="008E6B89"/>
    <w:rsid w:val="008E7282"/>
    <w:rsid w:val="008E76F0"/>
    <w:rsid w:val="008E7EF8"/>
    <w:rsid w:val="008F010D"/>
    <w:rsid w:val="008F01BE"/>
    <w:rsid w:val="008F0312"/>
    <w:rsid w:val="008F0554"/>
    <w:rsid w:val="008F0AF1"/>
    <w:rsid w:val="008F11EE"/>
    <w:rsid w:val="008F14F9"/>
    <w:rsid w:val="008F1A3B"/>
    <w:rsid w:val="008F1ACA"/>
    <w:rsid w:val="008F1BC4"/>
    <w:rsid w:val="008F1C91"/>
    <w:rsid w:val="008F2A52"/>
    <w:rsid w:val="008F2ABF"/>
    <w:rsid w:val="008F316D"/>
    <w:rsid w:val="008F34CD"/>
    <w:rsid w:val="008F3AE8"/>
    <w:rsid w:val="008F3B74"/>
    <w:rsid w:val="008F3C33"/>
    <w:rsid w:val="008F3C5C"/>
    <w:rsid w:val="008F3CD8"/>
    <w:rsid w:val="008F3E55"/>
    <w:rsid w:val="008F3F5F"/>
    <w:rsid w:val="008F3FDF"/>
    <w:rsid w:val="008F434B"/>
    <w:rsid w:val="008F44A1"/>
    <w:rsid w:val="008F47A4"/>
    <w:rsid w:val="008F4B15"/>
    <w:rsid w:val="008F4B42"/>
    <w:rsid w:val="008F4CED"/>
    <w:rsid w:val="008F4DBA"/>
    <w:rsid w:val="008F564B"/>
    <w:rsid w:val="008F5737"/>
    <w:rsid w:val="008F57D5"/>
    <w:rsid w:val="008F585F"/>
    <w:rsid w:val="008F616F"/>
    <w:rsid w:val="008F6315"/>
    <w:rsid w:val="008F6346"/>
    <w:rsid w:val="008F6648"/>
    <w:rsid w:val="008F6701"/>
    <w:rsid w:val="008F680A"/>
    <w:rsid w:val="008F6CA1"/>
    <w:rsid w:val="008F6D85"/>
    <w:rsid w:val="008F6D90"/>
    <w:rsid w:val="008F7506"/>
    <w:rsid w:val="008F7735"/>
    <w:rsid w:val="00900877"/>
    <w:rsid w:val="009008C5"/>
    <w:rsid w:val="00900D51"/>
    <w:rsid w:val="00900E9F"/>
    <w:rsid w:val="009012BC"/>
    <w:rsid w:val="00901330"/>
    <w:rsid w:val="00901689"/>
    <w:rsid w:val="00901904"/>
    <w:rsid w:val="00901C52"/>
    <w:rsid w:val="00901E1E"/>
    <w:rsid w:val="00901F19"/>
    <w:rsid w:val="009026E2"/>
    <w:rsid w:val="009027CB"/>
    <w:rsid w:val="0090292A"/>
    <w:rsid w:val="00902BA0"/>
    <w:rsid w:val="00902C07"/>
    <w:rsid w:val="00903344"/>
    <w:rsid w:val="009034D5"/>
    <w:rsid w:val="009035BD"/>
    <w:rsid w:val="00903787"/>
    <w:rsid w:val="00903FF6"/>
    <w:rsid w:val="00903FFB"/>
    <w:rsid w:val="0090481D"/>
    <w:rsid w:val="009048DD"/>
    <w:rsid w:val="00904947"/>
    <w:rsid w:val="00904BD1"/>
    <w:rsid w:val="009051FB"/>
    <w:rsid w:val="009054D2"/>
    <w:rsid w:val="00905583"/>
    <w:rsid w:val="0090558F"/>
    <w:rsid w:val="009055BE"/>
    <w:rsid w:val="00905628"/>
    <w:rsid w:val="009056D9"/>
    <w:rsid w:val="009059CF"/>
    <w:rsid w:val="009059DE"/>
    <w:rsid w:val="00905F73"/>
    <w:rsid w:val="00906BAE"/>
    <w:rsid w:val="00906EF3"/>
    <w:rsid w:val="00906F6A"/>
    <w:rsid w:val="0090712C"/>
    <w:rsid w:val="00907696"/>
    <w:rsid w:val="0090789A"/>
    <w:rsid w:val="00907921"/>
    <w:rsid w:val="00907D7F"/>
    <w:rsid w:val="00910273"/>
    <w:rsid w:val="0091030A"/>
    <w:rsid w:val="0091034E"/>
    <w:rsid w:val="00910786"/>
    <w:rsid w:val="00911320"/>
    <w:rsid w:val="0091141D"/>
    <w:rsid w:val="009114DA"/>
    <w:rsid w:val="009115F6"/>
    <w:rsid w:val="00911821"/>
    <w:rsid w:val="00911A77"/>
    <w:rsid w:val="00911A89"/>
    <w:rsid w:val="00911F4F"/>
    <w:rsid w:val="00912129"/>
    <w:rsid w:val="0091239A"/>
    <w:rsid w:val="00912839"/>
    <w:rsid w:val="009130A2"/>
    <w:rsid w:val="009131CF"/>
    <w:rsid w:val="00913629"/>
    <w:rsid w:val="0091390C"/>
    <w:rsid w:val="00913CBE"/>
    <w:rsid w:val="00913E16"/>
    <w:rsid w:val="00914A50"/>
    <w:rsid w:val="00915109"/>
    <w:rsid w:val="0091521E"/>
    <w:rsid w:val="00915384"/>
    <w:rsid w:val="0091586B"/>
    <w:rsid w:val="00915ABB"/>
    <w:rsid w:val="00915C00"/>
    <w:rsid w:val="00915C1B"/>
    <w:rsid w:val="00916175"/>
    <w:rsid w:val="009161C4"/>
    <w:rsid w:val="009168D3"/>
    <w:rsid w:val="00916F16"/>
    <w:rsid w:val="009170BB"/>
    <w:rsid w:val="00917424"/>
    <w:rsid w:val="009174AE"/>
    <w:rsid w:val="009174F1"/>
    <w:rsid w:val="00917523"/>
    <w:rsid w:val="00917727"/>
    <w:rsid w:val="00917738"/>
    <w:rsid w:val="00917C43"/>
    <w:rsid w:val="00917CAF"/>
    <w:rsid w:val="0092019C"/>
    <w:rsid w:val="00920249"/>
    <w:rsid w:val="009202B3"/>
    <w:rsid w:val="00920384"/>
    <w:rsid w:val="009203D2"/>
    <w:rsid w:val="0092041D"/>
    <w:rsid w:val="009206A3"/>
    <w:rsid w:val="009209FF"/>
    <w:rsid w:val="00920B5E"/>
    <w:rsid w:val="00920C4D"/>
    <w:rsid w:val="00920D34"/>
    <w:rsid w:val="00920E13"/>
    <w:rsid w:val="00920EA4"/>
    <w:rsid w:val="00920F05"/>
    <w:rsid w:val="0092116C"/>
    <w:rsid w:val="009211AA"/>
    <w:rsid w:val="0092158F"/>
    <w:rsid w:val="00921B1A"/>
    <w:rsid w:val="00922215"/>
    <w:rsid w:val="00922467"/>
    <w:rsid w:val="00922508"/>
    <w:rsid w:val="00922DFF"/>
    <w:rsid w:val="009231F1"/>
    <w:rsid w:val="0092339B"/>
    <w:rsid w:val="00923407"/>
    <w:rsid w:val="00923729"/>
    <w:rsid w:val="009238EB"/>
    <w:rsid w:val="009239B3"/>
    <w:rsid w:val="009246B0"/>
    <w:rsid w:val="00924870"/>
    <w:rsid w:val="00924B78"/>
    <w:rsid w:val="00925371"/>
    <w:rsid w:val="0092584C"/>
    <w:rsid w:val="009258D2"/>
    <w:rsid w:val="00925C3E"/>
    <w:rsid w:val="00925C62"/>
    <w:rsid w:val="00925F41"/>
    <w:rsid w:val="00926101"/>
    <w:rsid w:val="00926194"/>
    <w:rsid w:val="00926480"/>
    <w:rsid w:val="009265B2"/>
    <w:rsid w:val="009266EE"/>
    <w:rsid w:val="00926BA9"/>
    <w:rsid w:val="00926BED"/>
    <w:rsid w:val="00926C9E"/>
    <w:rsid w:val="00926D0B"/>
    <w:rsid w:val="00927127"/>
    <w:rsid w:val="00927173"/>
    <w:rsid w:val="00927429"/>
    <w:rsid w:val="00927656"/>
    <w:rsid w:val="00927A9F"/>
    <w:rsid w:val="00927F07"/>
    <w:rsid w:val="00930091"/>
    <w:rsid w:val="009301A6"/>
    <w:rsid w:val="009305B8"/>
    <w:rsid w:val="009307A3"/>
    <w:rsid w:val="009307F5"/>
    <w:rsid w:val="00930831"/>
    <w:rsid w:val="00930873"/>
    <w:rsid w:val="00930E5C"/>
    <w:rsid w:val="00930F24"/>
    <w:rsid w:val="00931001"/>
    <w:rsid w:val="0093129C"/>
    <w:rsid w:val="009312F8"/>
    <w:rsid w:val="0093166B"/>
    <w:rsid w:val="009318C1"/>
    <w:rsid w:val="00931AD6"/>
    <w:rsid w:val="00931CBF"/>
    <w:rsid w:val="00931DEE"/>
    <w:rsid w:val="0093239C"/>
    <w:rsid w:val="009328A6"/>
    <w:rsid w:val="009329B9"/>
    <w:rsid w:val="00932C99"/>
    <w:rsid w:val="00932CA9"/>
    <w:rsid w:val="00932CE8"/>
    <w:rsid w:val="00932E3E"/>
    <w:rsid w:val="0093305E"/>
    <w:rsid w:val="00933072"/>
    <w:rsid w:val="00933377"/>
    <w:rsid w:val="0093359F"/>
    <w:rsid w:val="00933693"/>
    <w:rsid w:val="00933830"/>
    <w:rsid w:val="00933A05"/>
    <w:rsid w:val="00933A40"/>
    <w:rsid w:val="00933C6C"/>
    <w:rsid w:val="00933C70"/>
    <w:rsid w:val="00933D4A"/>
    <w:rsid w:val="00933E2F"/>
    <w:rsid w:val="00934066"/>
    <w:rsid w:val="00934207"/>
    <w:rsid w:val="00934475"/>
    <w:rsid w:val="009345DD"/>
    <w:rsid w:val="009349CF"/>
    <w:rsid w:val="00934FF7"/>
    <w:rsid w:val="009354E8"/>
    <w:rsid w:val="009356D9"/>
    <w:rsid w:val="009357B5"/>
    <w:rsid w:val="00935A9F"/>
    <w:rsid w:val="00935AFF"/>
    <w:rsid w:val="00935E6F"/>
    <w:rsid w:val="00936975"/>
    <w:rsid w:val="00936A05"/>
    <w:rsid w:val="00936D94"/>
    <w:rsid w:val="00936E35"/>
    <w:rsid w:val="00937101"/>
    <w:rsid w:val="009371F1"/>
    <w:rsid w:val="009372C9"/>
    <w:rsid w:val="00937363"/>
    <w:rsid w:val="00937401"/>
    <w:rsid w:val="00937565"/>
    <w:rsid w:val="0093795C"/>
    <w:rsid w:val="00937C83"/>
    <w:rsid w:val="00937D98"/>
    <w:rsid w:val="009403A6"/>
    <w:rsid w:val="009403E6"/>
    <w:rsid w:val="0094050B"/>
    <w:rsid w:val="00940A76"/>
    <w:rsid w:val="00940A95"/>
    <w:rsid w:val="0094145B"/>
    <w:rsid w:val="00941651"/>
    <w:rsid w:val="0094193F"/>
    <w:rsid w:val="00942184"/>
    <w:rsid w:val="0094266C"/>
    <w:rsid w:val="00942BBD"/>
    <w:rsid w:val="00943487"/>
    <w:rsid w:val="009435CA"/>
    <w:rsid w:val="00943780"/>
    <w:rsid w:val="00943AB8"/>
    <w:rsid w:val="00943B59"/>
    <w:rsid w:val="00943B8A"/>
    <w:rsid w:val="00943F23"/>
    <w:rsid w:val="00944062"/>
    <w:rsid w:val="0094456A"/>
    <w:rsid w:val="00944836"/>
    <w:rsid w:val="00944BF0"/>
    <w:rsid w:val="0094509A"/>
    <w:rsid w:val="009458D0"/>
    <w:rsid w:val="00945BF8"/>
    <w:rsid w:val="0094603C"/>
    <w:rsid w:val="0094648C"/>
    <w:rsid w:val="009466DC"/>
    <w:rsid w:val="009469DE"/>
    <w:rsid w:val="00946D94"/>
    <w:rsid w:val="00946E34"/>
    <w:rsid w:val="00946FFF"/>
    <w:rsid w:val="00947425"/>
    <w:rsid w:val="0094769A"/>
    <w:rsid w:val="009477E5"/>
    <w:rsid w:val="009479ED"/>
    <w:rsid w:val="00947A0D"/>
    <w:rsid w:val="00947C0E"/>
    <w:rsid w:val="009506BC"/>
    <w:rsid w:val="009508A2"/>
    <w:rsid w:val="009509B6"/>
    <w:rsid w:val="009509E9"/>
    <w:rsid w:val="009510C7"/>
    <w:rsid w:val="0095160E"/>
    <w:rsid w:val="00951D4D"/>
    <w:rsid w:val="00952279"/>
    <w:rsid w:val="009526D1"/>
    <w:rsid w:val="009526DF"/>
    <w:rsid w:val="009528F9"/>
    <w:rsid w:val="00952A62"/>
    <w:rsid w:val="00952AAE"/>
    <w:rsid w:val="00952BD6"/>
    <w:rsid w:val="00952D2C"/>
    <w:rsid w:val="00953040"/>
    <w:rsid w:val="00953078"/>
    <w:rsid w:val="00953168"/>
    <w:rsid w:val="00953211"/>
    <w:rsid w:val="00953247"/>
    <w:rsid w:val="0095325E"/>
    <w:rsid w:val="0095332D"/>
    <w:rsid w:val="00953333"/>
    <w:rsid w:val="00953449"/>
    <w:rsid w:val="009535A3"/>
    <w:rsid w:val="009537C1"/>
    <w:rsid w:val="00953A31"/>
    <w:rsid w:val="00953DFC"/>
    <w:rsid w:val="009540CF"/>
    <w:rsid w:val="00954273"/>
    <w:rsid w:val="00954499"/>
    <w:rsid w:val="0095451D"/>
    <w:rsid w:val="00954D9F"/>
    <w:rsid w:val="00954F73"/>
    <w:rsid w:val="009551EA"/>
    <w:rsid w:val="0095546F"/>
    <w:rsid w:val="009556F3"/>
    <w:rsid w:val="00955734"/>
    <w:rsid w:val="0095599C"/>
    <w:rsid w:val="00955AE0"/>
    <w:rsid w:val="00955AE8"/>
    <w:rsid w:val="00955CE2"/>
    <w:rsid w:val="00955FB0"/>
    <w:rsid w:val="009561EE"/>
    <w:rsid w:val="00956535"/>
    <w:rsid w:val="009566F1"/>
    <w:rsid w:val="00956D9C"/>
    <w:rsid w:val="00957207"/>
    <w:rsid w:val="00957240"/>
    <w:rsid w:val="009574C2"/>
    <w:rsid w:val="00957B77"/>
    <w:rsid w:val="00957EE5"/>
    <w:rsid w:val="0096060D"/>
    <w:rsid w:val="00960D59"/>
    <w:rsid w:val="00961064"/>
    <w:rsid w:val="0096140F"/>
    <w:rsid w:val="00961470"/>
    <w:rsid w:val="009615EA"/>
    <w:rsid w:val="00961957"/>
    <w:rsid w:val="00961A17"/>
    <w:rsid w:val="00961BA5"/>
    <w:rsid w:val="00961C55"/>
    <w:rsid w:val="00961FAE"/>
    <w:rsid w:val="00961FD9"/>
    <w:rsid w:val="009620CA"/>
    <w:rsid w:val="0096248E"/>
    <w:rsid w:val="009626F8"/>
    <w:rsid w:val="0096277D"/>
    <w:rsid w:val="00962880"/>
    <w:rsid w:val="00962E14"/>
    <w:rsid w:val="00963438"/>
    <w:rsid w:val="00963570"/>
    <w:rsid w:val="00963A50"/>
    <w:rsid w:val="00963FD0"/>
    <w:rsid w:val="009640BA"/>
    <w:rsid w:val="009641EA"/>
    <w:rsid w:val="00964352"/>
    <w:rsid w:val="00964390"/>
    <w:rsid w:val="00964D07"/>
    <w:rsid w:val="00964DBD"/>
    <w:rsid w:val="009651ED"/>
    <w:rsid w:val="00965B10"/>
    <w:rsid w:val="00965E44"/>
    <w:rsid w:val="0096649D"/>
    <w:rsid w:val="0096662C"/>
    <w:rsid w:val="00966FF7"/>
    <w:rsid w:val="0096708D"/>
    <w:rsid w:val="00967A01"/>
    <w:rsid w:val="00967C58"/>
    <w:rsid w:val="00967CA5"/>
    <w:rsid w:val="0097011E"/>
    <w:rsid w:val="00970764"/>
    <w:rsid w:val="0097094E"/>
    <w:rsid w:val="009710CD"/>
    <w:rsid w:val="00971253"/>
    <w:rsid w:val="00971768"/>
    <w:rsid w:val="00971946"/>
    <w:rsid w:val="00971BC4"/>
    <w:rsid w:val="00971C37"/>
    <w:rsid w:val="00971CB1"/>
    <w:rsid w:val="00971E8E"/>
    <w:rsid w:val="00972238"/>
    <w:rsid w:val="009723D2"/>
    <w:rsid w:val="00972FBB"/>
    <w:rsid w:val="00973269"/>
    <w:rsid w:val="0097327C"/>
    <w:rsid w:val="00973395"/>
    <w:rsid w:val="0097346A"/>
    <w:rsid w:val="0097358B"/>
    <w:rsid w:val="0097360E"/>
    <w:rsid w:val="009736BD"/>
    <w:rsid w:val="00974334"/>
    <w:rsid w:val="00974711"/>
    <w:rsid w:val="00974786"/>
    <w:rsid w:val="00975643"/>
    <w:rsid w:val="00975D81"/>
    <w:rsid w:val="00976132"/>
    <w:rsid w:val="009764E5"/>
    <w:rsid w:val="009767D3"/>
    <w:rsid w:val="009770DE"/>
    <w:rsid w:val="00977413"/>
    <w:rsid w:val="00977606"/>
    <w:rsid w:val="009776F9"/>
    <w:rsid w:val="009779B7"/>
    <w:rsid w:val="00977BF4"/>
    <w:rsid w:val="00977DE2"/>
    <w:rsid w:val="0098004F"/>
    <w:rsid w:val="00980223"/>
    <w:rsid w:val="009802F1"/>
    <w:rsid w:val="009804D4"/>
    <w:rsid w:val="00980710"/>
    <w:rsid w:val="00980840"/>
    <w:rsid w:val="00980946"/>
    <w:rsid w:val="00980EB0"/>
    <w:rsid w:val="00981596"/>
    <w:rsid w:val="0098169A"/>
    <w:rsid w:val="00981904"/>
    <w:rsid w:val="00981DAD"/>
    <w:rsid w:val="00981F91"/>
    <w:rsid w:val="0098225E"/>
    <w:rsid w:val="00982404"/>
    <w:rsid w:val="00982450"/>
    <w:rsid w:val="0098249E"/>
    <w:rsid w:val="00982812"/>
    <w:rsid w:val="0098343C"/>
    <w:rsid w:val="00983670"/>
    <w:rsid w:val="00983EE2"/>
    <w:rsid w:val="00984349"/>
    <w:rsid w:val="0098444B"/>
    <w:rsid w:val="009846FF"/>
    <w:rsid w:val="009847BD"/>
    <w:rsid w:val="00984836"/>
    <w:rsid w:val="00984C83"/>
    <w:rsid w:val="00984CA9"/>
    <w:rsid w:val="00984EC6"/>
    <w:rsid w:val="00985026"/>
    <w:rsid w:val="0098532F"/>
    <w:rsid w:val="009856B4"/>
    <w:rsid w:val="00985B53"/>
    <w:rsid w:val="00985BF7"/>
    <w:rsid w:val="00985ECC"/>
    <w:rsid w:val="0098636C"/>
    <w:rsid w:val="00986B56"/>
    <w:rsid w:val="009872EB"/>
    <w:rsid w:val="00987772"/>
    <w:rsid w:val="00987847"/>
    <w:rsid w:val="00987A1E"/>
    <w:rsid w:val="00987CFD"/>
    <w:rsid w:val="00987D4C"/>
    <w:rsid w:val="00987D92"/>
    <w:rsid w:val="00987F86"/>
    <w:rsid w:val="00987FC4"/>
    <w:rsid w:val="00990462"/>
    <w:rsid w:val="00990508"/>
    <w:rsid w:val="0099087C"/>
    <w:rsid w:val="00990D64"/>
    <w:rsid w:val="00990F0D"/>
    <w:rsid w:val="0099132E"/>
    <w:rsid w:val="0099140F"/>
    <w:rsid w:val="009914C4"/>
    <w:rsid w:val="00991CD0"/>
    <w:rsid w:val="00991D56"/>
    <w:rsid w:val="0099212E"/>
    <w:rsid w:val="009928EA"/>
    <w:rsid w:val="00992C30"/>
    <w:rsid w:val="00992EF9"/>
    <w:rsid w:val="00993122"/>
    <w:rsid w:val="00993427"/>
    <w:rsid w:val="009935AE"/>
    <w:rsid w:val="00993659"/>
    <w:rsid w:val="009937AD"/>
    <w:rsid w:val="0099397C"/>
    <w:rsid w:val="00993B20"/>
    <w:rsid w:val="00993E67"/>
    <w:rsid w:val="0099471E"/>
    <w:rsid w:val="0099493C"/>
    <w:rsid w:val="00994F19"/>
    <w:rsid w:val="00995002"/>
    <w:rsid w:val="00995147"/>
    <w:rsid w:val="00995733"/>
    <w:rsid w:val="00995DBB"/>
    <w:rsid w:val="00996390"/>
    <w:rsid w:val="00996E40"/>
    <w:rsid w:val="00997129"/>
    <w:rsid w:val="0099754A"/>
    <w:rsid w:val="0099797F"/>
    <w:rsid w:val="00997B49"/>
    <w:rsid w:val="00997B55"/>
    <w:rsid w:val="00997B70"/>
    <w:rsid w:val="009A0478"/>
    <w:rsid w:val="009A04C1"/>
    <w:rsid w:val="009A056C"/>
    <w:rsid w:val="009A0AFC"/>
    <w:rsid w:val="009A0F48"/>
    <w:rsid w:val="009A126E"/>
    <w:rsid w:val="009A1659"/>
    <w:rsid w:val="009A1991"/>
    <w:rsid w:val="009A1A05"/>
    <w:rsid w:val="009A1D18"/>
    <w:rsid w:val="009A1E04"/>
    <w:rsid w:val="009A1F94"/>
    <w:rsid w:val="009A22A7"/>
    <w:rsid w:val="009A23DA"/>
    <w:rsid w:val="009A246B"/>
    <w:rsid w:val="009A25B1"/>
    <w:rsid w:val="009A27CE"/>
    <w:rsid w:val="009A28F2"/>
    <w:rsid w:val="009A2E75"/>
    <w:rsid w:val="009A343E"/>
    <w:rsid w:val="009A36A2"/>
    <w:rsid w:val="009A3836"/>
    <w:rsid w:val="009A3A74"/>
    <w:rsid w:val="009A3F0D"/>
    <w:rsid w:val="009A3FD3"/>
    <w:rsid w:val="009A43F8"/>
    <w:rsid w:val="009A4698"/>
    <w:rsid w:val="009A46CF"/>
    <w:rsid w:val="009A47EB"/>
    <w:rsid w:val="009A48C2"/>
    <w:rsid w:val="009A49C9"/>
    <w:rsid w:val="009A4B16"/>
    <w:rsid w:val="009A4BC1"/>
    <w:rsid w:val="009A4C4A"/>
    <w:rsid w:val="009A4C9B"/>
    <w:rsid w:val="009A4CCA"/>
    <w:rsid w:val="009A4EA4"/>
    <w:rsid w:val="009A53B0"/>
    <w:rsid w:val="009A53E4"/>
    <w:rsid w:val="009A58E0"/>
    <w:rsid w:val="009A59C7"/>
    <w:rsid w:val="009A6077"/>
    <w:rsid w:val="009A6254"/>
    <w:rsid w:val="009A6584"/>
    <w:rsid w:val="009A6BE2"/>
    <w:rsid w:val="009A6C37"/>
    <w:rsid w:val="009A6E2B"/>
    <w:rsid w:val="009A7091"/>
    <w:rsid w:val="009A70A8"/>
    <w:rsid w:val="009A7184"/>
    <w:rsid w:val="009A71E6"/>
    <w:rsid w:val="009A73DC"/>
    <w:rsid w:val="009A7688"/>
    <w:rsid w:val="009A7694"/>
    <w:rsid w:val="009A76DE"/>
    <w:rsid w:val="009A7EBF"/>
    <w:rsid w:val="009B0066"/>
    <w:rsid w:val="009B00AB"/>
    <w:rsid w:val="009B08D1"/>
    <w:rsid w:val="009B106C"/>
    <w:rsid w:val="009B1173"/>
    <w:rsid w:val="009B1180"/>
    <w:rsid w:val="009B1384"/>
    <w:rsid w:val="009B1815"/>
    <w:rsid w:val="009B2131"/>
    <w:rsid w:val="009B2221"/>
    <w:rsid w:val="009B2729"/>
    <w:rsid w:val="009B2809"/>
    <w:rsid w:val="009B294A"/>
    <w:rsid w:val="009B2E32"/>
    <w:rsid w:val="009B3387"/>
    <w:rsid w:val="009B3894"/>
    <w:rsid w:val="009B3A43"/>
    <w:rsid w:val="009B3B50"/>
    <w:rsid w:val="009B3D11"/>
    <w:rsid w:val="009B3EA1"/>
    <w:rsid w:val="009B40EF"/>
    <w:rsid w:val="009B4793"/>
    <w:rsid w:val="009B49E1"/>
    <w:rsid w:val="009B4E86"/>
    <w:rsid w:val="009B50BC"/>
    <w:rsid w:val="009B511B"/>
    <w:rsid w:val="009B53AF"/>
    <w:rsid w:val="009B5616"/>
    <w:rsid w:val="009B57EF"/>
    <w:rsid w:val="009B5B09"/>
    <w:rsid w:val="009B5B91"/>
    <w:rsid w:val="009B5DD4"/>
    <w:rsid w:val="009B68AC"/>
    <w:rsid w:val="009B69AA"/>
    <w:rsid w:val="009B6AF8"/>
    <w:rsid w:val="009B6F04"/>
    <w:rsid w:val="009B7091"/>
    <w:rsid w:val="009B7404"/>
    <w:rsid w:val="009B76AC"/>
    <w:rsid w:val="009B774A"/>
    <w:rsid w:val="009B7846"/>
    <w:rsid w:val="009B7B4E"/>
    <w:rsid w:val="009C0239"/>
    <w:rsid w:val="009C0B74"/>
    <w:rsid w:val="009C0B90"/>
    <w:rsid w:val="009C0BD8"/>
    <w:rsid w:val="009C0FC4"/>
    <w:rsid w:val="009C171D"/>
    <w:rsid w:val="009C1879"/>
    <w:rsid w:val="009C18C2"/>
    <w:rsid w:val="009C1CA2"/>
    <w:rsid w:val="009C1EC9"/>
    <w:rsid w:val="009C26A6"/>
    <w:rsid w:val="009C29CA"/>
    <w:rsid w:val="009C2C9B"/>
    <w:rsid w:val="009C2E1E"/>
    <w:rsid w:val="009C2F72"/>
    <w:rsid w:val="009C307F"/>
    <w:rsid w:val="009C335A"/>
    <w:rsid w:val="009C34F9"/>
    <w:rsid w:val="009C37E7"/>
    <w:rsid w:val="009C41B9"/>
    <w:rsid w:val="009C449A"/>
    <w:rsid w:val="009C46F9"/>
    <w:rsid w:val="009C4914"/>
    <w:rsid w:val="009C4E46"/>
    <w:rsid w:val="009C505B"/>
    <w:rsid w:val="009C56F4"/>
    <w:rsid w:val="009C5944"/>
    <w:rsid w:val="009C5ABE"/>
    <w:rsid w:val="009C5BC3"/>
    <w:rsid w:val="009C5C5C"/>
    <w:rsid w:val="009C5E2A"/>
    <w:rsid w:val="009C5F25"/>
    <w:rsid w:val="009C6195"/>
    <w:rsid w:val="009C64BF"/>
    <w:rsid w:val="009C6864"/>
    <w:rsid w:val="009C69A4"/>
    <w:rsid w:val="009C6A8A"/>
    <w:rsid w:val="009C6D49"/>
    <w:rsid w:val="009C722B"/>
    <w:rsid w:val="009C77AA"/>
    <w:rsid w:val="009C77CC"/>
    <w:rsid w:val="009C78FC"/>
    <w:rsid w:val="009C7BA7"/>
    <w:rsid w:val="009D053F"/>
    <w:rsid w:val="009D0952"/>
    <w:rsid w:val="009D0CA2"/>
    <w:rsid w:val="009D0F1C"/>
    <w:rsid w:val="009D1125"/>
    <w:rsid w:val="009D1562"/>
    <w:rsid w:val="009D15B7"/>
    <w:rsid w:val="009D1B3C"/>
    <w:rsid w:val="009D1B56"/>
    <w:rsid w:val="009D1D40"/>
    <w:rsid w:val="009D26ED"/>
    <w:rsid w:val="009D27D8"/>
    <w:rsid w:val="009D2A4D"/>
    <w:rsid w:val="009D2A9A"/>
    <w:rsid w:val="009D2BB9"/>
    <w:rsid w:val="009D316E"/>
    <w:rsid w:val="009D3A08"/>
    <w:rsid w:val="009D3AC3"/>
    <w:rsid w:val="009D3C90"/>
    <w:rsid w:val="009D4283"/>
    <w:rsid w:val="009D4341"/>
    <w:rsid w:val="009D444B"/>
    <w:rsid w:val="009D484F"/>
    <w:rsid w:val="009D5567"/>
    <w:rsid w:val="009D5C3F"/>
    <w:rsid w:val="009D5E03"/>
    <w:rsid w:val="009D6458"/>
    <w:rsid w:val="009D6DF7"/>
    <w:rsid w:val="009D6E4E"/>
    <w:rsid w:val="009D719E"/>
    <w:rsid w:val="009D7238"/>
    <w:rsid w:val="009D77D6"/>
    <w:rsid w:val="009D793F"/>
    <w:rsid w:val="009E042C"/>
    <w:rsid w:val="009E0A03"/>
    <w:rsid w:val="009E0AB3"/>
    <w:rsid w:val="009E0BC1"/>
    <w:rsid w:val="009E0DEB"/>
    <w:rsid w:val="009E1323"/>
    <w:rsid w:val="009E162C"/>
    <w:rsid w:val="009E17AF"/>
    <w:rsid w:val="009E19DB"/>
    <w:rsid w:val="009E1F55"/>
    <w:rsid w:val="009E1FF5"/>
    <w:rsid w:val="009E23C3"/>
    <w:rsid w:val="009E2824"/>
    <w:rsid w:val="009E2857"/>
    <w:rsid w:val="009E2A83"/>
    <w:rsid w:val="009E302C"/>
    <w:rsid w:val="009E346A"/>
    <w:rsid w:val="009E357B"/>
    <w:rsid w:val="009E36BB"/>
    <w:rsid w:val="009E3862"/>
    <w:rsid w:val="009E3A95"/>
    <w:rsid w:val="009E3EF5"/>
    <w:rsid w:val="009E4333"/>
    <w:rsid w:val="009E45EF"/>
    <w:rsid w:val="009E4C83"/>
    <w:rsid w:val="009E4D17"/>
    <w:rsid w:val="009E4D25"/>
    <w:rsid w:val="009E4ECB"/>
    <w:rsid w:val="009E5102"/>
    <w:rsid w:val="009E52D4"/>
    <w:rsid w:val="009E54E4"/>
    <w:rsid w:val="009E59D9"/>
    <w:rsid w:val="009E5A25"/>
    <w:rsid w:val="009E5ADC"/>
    <w:rsid w:val="009E67A3"/>
    <w:rsid w:val="009E6D68"/>
    <w:rsid w:val="009E702B"/>
    <w:rsid w:val="009E74D0"/>
    <w:rsid w:val="009E766B"/>
    <w:rsid w:val="009E799C"/>
    <w:rsid w:val="009E7A82"/>
    <w:rsid w:val="009E7C9C"/>
    <w:rsid w:val="009E7DC5"/>
    <w:rsid w:val="009F0386"/>
    <w:rsid w:val="009F0641"/>
    <w:rsid w:val="009F07E3"/>
    <w:rsid w:val="009F0A01"/>
    <w:rsid w:val="009F0A67"/>
    <w:rsid w:val="009F1700"/>
    <w:rsid w:val="009F17D0"/>
    <w:rsid w:val="009F1C42"/>
    <w:rsid w:val="009F1C63"/>
    <w:rsid w:val="009F23D9"/>
    <w:rsid w:val="009F24C9"/>
    <w:rsid w:val="009F256B"/>
    <w:rsid w:val="009F2687"/>
    <w:rsid w:val="009F3195"/>
    <w:rsid w:val="009F3C9E"/>
    <w:rsid w:val="009F3FF3"/>
    <w:rsid w:val="009F4292"/>
    <w:rsid w:val="009F472E"/>
    <w:rsid w:val="009F48B7"/>
    <w:rsid w:val="009F4E3D"/>
    <w:rsid w:val="009F4E97"/>
    <w:rsid w:val="009F5370"/>
    <w:rsid w:val="009F57EB"/>
    <w:rsid w:val="009F5BC8"/>
    <w:rsid w:val="009F5C9B"/>
    <w:rsid w:val="009F5E89"/>
    <w:rsid w:val="009F6213"/>
    <w:rsid w:val="009F7400"/>
    <w:rsid w:val="009F7B29"/>
    <w:rsid w:val="00A00857"/>
    <w:rsid w:val="00A00984"/>
    <w:rsid w:val="00A00B94"/>
    <w:rsid w:val="00A00CC7"/>
    <w:rsid w:val="00A016A7"/>
    <w:rsid w:val="00A019A9"/>
    <w:rsid w:val="00A01AA7"/>
    <w:rsid w:val="00A01E61"/>
    <w:rsid w:val="00A020A9"/>
    <w:rsid w:val="00A0218F"/>
    <w:rsid w:val="00A02A81"/>
    <w:rsid w:val="00A02C1A"/>
    <w:rsid w:val="00A03158"/>
    <w:rsid w:val="00A0346C"/>
    <w:rsid w:val="00A03562"/>
    <w:rsid w:val="00A03E10"/>
    <w:rsid w:val="00A046F8"/>
    <w:rsid w:val="00A04726"/>
    <w:rsid w:val="00A049DA"/>
    <w:rsid w:val="00A04A7D"/>
    <w:rsid w:val="00A05059"/>
    <w:rsid w:val="00A052BB"/>
    <w:rsid w:val="00A05385"/>
    <w:rsid w:val="00A055B4"/>
    <w:rsid w:val="00A056FF"/>
    <w:rsid w:val="00A0577E"/>
    <w:rsid w:val="00A059A3"/>
    <w:rsid w:val="00A05A4F"/>
    <w:rsid w:val="00A05A6C"/>
    <w:rsid w:val="00A05FF5"/>
    <w:rsid w:val="00A063FD"/>
    <w:rsid w:val="00A064D1"/>
    <w:rsid w:val="00A0681F"/>
    <w:rsid w:val="00A06AD3"/>
    <w:rsid w:val="00A06B57"/>
    <w:rsid w:val="00A07129"/>
    <w:rsid w:val="00A0713A"/>
    <w:rsid w:val="00A075E2"/>
    <w:rsid w:val="00A078B9"/>
    <w:rsid w:val="00A07C35"/>
    <w:rsid w:val="00A07E8B"/>
    <w:rsid w:val="00A100F2"/>
    <w:rsid w:val="00A101CC"/>
    <w:rsid w:val="00A102FF"/>
    <w:rsid w:val="00A10344"/>
    <w:rsid w:val="00A1059C"/>
    <w:rsid w:val="00A10955"/>
    <w:rsid w:val="00A1095D"/>
    <w:rsid w:val="00A10B25"/>
    <w:rsid w:val="00A10CFC"/>
    <w:rsid w:val="00A10D28"/>
    <w:rsid w:val="00A10F0B"/>
    <w:rsid w:val="00A116E5"/>
    <w:rsid w:val="00A12628"/>
    <w:rsid w:val="00A12B16"/>
    <w:rsid w:val="00A12C72"/>
    <w:rsid w:val="00A12E04"/>
    <w:rsid w:val="00A12F9B"/>
    <w:rsid w:val="00A133CD"/>
    <w:rsid w:val="00A13C63"/>
    <w:rsid w:val="00A13CCF"/>
    <w:rsid w:val="00A13DA3"/>
    <w:rsid w:val="00A141FC"/>
    <w:rsid w:val="00A1427A"/>
    <w:rsid w:val="00A144B1"/>
    <w:rsid w:val="00A144F8"/>
    <w:rsid w:val="00A14D8D"/>
    <w:rsid w:val="00A1552B"/>
    <w:rsid w:val="00A1554A"/>
    <w:rsid w:val="00A157B5"/>
    <w:rsid w:val="00A15810"/>
    <w:rsid w:val="00A15879"/>
    <w:rsid w:val="00A159AA"/>
    <w:rsid w:val="00A15C31"/>
    <w:rsid w:val="00A15F5F"/>
    <w:rsid w:val="00A16617"/>
    <w:rsid w:val="00A16A4A"/>
    <w:rsid w:val="00A16EE9"/>
    <w:rsid w:val="00A173EE"/>
    <w:rsid w:val="00A17401"/>
    <w:rsid w:val="00A17A6A"/>
    <w:rsid w:val="00A17D31"/>
    <w:rsid w:val="00A17F28"/>
    <w:rsid w:val="00A17F40"/>
    <w:rsid w:val="00A20403"/>
    <w:rsid w:val="00A2083C"/>
    <w:rsid w:val="00A20881"/>
    <w:rsid w:val="00A20E17"/>
    <w:rsid w:val="00A231B4"/>
    <w:rsid w:val="00A23486"/>
    <w:rsid w:val="00A234BC"/>
    <w:rsid w:val="00A23812"/>
    <w:rsid w:val="00A2394D"/>
    <w:rsid w:val="00A23979"/>
    <w:rsid w:val="00A23E60"/>
    <w:rsid w:val="00A24111"/>
    <w:rsid w:val="00A24709"/>
    <w:rsid w:val="00A24720"/>
    <w:rsid w:val="00A2498A"/>
    <w:rsid w:val="00A24ADF"/>
    <w:rsid w:val="00A24D32"/>
    <w:rsid w:val="00A24DC9"/>
    <w:rsid w:val="00A24EAE"/>
    <w:rsid w:val="00A250A9"/>
    <w:rsid w:val="00A252A1"/>
    <w:rsid w:val="00A2597E"/>
    <w:rsid w:val="00A262DF"/>
    <w:rsid w:val="00A26493"/>
    <w:rsid w:val="00A26581"/>
    <w:rsid w:val="00A2694E"/>
    <w:rsid w:val="00A26965"/>
    <w:rsid w:val="00A26C8A"/>
    <w:rsid w:val="00A26CF3"/>
    <w:rsid w:val="00A26E9C"/>
    <w:rsid w:val="00A26FD6"/>
    <w:rsid w:val="00A270DA"/>
    <w:rsid w:val="00A27432"/>
    <w:rsid w:val="00A27616"/>
    <w:rsid w:val="00A27E4C"/>
    <w:rsid w:val="00A30024"/>
    <w:rsid w:val="00A30ECD"/>
    <w:rsid w:val="00A3128A"/>
    <w:rsid w:val="00A3159A"/>
    <w:rsid w:val="00A3163F"/>
    <w:rsid w:val="00A3199D"/>
    <w:rsid w:val="00A3222E"/>
    <w:rsid w:val="00A322A5"/>
    <w:rsid w:val="00A32756"/>
    <w:rsid w:val="00A33152"/>
    <w:rsid w:val="00A33907"/>
    <w:rsid w:val="00A3394B"/>
    <w:rsid w:val="00A33A4E"/>
    <w:rsid w:val="00A33CB6"/>
    <w:rsid w:val="00A33F27"/>
    <w:rsid w:val="00A33F7D"/>
    <w:rsid w:val="00A34247"/>
    <w:rsid w:val="00A344B6"/>
    <w:rsid w:val="00A3470A"/>
    <w:rsid w:val="00A349B9"/>
    <w:rsid w:val="00A34B23"/>
    <w:rsid w:val="00A34CBA"/>
    <w:rsid w:val="00A34D97"/>
    <w:rsid w:val="00A356DF"/>
    <w:rsid w:val="00A359C0"/>
    <w:rsid w:val="00A35BC9"/>
    <w:rsid w:val="00A35E63"/>
    <w:rsid w:val="00A35EAA"/>
    <w:rsid w:val="00A360C1"/>
    <w:rsid w:val="00A36366"/>
    <w:rsid w:val="00A364A3"/>
    <w:rsid w:val="00A367A3"/>
    <w:rsid w:val="00A369A4"/>
    <w:rsid w:val="00A36A06"/>
    <w:rsid w:val="00A36B97"/>
    <w:rsid w:val="00A36FE6"/>
    <w:rsid w:val="00A376B7"/>
    <w:rsid w:val="00A37773"/>
    <w:rsid w:val="00A3782E"/>
    <w:rsid w:val="00A378F4"/>
    <w:rsid w:val="00A37B93"/>
    <w:rsid w:val="00A37CDA"/>
    <w:rsid w:val="00A4003D"/>
    <w:rsid w:val="00A404E6"/>
    <w:rsid w:val="00A4053E"/>
    <w:rsid w:val="00A4068E"/>
    <w:rsid w:val="00A40B05"/>
    <w:rsid w:val="00A40B43"/>
    <w:rsid w:val="00A40C9B"/>
    <w:rsid w:val="00A40E67"/>
    <w:rsid w:val="00A40E75"/>
    <w:rsid w:val="00A41133"/>
    <w:rsid w:val="00A41144"/>
    <w:rsid w:val="00A41262"/>
    <w:rsid w:val="00A4154F"/>
    <w:rsid w:val="00A4170B"/>
    <w:rsid w:val="00A4199B"/>
    <w:rsid w:val="00A42134"/>
    <w:rsid w:val="00A427EA"/>
    <w:rsid w:val="00A42C9E"/>
    <w:rsid w:val="00A42DA7"/>
    <w:rsid w:val="00A43105"/>
    <w:rsid w:val="00A43497"/>
    <w:rsid w:val="00A435E9"/>
    <w:rsid w:val="00A43855"/>
    <w:rsid w:val="00A43BEF"/>
    <w:rsid w:val="00A43CD5"/>
    <w:rsid w:val="00A43DD3"/>
    <w:rsid w:val="00A43EEC"/>
    <w:rsid w:val="00A44325"/>
    <w:rsid w:val="00A4478F"/>
    <w:rsid w:val="00A44A5C"/>
    <w:rsid w:val="00A44BFC"/>
    <w:rsid w:val="00A45079"/>
    <w:rsid w:val="00A455C3"/>
    <w:rsid w:val="00A45660"/>
    <w:rsid w:val="00A45C1E"/>
    <w:rsid w:val="00A462C5"/>
    <w:rsid w:val="00A4665A"/>
    <w:rsid w:val="00A4687F"/>
    <w:rsid w:val="00A46996"/>
    <w:rsid w:val="00A470D9"/>
    <w:rsid w:val="00A47280"/>
    <w:rsid w:val="00A47351"/>
    <w:rsid w:val="00A47C32"/>
    <w:rsid w:val="00A503DA"/>
    <w:rsid w:val="00A509A2"/>
    <w:rsid w:val="00A50B16"/>
    <w:rsid w:val="00A50D07"/>
    <w:rsid w:val="00A51382"/>
    <w:rsid w:val="00A517CD"/>
    <w:rsid w:val="00A51B26"/>
    <w:rsid w:val="00A522AD"/>
    <w:rsid w:val="00A52A46"/>
    <w:rsid w:val="00A52ACF"/>
    <w:rsid w:val="00A52BC0"/>
    <w:rsid w:val="00A52E81"/>
    <w:rsid w:val="00A52F25"/>
    <w:rsid w:val="00A53760"/>
    <w:rsid w:val="00A53ABA"/>
    <w:rsid w:val="00A53E97"/>
    <w:rsid w:val="00A545D0"/>
    <w:rsid w:val="00A5485D"/>
    <w:rsid w:val="00A5496C"/>
    <w:rsid w:val="00A54DD7"/>
    <w:rsid w:val="00A55049"/>
    <w:rsid w:val="00A55836"/>
    <w:rsid w:val="00A56247"/>
    <w:rsid w:val="00A56290"/>
    <w:rsid w:val="00A56BA4"/>
    <w:rsid w:val="00A56CDE"/>
    <w:rsid w:val="00A56F50"/>
    <w:rsid w:val="00A56F56"/>
    <w:rsid w:val="00A57330"/>
    <w:rsid w:val="00A57647"/>
    <w:rsid w:val="00A577EE"/>
    <w:rsid w:val="00A57DCB"/>
    <w:rsid w:val="00A57F0B"/>
    <w:rsid w:val="00A60384"/>
    <w:rsid w:val="00A6096B"/>
    <w:rsid w:val="00A60C0D"/>
    <w:rsid w:val="00A60D20"/>
    <w:rsid w:val="00A60E22"/>
    <w:rsid w:val="00A613F6"/>
    <w:rsid w:val="00A6151E"/>
    <w:rsid w:val="00A6152C"/>
    <w:rsid w:val="00A615B4"/>
    <w:rsid w:val="00A62023"/>
    <w:rsid w:val="00A6267F"/>
    <w:rsid w:val="00A62A79"/>
    <w:rsid w:val="00A62DBA"/>
    <w:rsid w:val="00A63180"/>
    <w:rsid w:val="00A63358"/>
    <w:rsid w:val="00A633FF"/>
    <w:rsid w:val="00A636F4"/>
    <w:rsid w:val="00A64352"/>
    <w:rsid w:val="00A64BC9"/>
    <w:rsid w:val="00A657E1"/>
    <w:rsid w:val="00A65DC2"/>
    <w:rsid w:val="00A65E96"/>
    <w:rsid w:val="00A6609B"/>
    <w:rsid w:val="00A663F3"/>
    <w:rsid w:val="00A666CC"/>
    <w:rsid w:val="00A66A2B"/>
    <w:rsid w:val="00A66EA3"/>
    <w:rsid w:val="00A66F1A"/>
    <w:rsid w:val="00A66F33"/>
    <w:rsid w:val="00A670D2"/>
    <w:rsid w:val="00A6721D"/>
    <w:rsid w:val="00A672FA"/>
    <w:rsid w:val="00A677A8"/>
    <w:rsid w:val="00A67A0C"/>
    <w:rsid w:val="00A702D2"/>
    <w:rsid w:val="00A702FA"/>
    <w:rsid w:val="00A70B6A"/>
    <w:rsid w:val="00A70E96"/>
    <w:rsid w:val="00A71291"/>
    <w:rsid w:val="00A71542"/>
    <w:rsid w:val="00A71582"/>
    <w:rsid w:val="00A71763"/>
    <w:rsid w:val="00A718E6"/>
    <w:rsid w:val="00A7253D"/>
    <w:rsid w:val="00A72D24"/>
    <w:rsid w:val="00A72E69"/>
    <w:rsid w:val="00A7315E"/>
    <w:rsid w:val="00A73327"/>
    <w:rsid w:val="00A73591"/>
    <w:rsid w:val="00A73D18"/>
    <w:rsid w:val="00A7420F"/>
    <w:rsid w:val="00A742A6"/>
    <w:rsid w:val="00A74339"/>
    <w:rsid w:val="00A74587"/>
    <w:rsid w:val="00A74786"/>
    <w:rsid w:val="00A74822"/>
    <w:rsid w:val="00A74965"/>
    <w:rsid w:val="00A74E16"/>
    <w:rsid w:val="00A7553E"/>
    <w:rsid w:val="00A7565D"/>
    <w:rsid w:val="00A757F8"/>
    <w:rsid w:val="00A75984"/>
    <w:rsid w:val="00A75EAA"/>
    <w:rsid w:val="00A75F54"/>
    <w:rsid w:val="00A765FF"/>
    <w:rsid w:val="00A76AF7"/>
    <w:rsid w:val="00A76CE3"/>
    <w:rsid w:val="00A77396"/>
    <w:rsid w:val="00A7768E"/>
    <w:rsid w:val="00A80551"/>
    <w:rsid w:val="00A8097A"/>
    <w:rsid w:val="00A809E5"/>
    <w:rsid w:val="00A80C9F"/>
    <w:rsid w:val="00A815A2"/>
    <w:rsid w:val="00A81627"/>
    <w:rsid w:val="00A81D45"/>
    <w:rsid w:val="00A8265A"/>
    <w:rsid w:val="00A82750"/>
    <w:rsid w:val="00A82775"/>
    <w:rsid w:val="00A82AC2"/>
    <w:rsid w:val="00A82B30"/>
    <w:rsid w:val="00A82E62"/>
    <w:rsid w:val="00A83348"/>
    <w:rsid w:val="00A83897"/>
    <w:rsid w:val="00A8399D"/>
    <w:rsid w:val="00A83CA9"/>
    <w:rsid w:val="00A844CD"/>
    <w:rsid w:val="00A84C0A"/>
    <w:rsid w:val="00A84D0E"/>
    <w:rsid w:val="00A84D6A"/>
    <w:rsid w:val="00A84F5B"/>
    <w:rsid w:val="00A85092"/>
    <w:rsid w:val="00A8537E"/>
    <w:rsid w:val="00A859D2"/>
    <w:rsid w:val="00A85CD2"/>
    <w:rsid w:val="00A8629B"/>
    <w:rsid w:val="00A8636C"/>
    <w:rsid w:val="00A86444"/>
    <w:rsid w:val="00A866A7"/>
    <w:rsid w:val="00A866F8"/>
    <w:rsid w:val="00A86D62"/>
    <w:rsid w:val="00A86EE2"/>
    <w:rsid w:val="00A8702C"/>
    <w:rsid w:val="00A870E3"/>
    <w:rsid w:val="00A873DF"/>
    <w:rsid w:val="00A87514"/>
    <w:rsid w:val="00A87F8B"/>
    <w:rsid w:val="00A90187"/>
    <w:rsid w:val="00A90410"/>
    <w:rsid w:val="00A90C2E"/>
    <w:rsid w:val="00A91191"/>
    <w:rsid w:val="00A91268"/>
    <w:rsid w:val="00A91351"/>
    <w:rsid w:val="00A91444"/>
    <w:rsid w:val="00A917B7"/>
    <w:rsid w:val="00A91C01"/>
    <w:rsid w:val="00A9219F"/>
    <w:rsid w:val="00A92538"/>
    <w:rsid w:val="00A92B68"/>
    <w:rsid w:val="00A92E28"/>
    <w:rsid w:val="00A92E5F"/>
    <w:rsid w:val="00A936F3"/>
    <w:rsid w:val="00A93918"/>
    <w:rsid w:val="00A94021"/>
    <w:rsid w:val="00A94128"/>
    <w:rsid w:val="00A94443"/>
    <w:rsid w:val="00A946BB"/>
    <w:rsid w:val="00A94B31"/>
    <w:rsid w:val="00A94DED"/>
    <w:rsid w:val="00A94DF9"/>
    <w:rsid w:val="00A952AA"/>
    <w:rsid w:val="00A959E2"/>
    <w:rsid w:val="00A95A91"/>
    <w:rsid w:val="00A95B46"/>
    <w:rsid w:val="00A95EAA"/>
    <w:rsid w:val="00A95F30"/>
    <w:rsid w:val="00A961CC"/>
    <w:rsid w:val="00A963A8"/>
    <w:rsid w:val="00A9687F"/>
    <w:rsid w:val="00A9698E"/>
    <w:rsid w:val="00A96B66"/>
    <w:rsid w:val="00A97189"/>
    <w:rsid w:val="00A971BB"/>
    <w:rsid w:val="00A97204"/>
    <w:rsid w:val="00A97306"/>
    <w:rsid w:val="00A97401"/>
    <w:rsid w:val="00A97484"/>
    <w:rsid w:val="00A97679"/>
    <w:rsid w:val="00A97683"/>
    <w:rsid w:val="00A97719"/>
    <w:rsid w:val="00AA002E"/>
    <w:rsid w:val="00AA0B31"/>
    <w:rsid w:val="00AA0E1F"/>
    <w:rsid w:val="00AA0FC1"/>
    <w:rsid w:val="00AA10F8"/>
    <w:rsid w:val="00AA1739"/>
    <w:rsid w:val="00AA1922"/>
    <w:rsid w:val="00AA1EDD"/>
    <w:rsid w:val="00AA2DD7"/>
    <w:rsid w:val="00AA3138"/>
    <w:rsid w:val="00AA34DF"/>
    <w:rsid w:val="00AA3574"/>
    <w:rsid w:val="00AA3A02"/>
    <w:rsid w:val="00AA405B"/>
    <w:rsid w:val="00AA474D"/>
    <w:rsid w:val="00AA4B02"/>
    <w:rsid w:val="00AA4B9D"/>
    <w:rsid w:val="00AA502C"/>
    <w:rsid w:val="00AA5094"/>
    <w:rsid w:val="00AA50BB"/>
    <w:rsid w:val="00AA5165"/>
    <w:rsid w:val="00AA525A"/>
    <w:rsid w:val="00AA5654"/>
    <w:rsid w:val="00AA57F7"/>
    <w:rsid w:val="00AA598C"/>
    <w:rsid w:val="00AA6011"/>
    <w:rsid w:val="00AA6395"/>
    <w:rsid w:val="00AA6981"/>
    <w:rsid w:val="00AA6ECF"/>
    <w:rsid w:val="00AA70AE"/>
    <w:rsid w:val="00AA72C0"/>
    <w:rsid w:val="00AA7B60"/>
    <w:rsid w:val="00AA7CF2"/>
    <w:rsid w:val="00AB0090"/>
    <w:rsid w:val="00AB02D4"/>
    <w:rsid w:val="00AB044A"/>
    <w:rsid w:val="00AB0585"/>
    <w:rsid w:val="00AB0A78"/>
    <w:rsid w:val="00AB0AC7"/>
    <w:rsid w:val="00AB0F47"/>
    <w:rsid w:val="00AB1744"/>
    <w:rsid w:val="00AB196D"/>
    <w:rsid w:val="00AB1A8B"/>
    <w:rsid w:val="00AB1B94"/>
    <w:rsid w:val="00AB1CF3"/>
    <w:rsid w:val="00AB1DE9"/>
    <w:rsid w:val="00AB2771"/>
    <w:rsid w:val="00AB2D29"/>
    <w:rsid w:val="00AB3148"/>
    <w:rsid w:val="00AB319A"/>
    <w:rsid w:val="00AB33B7"/>
    <w:rsid w:val="00AB343B"/>
    <w:rsid w:val="00AB34CD"/>
    <w:rsid w:val="00AB36EF"/>
    <w:rsid w:val="00AB3D68"/>
    <w:rsid w:val="00AB3FEC"/>
    <w:rsid w:val="00AB419A"/>
    <w:rsid w:val="00AB425E"/>
    <w:rsid w:val="00AB4301"/>
    <w:rsid w:val="00AB4658"/>
    <w:rsid w:val="00AB4704"/>
    <w:rsid w:val="00AB4E5A"/>
    <w:rsid w:val="00AB569E"/>
    <w:rsid w:val="00AB5E15"/>
    <w:rsid w:val="00AB6944"/>
    <w:rsid w:val="00AB6C61"/>
    <w:rsid w:val="00AB6DD1"/>
    <w:rsid w:val="00AB7839"/>
    <w:rsid w:val="00AB793F"/>
    <w:rsid w:val="00AB7FD9"/>
    <w:rsid w:val="00AC012D"/>
    <w:rsid w:val="00AC0650"/>
    <w:rsid w:val="00AC0708"/>
    <w:rsid w:val="00AC07E4"/>
    <w:rsid w:val="00AC08A4"/>
    <w:rsid w:val="00AC0D74"/>
    <w:rsid w:val="00AC0F76"/>
    <w:rsid w:val="00AC0FAB"/>
    <w:rsid w:val="00AC1039"/>
    <w:rsid w:val="00AC1283"/>
    <w:rsid w:val="00AC131A"/>
    <w:rsid w:val="00AC15B8"/>
    <w:rsid w:val="00AC1617"/>
    <w:rsid w:val="00AC1B94"/>
    <w:rsid w:val="00AC1EBC"/>
    <w:rsid w:val="00AC1EE0"/>
    <w:rsid w:val="00AC210B"/>
    <w:rsid w:val="00AC2265"/>
    <w:rsid w:val="00AC22AF"/>
    <w:rsid w:val="00AC230C"/>
    <w:rsid w:val="00AC2330"/>
    <w:rsid w:val="00AC247E"/>
    <w:rsid w:val="00AC302C"/>
    <w:rsid w:val="00AC3066"/>
    <w:rsid w:val="00AC3156"/>
    <w:rsid w:val="00AC32E7"/>
    <w:rsid w:val="00AC369A"/>
    <w:rsid w:val="00AC3870"/>
    <w:rsid w:val="00AC3B0A"/>
    <w:rsid w:val="00AC3C4D"/>
    <w:rsid w:val="00AC3DB4"/>
    <w:rsid w:val="00AC41D3"/>
    <w:rsid w:val="00AC44C1"/>
    <w:rsid w:val="00AC4DDF"/>
    <w:rsid w:val="00AC5043"/>
    <w:rsid w:val="00AC5910"/>
    <w:rsid w:val="00AC5982"/>
    <w:rsid w:val="00AC5A06"/>
    <w:rsid w:val="00AC5A1B"/>
    <w:rsid w:val="00AC5C56"/>
    <w:rsid w:val="00AC5C9B"/>
    <w:rsid w:val="00AC5E60"/>
    <w:rsid w:val="00AC62E5"/>
    <w:rsid w:val="00AC63B1"/>
    <w:rsid w:val="00AC6506"/>
    <w:rsid w:val="00AC69EB"/>
    <w:rsid w:val="00AC6CFB"/>
    <w:rsid w:val="00AC6D02"/>
    <w:rsid w:val="00AC6F60"/>
    <w:rsid w:val="00AC736F"/>
    <w:rsid w:val="00AC75D0"/>
    <w:rsid w:val="00AC77A5"/>
    <w:rsid w:val="00AC77C9"/>
    <w:rsid w:val="00AD0097"/>
    <w:rsid w:val="00AD00EA"/>
    <w:rsid w:val="00AD070F"/>
    <w:rsid w:val="00AD0A37"/>
    <w:rsid w:val="00AD14C8"/>
    <w:rsid w:val="00AD158C"/>
    <w:rsid w:val="00AD1697"/>
    <w:rsid w:val="00AD1CF4"/>
    <w:rsid w:val="00AD223B"/>
    <w:rsid w:val="00AD2A9E"/>
    <w:rsid w:val="00AD2B08"/>
    <w:rsid w:val="00AD2D9E"/>
    <w:rsid w:val="00AD312A"/>
    <w:rsid w:val="00AD3341"/>
    <w:rsid w:val="00AD34DC"/>
    <w:rsid w:val="00AD36CE"/>
    <w:rsid w:val="00AD388C"/>
    <w:rsid w:val="00AD3AF8"/>
    <w:rsid w:val="00AD3FBC"/>
    <w:rsid w:val="00AD4319"/>
    <w:rsid w:val="00AD4483"/>
    <w:rsid w:val="00AD4632"/>
    <w:rsid w:val="00AD4633"/>
    <w:rsid w:val="00AD472A"/>
    <w:rsid w:val="00AD4909"/>
    <w:rsid w:val="00AD4931"/>
    <w:rsid w:val="00AD4B5F"/>
    <w:rsid w:val="00AD4EFC"/>
    <w:rsid w:val="00AD5109"/>
    <w:rsid w:val="00AD556A"/>
    <w:rsid w:val="00AD5C75"/>
    <w:rsid w:val="00AD621C"/>
    <w:rsid w:val="00AD67E2"/>
    <w:rsid w:val="00AD6908"/>
    <w:rsid w:val="00AD6A8E"/>
    <w:rsid w:val="00AD6BA8"/>
    <w:rsid w:val="00AD7B8C"/>
    <w:rsid w:val="00AD7D0D"/>
    <w:rsid w:val="00AE0003"/>
    <w:rsid w:val="00AE089E"/>
    <w:rsid w:val="00AE08E1"/>
    <w:rsid w:val="00AE0978"/>
    <w:rsid w:val="00AE09EA"/>
    <w:rsid w:val="00AE109B"/>
    <w:rsid w:val="00AE12CD"/>
    <w:rsid w:val="00AE1648"/>
    <w:rsid w:val="00AE184D"/>
    <w:rsid w:val="00AE1C38"/>
    <w:rsid w:val="00AE1C5F"/>
    <w:rsid w:val="00AE1EF4"/>
    <w:rsid w:val="00AE1F79"/>
    <w:rsid w:val="00AE23C3"/>
    <w:rsid w:val="00AE245F"/>
    <w:rsid w:val="00AE2745"/>
    <w:rsid w:val="00AE278D"/>
    <w:rsid w:val="00AE29DD"/>
    <w:rsid w:val="00AE2C50"/>
    <w:rsid w:val="00AE2CFE"/>
    <w:rsid w:val="00AE2D9C"/>
    <w:rsid w:val="00AE3323"/>
    <w:rsid w:val="00AE3743"/>
    <w:rsid w:val="00AE3E51"/>
    <w:rsid w:val="00AE3F03"/>
    <w:rsid w:val="00AE3F46"/>
    <w:rsid w:val="00AE41B0"/>
    <w:rsid w:val="00AE41F8"/>
    <w:rsid w:val="00AE564F"/>
    <w:rsid w:val="00AE5D33"/>
    <w:rsid w:val="00AE5E64"/>
    <w:rsid w:val="00AE6090"/>
    <w:rsid w:val="00AE6098"/>
    <w:rsid w:val="00AE6A92"/>
    <w:rsid w:val="00AE6BE0"/>
    <w:rsid w:val="00AE6FE1"/>
    <w:rsid w:val="00AE7142"/>
    <w:rsid w:val="00AE732E"/>
    <w:rsid w:val="00AE7790"/>
    <w:rsid w:val="00AE77E5"/>
    <w:rsid w:val="00AE7A31"/>
    <w:rsid w:val="00AE7B48"/>
    <w:rsid w:val="00AE7E29"/>
    <w:rsid w:val="00AE7E43"/>
    <w:rsid w:val="00AE7FFA"/>
    <w:rsid w:val="00AF0140"/>
    <w:rsid w:val="00AF0590"/>
    <w:rsid w:val="00AF0654"/>
    <w:rsid w:val="00AF07C9"/>
    <w:rsid w:val="00AF07FD"/>
    <w:rsid w:val="00AF094E"/>
    <w:rsid w:val="00AF0DCC"/>
    <w:rsid w:val="00AF11D4"/>
    <w:rsid w:val="00AF14EA"/>
    <w:rsid w:val="00AF1595"/>
    <w:rsid w:val="00AF15AB"/>
    <w:rsid w:val="00AF16C0"/>
    <w:rsid w:val="00AF17F4"/>
    <w:rsid w:val="00AF1945"/>
    <w:rsid w:val="00AF1DE3"/>
    <w:rsid w:val="00AF211F"/>
    <w:rsid w:val="00AF2187"/>
    <w:rsid w:val="00AF26B5"/>
    <w:rsid w:val="00AF2B71"/>
    <w:rsid w:val="00AF2B7B"/>
    <w:rsid w:val="00AF2E2D"/>
    <w:rsid w:val="00AF2F26"/>
    <w:rsid w:val="00AF2F90"/>
    <w:rsid w:val="00AF312E"/>
    <w:rsid w:val="00AF36A5"/>
    <w:rsid w:val="00AF3A9B"/>
    <w:rsid w:val="00AF3D22"/>
    <w:rsid w:val="00AF3F4D"/>
    <w:rsid w:val="00AF3FF9"/>
    <w:rsid w:val="00AF4105"/>
    <w:rsid w:val="00AF4328"/>
    <w:rsid w:val="00AF4637"/>
    <w:rsid w:val="00AF489E"/>
    <w:rsid w:val="00AF4E60"/>
    <w:rsid w:val="00AF5306"/>
    <w:rsid w:val="00AF5413"/>
    <w:rsid w:val="00AF56FB"/>
    <w:rsid w:val="00AF5ED4"/>
    <w:rsid w:val="00AF60C7"/>
    <w:rsid w:val="00AF61B8"/>
    <w:rsid w:val="00AF6750"/>
    <w:rsid w:val="00AF6991"/>
    <w:rsid w:val="00AF6BA4"/>
    <w:rsid w:val="00AF6E50"/>
    <w:rsid w:val="00AF7097"/>
    <w:rsid w:val="00AF7342"/>
    <w:rsid w:val="00AF74AA"/>
    <w:rsid w:val="00AF786C"/>
    <w:rsid w:val="00AF7895"/>
    <w:rsid w:val="00AF7A03"/>
    <w:rsid w:val="00AF7C62"/>
    <w:rsid w:val="00AF7D50"/>
    <w:rsid w:val="00AF7FAD"/>
    <w:rsid w:val="00B00CF3"/>
    <w:rsid w:val="00B00ED5"/>
    <w:rsid w:val="00B01914"/>
    <w:rsid w:val="00B019C2"/>
    <w:rsid w:val="00B023DA"/>
    <w:rsid w:val="00B02588"/>
    <w:rsid w:val="00B02680"/>
    <w:rsid w:val="00B02716"/>
    <w:rsid w:val="00B02959"/>
    <w:rsid w:val="00B02C47"/>
    <w:rsid w:val="00B02D6A"/>
    <w:rsid w:val="00B03526"/>
    <w:rsid w:val="00B03741"/>
    <w:rsid w:val="00B03B6B"/>
    <w:rsid w:val="00B0424C"/>
    <w:rsid w:val="00B043F1"/>
    <w:rsid w:val="00B04471"/>
    <w:rsid w:val="00B04660"/>
    <w:rsid w:val="00B0475F"/>
    <w:rsid w:val="00B04AEA"/>
    <w:rsid w:val="00B04F09"/>
    <w:rsid w:val="00B05003"/>
    <w:rsid w:val="00B05869"/>
    <w:rsid w:val="00B058A7"/>
    <w:rsid w:val="00B05BF4"/>
    <w:rsid w:val="00B060E1"/>
    <w:rsid w:val="00B063F7"/>
    <w:rsid w:val="00B066E3"/>
    <w:rsid w:val="00B0678F"/>
    <w:rsid w:val="00B06CC0"/>
    <w:rsid w:val="00B06E33"/>
    <w:rsid w:val="00B0721B"/>
    <w:rsid w:val="00B07252"/>
    <w:rsid w:val="00B0747F"/>
    <w:rsid w:val="00B07881"/>
    <w:rsid w:val="00B07C5A"/>
    <w:rsid w:val="00B10614"/>
    <w:rsid w:val="00B10BC3"/>
    <w:rsid w:val="00B11608"/>
    <w:rsid w:val="00B11769"/>
    <w:rsid w:val="00B121E4"/>
    <w:rsid w:val="00B1266A"/>
    <w:rsid w:val="00B12FD7"/>
    <w:rsid w:val="00B1357E"/>
    <w:rsid w:val="00B13DC5"/>
    <w:rsid w:val="00B13F9C"/>
    <w:rsid w:val="00B14305"/>
    <w:rsid w:val="00B143FE"/>
    <w:rsid w:val="00B1451F"/>
    <w:rsid w:val="00B1452B"/>
    <w:rsid w:val="00B1478D"/>
    <w:rsid w:val="00B147A3"/>
    <w:rsid w:val="00B148D2"/>
    <w:rsid w:val="00B14A0D"/>
    <w:rsid w:val="00B14E4C"/>
    <w:rsid w:val="00B156D5"/>
    <w:rsid w:val="00B159DC"/>
    <w:rsid w:val="00B165FA"/>
    <w:rsid w:val="00B169E9"/>
    <w:rsid w:val="00B16AD9"/>
    <w:rsid w:val="00B16D40"/>
    <w:rsid w:val="00B16E2A"/>
    <w:rsid w:val="00B171DA"/>
    <w:rsid w:val="00B200AE"/>
    <w:rsid w:val="00B200C8"/>
    <w:rsid w:val="00B207BA"/>
    <w:rsid w:val="00B20A83"/>
    <w:rsid w:val="00B20AAA"/>
    <w:rsid w:val="00B21064"/>
    <w:rsid w:val="00B21119"/>
    <w:rsid w:val="00B211D5"/>
    <w:rsid w:val="00B21545"/>
    <w:rsid w:val="00B215D8"/>
    <w:rsid w:val="00B21958"/>
    <w:rsid w:val="00B21B68"/>
    <w:rsid w:val="00B21EFC"/>
    <w:rsid w:val="00B21F8B"/>
    <w:rsid w:val="00B21FEE"/>
    <w:rsid w:val="00B2243C"/>
    <w:rsid w:val="00B231ED"/>
    <w:rsid w:val="00B235DC"/>
    <w:rsid w:val="00B237A1"/>
    <w:rsid w:val="00B237DF"/>
    <w:rsid w:val="00B23AB1"/>
    <w:rsid w:val="00B23AD0"/>
    <w:rsid w:val="00B24338"/>
    <w:rsid w:val="00B24392"/>
    <w:rsid w:val="00B243A5"/>
    <w:rsid w:val="00B24401"/>
    <w:rsid w:val="00B244C5"/>
    <w:rsid w:val="00B24B01"/>
    <w:rsid w:val="00B25641"/>
    <w:rsid w:val="00B2588E"/>
    <w:rsid w:val="00B2590C"/>
    <w:rsid w:val="00B25D02"/>
    <w:rsid w:val="00B2621E"/>
    <w:rsid w:val="00B26289"/>
    <w:rsid w:val="00B2647E"/>
    <w:rsid w:val="00B26671"/>
    <w:rsid w:val="00B26810"/>
    <w:rsid w:val="00B268AB"/>
    <w:rsid w:val="00B268DA"/>
    <w:rsid w:val="00B26B42"/>
    <w:rsid w:val="00B26B79"/>
    <w:rsid w:val="00B26C86"/>
    <w:rsid w:val="00B27412"/>
    <w:rsid w:val="00B274BA"/>
    <w:rsid w:val="00B275C6"/>
    <w:rsid w:val="00B2764D"/>
    <w:rsid w:val="00B309B5"/>
    <w:rsid w:val="00B30C7B"/>
    <w:rsid w:val="00B319D3"/>
    <w:rsid w:val="00B3203C"/>
    <w:rsid w:val="00B32076"/>
    <w:rsid w:val="00B32119"/>
    <w:rsid w:val="00B3244F"/>
    <w:rsid w:val="00B32885"/>
    <w:rsid w:val="00B32888"/>
    <w:rsid w:val="00B328E6"/>
    <w:rsid w:val="00B32C15"/>
    <w:rsid w:val="00B32E1E"/>
    <w:rsid w:val="00B32E5A"/>
    <w:rsid w:val="00B32EAB"/>
    <w:rsid w:val="00B32F60"/>
    <w:rsid w:val="00B32F9A"/>
    <w:rsid w:val="00B33029"/>
    <w:rsid w:val="00B33051"/>
    <w:rsid w:val="00B330B2"/>
    <w:rsid w:val="00B33305"/>
    <w:rsid w:val="00B33353"/>
    <w:rsid w:val="00B337DE"/>
    <w:rsid w:val="00B33A7E"/>
    <w:rsid w:val="00B34AEB"/>
    <w:rsid w:val="00B34B3C"/>
    <w:rsid w:val="00B34D96"/>
    <w:rsid w:val="00B34FD5"/>
    <w:rsid w:val="00B350BC"/>
    <w:rsid w:val="00B353A0"/>
    <w:rsid w:val="00B35691"/>
    <w:rsid w:val="00B35807"/>
    <w:rsid w:val="00B35861"/>
    <w:rsid w:val="00B35C0A"/>
    <w:rsid w:val="00B36762"/>
    <w:rsid w:val="00B36B96"/>
    <w:rsid w:val="00B37103"/>
    <w:rsid w:val="00B37B96"/>
    <w:rsid w:val="00B37DBA"/>
    <w:rsid w:val="00B40001"/>
    <w:rsid w:val="00B402EF"/>
    <w:rsid w:val="00B4049D"/>
    <w:rsid w:val="00B404EF"/>
    <w:rsid w:val="00B405BA"/>
    <w:rsid w:val="00B40805"/>
    <w:rsid w:val="00B411EF"/>
    <w:rsid w:val="00B41369"/>
    <w:rsid w:val="00B41E4D"/>
    <w:rsid w:val="00B41FDF"/>
    <w:rsid w:val="00B421E0"/>
    <w:rsid w:val="00B426A5"/>
    <w:rsid w:val="00B427C6"/>
    <w:rsid w:val="00B4292E"/>
    <w:rsid w:val="00B42EA0"/>
    <w:rsid w:val="00B43CD3"/>
    <w:rsid w:val="00B43E06"/>
    <w:rsid w:val="00B43FA3"/>
    <w:rsid w:val="00B4454F"/>
    <w:rsid w:val="00B4473C"/>
    <w:rsid w:val="00B44D2D"/>
    <w:rsid w:val="00B44F61"/>
    <w:rsid w:val="00B4574F"/>
    <w:rsid w:val="00B459FC"/>
    <w:rsid w:val="00B45EF7"/>
    <w:rsid w:val="00B46091"/>
    <w:rsid w:val="00B46538"/>
    <w:rsid w:val="00B465A7"/>
    <w:rsid w:val="00B46860"/>
    <w:rsid w:val="00B46A2C"/>
    <w:rsid w:val="00B46C04"/>
    <w:rsid w:val="00B46C5D"/>
    <w:rsid w:val="00B46EB8"/>
    <w:rsid w:val="00B47547"/>
    <w:rsid w:val="00B476B7"/>
    <w:rsid w:val="00B47C8A"/>
    <w:rsid w:val="00B47CE5"/>
    <w:rsid w:val="00B47D28"/>
    <w:rsid w:val="00B47FDA"/>
    <w:rsid w:val="00B504DB"/>
    <w:rsid w:val="00B50582"/>
    <w:rsid w:val="00B50E27"/>
    <w:rsid w:val="00B51649"/>
    <w:rsid w:val="00B517D2"/>
    <w:rsid w:val="00B51940"/>
    <w:rsid w:val="00B51FCA"/>
    <w:rsid w:val="00B52179"/>
    <w:rsid w:val="00B52834"/>
    <w:rsid w:val="00B52CF5"/>
    <w:rsid w:val="00B53070"/>
    <w:rsid w:val="00B5361C"/>
    <w:rsid w:val="00B53A03"/>
    <w:rsid w:val="00B53B22"/>
    <w:rsid w:val="00B53D8A"/>
    <w:rsid w:val="00B540E9"/>
    <w:rsid w:val="00B541F7"/>
    <w:rsid w:val="00B54ABA"/>
    <w:rsid w:val="00B54E44"/>
    <w:rsid w:val="00B55FD8"/>
    <w:rsid w:val="00B5606E"/>
    <w:rsid w:val="00B56187"/>
    <w:rsid w:val="00B56400"/>
    <w:rsid w:val="00B56951"/>
    <w:rsid w:val="00B56B97"/>
    <w:rsid w:val="00B56C32"/>
    <w:rsid w:val="00B56C5D"/>
    <w:rsid w:val="00B56DA4"/>
    <w:rsid w:val="00B56F38"/>
    <w:rsid w:val="00B57181"/>
    <w:rsid w:val="00B572CD"/>
    <w:rsid w:val="00B5734C"/>
    <w:rsid w:val="00B573A5"/>
    <w:rsid w:val="00B57FDD"/>
    <w:rsid w:val="00B6001D"/>
    <w:rsid w:val="00B6002F"/>
    <w:rsid w:val="00B60D33"/>
    <w:rsid w:val="00B60E6E"/>
    <w:rsid w:val="00B60E81"/>
    <w:rsid w:val="00B61023"/>
    <w:rsid w:val="00B610F4"/>
    <w:rsid w:val="00B61282"/>
    <w:rsid w:val="00B6187F"/>
    <w:rsid w:val="00B6206D"/>
    <w:rsid w:val="00B621EE"/>
    <w:rsid w:val="00B628F9"/>
    <w:rsid w:val="00B62D44"/>
    <w:rsid w:val="00B62DFE"/>
    <w:rsid w:val="00B62F92"/>
    <w:rsid w:val="00B63041"/>
    <w:rsid w:val="00B63078"/>
    <w:rsid w:val="00B63464"/>
    <w:rsid w:val="00B63494"/>
    <w:rsid w:val="00B63FFD"/>
    <w:rsid w:val="00B64241"/>
    <w:rsid w:val="00B64714"/>
    <w:rsid w:val="00B64754"/>
    <w:rsid w:val="00B64DC0"/>
    <w:rsid w:val="00B65140"/>
    <w:rsid w:val="00B65802"/>
    <w:rsid w:val="00B65DA6"/>
    <w:rsid w:val="00B65F41"/>
    <w:rsid w:val="00B66000"/>
    <w:rsid w:val="00B66068"/>
    <w:rsid w:val="00B660C0"/>
    <w:rsid w:val="00B667A8"/>
    <w:rsid w:val="00B668BA"/>
    <w:rsid w:val="00B6693C"/>
    <w:rsid w:val="00B66C6F"/>
    <w:rsid w:val="00B66EE4"/>
    <w:rsid w:val="00B66FD5"/>
    <w:rsid w:val="00B67649"/>
    <w:rsid w:val="00B676F9"/>
    <w:rsid w:val="00B67AAC"/>
    <w:rsid w:val="00B67C4C"/>
    <w:rsid w:val="00B67CA8"/>
    <w:rsid w:val="00B67F1D"/>
    <w:rsid w:val="00B70215"/>
    <w:rsid w:val="00B706C1"/>
    <w:rsid w:val="00B70720"/>
    <w:rsid w:val="00B70D77"/>
    <w:rsid w:val="00B71473"/>
    <w:rsid w:val="00B717F7"/>
    <w:rsid w:val="00B71BA3"/>
    <w:rsid w:val="00B7221D"/>
    <w:rsid w:val="00B72468"/>
    <w:rsid w:val="00B72957"/>
    <w:rsid w:val="00B72D55"/>
    <w:rsid w:val="00B72E39"/>
    <w:rsid w:val="00B730A3"/>
    <w:rsid w:val="00B731B9"/>
    <w:rsid w:val="00B7333E"/>
    <w:rsid w:val="00B73357"/>
    <w:rsid w:val="00B7337F"/>
    <w:rsid w:val="00B73635"/>
    <w:rsid w:val="00B73679"/>
    <w:rsid w:val="00B73E3D"/>
    <w:rsid w:val="00B73FAC"/>
    <w:rsid w:val="00B74094"/>
    <w:rsid w:val="00B74457"/>
    <w:rsid w:val="00B74495"/>
    <w:rsid w:val="00B74568"/>
    <w:rsid w:val="00B747F5"/>
    <w:rsid w:val="00B7493E"/>
    <w:rsid w:val="00B74BC4"/>
    <w:rsid w:val="00B75105"/>
    <w:rsid w:val="00B7522D"/>
    <w:rsid w:val="00B752F2"/>
    <w:rsid w:val="00B75B89"/>
    <w:rsid w:val="00B75DFC"/>
    <w:rsid w:val="00B75E02"/>
    <w:rsid w:val="00B75E4D"/>
    <w:rsid w:val="00B75F83"/>
    <w:rsid w:val="00B7602A"/>
    <w:rsid w:val="00B760DE"/>
    <w:rsid w:val="00B762F4"/>
    <w:rsid w:val="00B76596"/>
    <w:rsid w:val="00B76AE2"/>
    <w:rsid w:val="00B76BF5"/>
    <w:rsid w:val="00B76F23"/>
    <w:rsid w:val="00B76F38"/>
    <w:rsid w:val="00B779FF"/>
    <w:rsid w:val="00B77C99"/>
    <w:rsid w:val="00B77C9A"/>
    <w:rsid w:val="00B77D7D"/>
    <w:rsid w:val="00B77E27"/>
    <w:rsid w:val="00B804C8"/>
    <w:rsid w:val="00B80920"/>
    <w:rsid w:val="00B81352"/>
    <w:rsid w:val="00B81596"/>
    <w:rsid w:val="00B817B4"/>
    <w:rsid w:val="00B81C46"/>
    <w:rsid w:val="00B82067"/>
    <w:rsid w:val="00B8263C"/>
    <w:rsid w:val="00B82645"/>
    <w:rsid w:val="00B82653"/>
    <w:rsid w:val="00B82DA4"/>
    <w:rsid w:val="00B83594"/>
    <w:rsid w:val="00B83698"/>
    <w:rsid w:val="00B8380C"/>
    <w:rsid w:val="00B8392D"/>
    <w:rsid w:val="00B83C31"/>
    <w:rsid w:val="00B83D98"/>
    <w:rsid w:val="00B83EAE"/>
    <w:rsid w:val="00B843C7"/>
    <w:rsid w:val="00B84B70"/>
    <w:rsid w:val="00B85018"/>
    <w:rsid w:val="00B853D4"/>
    <w:rsid w:val="00B8546A"/>
    <w:rsid w:val="00B85784"/>
    <w:rsid w:val="00B8647A"/>
    <w:rsid w:val="00B8655D"/>
    <w:rsid w:val="00B86B48"/>
    <w:rsid w:val="00B86C76"/>
    <w:rsid w:val="00B86F47"/>
    <w:rsid w:val="00B8793B"/>
    <w:rsid w:val="00B87B35"/>
    <w:rsid w:val="00B87B7B"/>
    <w:rsid w:val="00B87F5B"/>
    <w:rsid w:val="00B9005F"/>
    <w:rsid w:val="00B90FE6"/>
    <w:rsid w:val="00B91348"/>
    <w:rsid w:val="00B9144F"/>
    <w:rsid w:val="00B9175B"/>
    <w:rsid w:val="00B91E26"/>
    <w:rsid w:val="00B92179"/>
    <w:rsid w:val="00B92B1F"/>
    <w:rsid w:val="00B92C74"/>
    <w:rsid w:val="00B93AB2"/>
    <w:rsid w:val="00B93FAC"/>
    <w:rsid w:val="00B9473F"/>
    <w:rsid w:val="00B94B47"/>
    <w:rsid w:val="00B94B4E"/>
    <w:rsid w:val="00B94DF0"/>
    <w:rsid w:val="00B9502F"/>
    <w:rsid w:val="00B953B8"/>
    <w:rsid w:val="00B954B0"/>
    <w:rsid w:val="00B95EC9"/>
    <w:rsid w:val="00B96446"/>
    <w:rsid w:val="00B96A3D"/>
    <w:rsid w:val="00B975AE"/>
    <w:rsid w:val="00B97BBF"/>
    <w:rsid w:val="00B97C5E"/>
    <w:rsid w:val="00B97FCF"/>
    <w:rsid w:val="00BA0699"/>
    <w:rsid w:val="00BA080D"/>
    <w:rsid w:val="00BA0850"/>
    <w:rsid w:val="00BA0DC9"/>
    <w:rsid w:val="00BA1308"/>
    <w:rsid w:val="00BA1341"/>
    <w:rsid w:val="00BA1487"/>
    <w:rsid w:val="00BA16C7"/>
    <w:rsid w:val="00BA1812"/>
    <w:rsid w:val="00BA1F3F"/>
    <w:rsid w:val="00BA26A9"/>
    <w:rsid w:val="00BA27B4"/>
    <w:rsid w:val="00BA27DF"/>
    <w:rsid w:val="00BA2C5D"/>
    <w:rsid w:val="00BA2F51"/>
    <w:rsid w:val="00BA3038"/>
    <w:rsid w:val="00BA3416"/>
    <w:rsid w:val="00BA365B"/>
    <w:rsid w:val="00BA42D9"/>
    <w:rsid w:val="00BA42FE"/>
    <w:rsid w:val="00BA4356"/>
    <w:rsid w:val="00BA4494"/>
    <w:rsid w:val="00BA46E2"/>
    <w:rsid w:val="00BA48F8"/>
    <w:rsid w:val="00BA4B70"/>
    <w:rsid w:val="00BA4C44"/>
    <w:rsid w:val="00BA4D94"/>
    <w:rsid w:val="00BA4F38"/>
    <w:rsid w:val="00BA53B3"/>
    <w:rsid w:val="00BA5618"/>
    <w:rsid w:val="00BA5B93"/>
    <w:rsid w:val="00BA5C33"/>
    <w:rsid w:val="00BA5CB7"/>
    <w:rsid w:val="00BA6150"/>
    <w:rsid w:val="00BA61B6"/>
    <w:rsid w:val="00BA6244"/>
    <w:rsid w:val="00BA634B"/>
    <w:rsid w:val="00BA64DF"/>
    <w:rsid w:val="00BA67EE"/>
    <w:rsid w:val="00BA6D41"/>
    <w:rsid w:val="00BA7597"/>
    <w:rsid w:val="00BA7E8D"/>
    <w:rsid w:val="00BB00D0"/>
    <w:rsid w:val="00BB027E"/>
    <w:rsid w:val="00BB0AD0"/>
    <w:rsid w:val="00BB0D2E"/>
    <w:rsid w:val="00BB1553"/>
    <w:rsid w:val="00BB1783"/>
    <w:rsid w:val="00BB1AD6"/>
    <w:rsid w:val="00BB1CE9"/>
    <w:rsid w:val="00BB1DEB"/>
    <w:rsid w:val="00BB225E"/>
    <w:rsid w:val="00BB2383"/>
    <w:rsid w:val="00BB265F"/>
    <w:rsid w:val="00BB275B"/>
    <w:rsid w:val="00BB2F99"/>
    <w:rsid w:val="00BB31B3"/>
    <w:rsid w:val="00BB381B"/>
    <w:rsid w:val="00BB470D"/>
    <w:rsid w:val="00BB4C68"/>
    <w:rsid w:val="00BB4F9D"/>
    <w:rsid w:val="00BB5600"/>
    <w:rsid w:val="00BB5648"/>
    <w:rsid w:val="00BB56F6"/>
    <w:rsid w:val="00BB5A0C"/>
    <w:rsid w:val="00BB62E9"/>
    <w:rsid w:val="00BB637C"/>
    <w:rsid w:val="00BB638F"/>
    <w:rsid w:val="00BB6453"/>
    <w:rsid w:val="00BB65CF"/>
    <w:rsid w:val="00BB69C4"/>
    <w:rsid w:val="00BB6DD1"/>
    <w:rsid w:val="00BB6FC9"/>
    <w:rsid w:val="00BB71F8"/>
    <w:rsid w:val="00BB79CA"/>
    <w:rsid w:val="00BB7CF3"/>
    <w:rsid w:val="00BC0257"/>
    <w:rsid w:val="00BC08A3"/>
    <w:rsid w:val="00BC09EC"/>
    <w:rsid w:val="00BC09F8"/>
    <w:rsid w:val="00BC109E"/>
    <w:rsid w:val="00BC13A3"/>
    <w:rsid w:val="00BC13C6"/>
    <w:rsid w:val="00BC15F1"/>
    <w:rsid w:val="00BC16FF"/>
    <w:rsid w:val="00BC171F"/>
    <w:rsid w:val="00BC1865"/>
    <w:rsid w:val="00BC1B67"/>
    <w:rsid w:val="00BC1EFA"/>
    <w:rsid w:val="00BC1F66"/>
    <w:rsid w:val="00BC2294"/>
    <w:rsid w:val="00BC2D47"/>
    <w:rsid w:val="00BC2FD0"/>
    <w:rsid w:val="00BC3037"/>
    <w:rsid w:val="00BC32AB"/>
    <w:rsid w:val="00BC34F4"/>
    <w:rsid w:val="00BC3DA4"/>
    <w:rsid w:val="00BC4582"/>
    <w:rsid w:val="00BC4E2F"/>
    <w:rsid w:val="00BC4EA1"/>
    <w:rsid w:val="00BC4F1F"/>
    <w:rsid w:val="00BC53E4"/>
    <w:rsid w:val="00BC5645"/>
    <w:rsid w:val="00BC5B99"/>
    <w:rsid w:val="00BC6162"/>
    <w:rsid w:val="00BC6794"/>
    <w:rsid w:val="00BC7334"/>
    <w:rsid w:val="00BC7608"/>
    <w:rsid w:val="00BC7894"/>
    <w:rsid w:val="00BC7B6A"/>
    <w:rsid w:val="00BC7DA3"/>
    <w:rsid w:val="00BD0BA0"/>
    <w:rsid w:val="00BD11E4"/>
    <w:rsid w:val="00BD1364"/>
    <w:rsid w:val="00BD1802"/>
    <w:rsid w:val="00BD1821"/>
    <w:rsid w:val="00BD198A"/>
    <w:rsid w:val="00BD1FA7"/>
    <w:rsid w:val="00BD20FB"/>
    <w:rsid w:val="00BD2335"/>
    <w:rsid w:val="00BD2354"/>
    <w:rsid w:val="00BD257F"/>
    <w:rsid w:val="00BD2B04"/>
    <w:rsid w:val="00BD30D7"/>
    <w:rsid w:val="00BD319C"/>
    <w:rsid w:val="00BD365C"/>
    <w:rsid w:val="00BD3680"/>
    <w:rsid w:val="00BD39E6"/>
    <w:rsid w:val="00BD3CD0"/>
    <w:rsid w:val="00BD3DF7"/>
    <w:rsid w:val="00BD3EF8"/>
    <w:rsid w:val="00BD4859"/>
    <w:rsid w:val="00BD4A9B"/>
    <w:rsid w:val="00BD4AA6"/>
    <w:rsid w:val="00BD4B44"/>
    <w:rsid w:val="00BD4E8D"/>
    <w:rsid w:val="00BD4FD2"/>
    <w:rsid w:val="00BD53E2"/>
    <w:rsid w:val="00BD5667"/>
    <w:rsid w:val="00BD56AB"/>
    <w:rsid w:val="00BD576D"/>
    <w:rsid w:val="00BD5874"/>
    <w:rsid w:val="00BD58C9"/>
    <w:rsid w:val="00BD58F7"/>
    <w:rsid w:val="00BD59F7"/>
    <w:rsid w:val="00BD5BB6"/>
    <w:rsid w:val="00BD5CF6"/>
    <w:rsid w:val="00BD6141"/>
    <w:rsid w:val="00BD6340"/>
    <w:rsid w:val="00BD674D"/>
    <w:rsid w:val="00BD67FB"/>
    <w:rsid w:val="00BD6A3A"/>
    <w:rsid w:val="00BD6AB3"/>
    <w:rsid w:val="00BD6AD4"/>
    <w:rsid w:val="00BD70A4"/>
    <w:rsid w:val="00BE02D6"/>
    <w:rsid w:val="00BE055D"/>
    <w:rsid w:val="00BE05F8"/>
    <w:rsid w:val="00BE0824"/>
    <w:rsid w:val="00BE0857"/>
    <w:rsid w:val="00BE0999"/>
    <w:rsid w:val="00BE09F0"/>
    <w:rsid w:val="00BE0D0C"/>
    <w:rsid w:val="00BE0D7C"/>
    <w:rsid w:val="00BE0FB2"/>
    <w:rsid w:val="00BE19B9"/>
    <w:rsid w:val="00BE1F67"/>
    <w:rsid w:val="00BE2030"/>
    <w:rsid w:val="00BE21C3"/>
    <w:rsid w:val="00BE2A64"/>
    <w:rsid w:val="00BE3034"/>
    <w:rsid w:val="00BE3161"/>
    <w:rsid w:val="00BE33DB"/>
    <w:rsid w:val="00BE35D2"/>
    <w:rsid w:val="00BE3A49"/>
    <w:rsid w:val="00BE3AB0"/>
    <w:rsid w:val="00BE3CC8"/>
    <w:rsid w:val="00BE3EB6"/>
    <w:rsid w:val="00BE4931"/>
    <w:rsid w:val="00BE4D45"/>
    <w:rsid w:val="00BE4D71"/>
    <w:rsid w:val="00BE4F6B"/>
    <w:rsid w:val="00BE536D"/>
    <w:rsid w:val="00BE579E"/>
    <w:rsid w:val="00BE5AC4"/>
    <w:rsid w:val="00BE5ADE"/>
    <w:rsid w:val="00BE5B16"/>
    <w:rsid w:val="00BE5BEC"/>
    <w:rsid w:val="00BE6486"/>
    <w:rsid w:val="00BE6EDD"/>
    <w:rsid w:val="00BE7190"/>
    <w:rsid w:val="00BE71DE"/>
    <w:rsid w:val="00BE71E2"/>
    <w:rsid w:val="00BE738F"/>
    <w:rsid w:val="00BE7553"/>
    <w:rsid w:val="00BE7B6E"/>
    <w:rsid w:val="00BF00C3"/>
    <w:rsid w:val="00BF00FC"/>
    <w:rsid w:val="00BF0253"/>
    <w:rsid w:val="00BF0854"/>
    <w:rsid w:val="00BF0E07"/>
    <w:rsid w:val="00BF0EC2"/>
    <w:rsid w:val="00BF117F"/>
    <w:rsid w:val="00BF11A5"/>
    <w:rsid w:val="00BF1BC5"/>
    <w:rsid w:val="00BF1BDB"/>
    <w:rsid w:val="00BF1C68"/>
    <w:rsid w:val="00BF2191"/>
    <w:rsid w:val="00BF21D0"/>
    <w:rsid w:val="00BF2212"/>
    <w:rsid w:val="00BF2C6E"/>
    <w:rsid w:val="00BF2F88"/>
    <w:rsid w:val="00BF2FFA"/>
    <w:rsid w:val="00BF336E"/>
    <w:rsid w:val="00BF360C"/>
    <w:rsid w:val="00BF3669"/>
    <w:rsid w:val="00BF37BC"/>
    <w:rsid w:val="00BF393B"/>
    <w:rsid w:val="00BF3B70"/>
    <w:rsid w:val="00BF3EFE"/>
    <w:rsid w:val="00BF3FB2"/>
    <w:rsid w:val="00BF40A7"/>
    <w:rsid w:val="00BF418A"/>
    <w:rsid w:val="00BF4DE2"/>
    <w:rsid w:val="00BF4F0E"/>
    <w:rsid w:val="00BF4F21"/>
    <w:rsid w:val="00BF4FD5"/>
    <w:rsid w:val="00BF50FF"/>
    <w:rsid w:val="00BF5409"/>
    <w:rsid w:val="00BF561F"/>
    <w:rsid w:val="00BF5B16"/>
    <w:rsid w:val="00BF5C9E"/>
    <w:rsid w:val="00BF5D3F"/>
    <w:rsid w:val="00BF5EDB"/>
    <w:rsid w:val="00BF6212"/>
    <w:rsid w:val="00BF622A"/>
    <w:rsid w:val="00BF6AB3"/>
    <w:rsid w:val="00BF6E5B"/>
    <w:rsid w:val="00BF6EA3"/>
    <w:rsid w:val="00BF7205"/>
    <w:rsid w:val="00BF76F0"/>
    <w:rsid w:val="00BF7AA7"/>
    <w:rsid w:val="00BF7BE4"/>
    <w:rsid w:val="00C0047F"/>
    <w:rsid w:val="00C005CA"/>
    <w:rsid w:val="00C00635"/>
    <w:rsid w:val="00C0063F"/>
    <w:rsid w:val="00C0090D"/>
    <w:rsid w:val="00C009C1"/>
    <w:rsid w:val="00C00B1C"/>
    <w:rsid w:val="00C0108D"/>
    <w:rsid w:val="00C012E4"/>
    <w:rsid w:val="00C0159D"/>
    <w:rsid w:val="00C0181F"/>
    <w:rsid w:val="00C01A1D"/>
    <w:rsid w:val="00C01AC0"/>
    <w:rsid w:val="00C01EFD"/>
    <w:rsid w:val="00C01F03"/>
    <w:rsid w:val="00C0233B"/>
    <w:rsid w:val="00C023A2"/>
    <w:rsid w:val="00C02FE7"/>
    <w:rsid w:val="00C033F7"/>
    <w:rsid w:val="00C039BB"/>
    <w:rsid w:val="00C039BF"/>
    <w:rsid w:val="00C03B99"/>
    <w:rsid w:val="00C04102"/>
    <w:rsid w:val="00C0461B"/>
    <w:rsid w:val="00C048C1"/>
    <w:rsid w:val="00C04BC0"/>
    <w:rsid w:val="00C05616"/>
    <w:rsid w:val="00C05770"/>
    <w:rsid w:val="00C0584B"/>
    <w:rsid w:val="00C05BCF"/>
    <w:rsid w:val="00C05F46"/>
    <w:rsid w:val="00C062A0"/>
    <w:rsid w:val="00C0646B"/>
    <w:rsid w:val="00C068E9"/>
    <w:rsid w:val="00C06E57"/>
    <w:rsid w:val="00C06E69"/>
    <w:rsid w:val="00C07354"/>
    <w:rsid w:val="00C074D3"/>
    <w:rsid w:val="00C07DA7"/>
    <w:rsid w:val="00C103DF"/>
    <w:rsid w:val="00C10833"/>
    <w:rsid w:val="00C10877"/>
    <w:rsid w:val="00C10AF1"/>
    <w:rsid w:val="00C11030"/>
    <w:rsid w:val="00C1126E"/>
    <w:rsid w:val="00C11CA2"/>
    <w:rsid w:val="00C125E6"/>
    <w:rsid w:val="00C12724"/>
    <w:rsid w:val="00C129BA"/>
    <w:rsid w:val="00C12EF6"/>
    <w:rsid w:val="00C12F85"/>
    <w:rsid w:val="00C137AE"/>
    <w:rsid w:val="00C138C6"/>
    <w:rsid w:val="00C13913"/>
    <w:rsid w:val="00C14352"/>
    <w:rsid w:val="00C1437F"/>
    <w:rsid w:val="00C14999"/>
    <w:rsid w:val="00C14ADC"/>
    <w:rsid w:val="00C14E83"/>
    <w:rsid w:val="00C14FFA"/>
    <w:rsid w:val="00C15130"/>
    <w:rsid w:val="00C15334"/>
    <w:rsid w:val="00C15652"/>
    <w:rsid w:val="00C15B38"/>
    <w:rsid w:val="00C15B80"/>
    <w:rsid w:val="00C15DD6"/>
    <w:rsid w:val="00C16045"/>
    <w:rsid w:val="00C1616F"/>
    <w:rsid w:val="00C163A4"/>
    <w:rsid w:val="00C16640"/>
    <w:rsid w:val="00C1667F"/>
    <w:rsid w:val="00C169A6"/>
    <w:rsid w:val="00C16CEA"/>
    <w:rsid w:val="00C17045"/>
    <w:rsid w:val="00C1710A"/>
    <w:rsid w:val="00C17204"/>
    <w:rsid w:val="00C172D6"/>
    <w:rsid w:val="00C17E09"/>
    <w:rsid w:val="00C20159"/>
    <w:rsid w:val="00C2082D"/>
    <w:rsid w:val="00C20CD3"/>
    <w:rsid w:val="00C20E20"/>
    <w:rsid w:val="00C20E75"/>
    <w:rsid w:val="00C20F52"/>
    <w:rsid w:val="00C2137A"/>
    <w:rsid w:val="00C21848"/>
    <w:rsid w:val="00C21B3E"/>
    <w:rsid w:val="00C21EC8"/>
    <w:rsid w:val="00C22337"/>
    <w:rsid w:val="00C22555"/>
    <w:rsid w:val="00C22A4D"/>
    <w:rsid w:val="00C22B93"/>
    <w:rsid w:val="00C22C66"/>
    <w:rsid w:val="00C22FA8"/>
    <w:rsid w:val="00C23033"/>
    <w:rsid w:val="00C235D8"/>
    <w:rsid w:val="00C23D22"/>
    <w:rsid w:val="00C2405E"/>
    <w:rsid w:val="00C24202"/>
    <w:rsid w:val="00C24332"/>
    <w:rsid w:val="00C24583"/>
    <w:rsid w:val="00C245B0"/>
    <w:rsid w:val="00C24904"/>
    <w:rsid w:val="00C253C5"/>
    <w:rsid w:val="00C257BE"/>
    <w:rsid w:val="00C25AF8"/>
    <w:rsid w:val="00C25E3B"/>
    <w:rsid w:val="00C25E67"/>
    <w:rsid w:val="00C25F2B"/>
    <w:rsid w:val="00C26139"/>
    <w:rsid w:val="00C26198"/>
    <w:rsid w:val="00C2659D"/>
    <w:rsid w:val="00C26A9B"/>
    <w:rsid w:val="00C26B48"/>
    <w:rsid w:val="00C2783B"/>
    <w:rsid w:val="00C278ED"/>
    <w:rsid w:val="00C27B36"/>
    <w:rsid w:val="00C27C04"/>
    <w:rsid w:val="00C27F62"/>
    <w:rsid w:val="00C27FB0"/>
    <w:rsid w:val="00C30227"/>
    <w:rsid w:val="00C30B26"/>
    <w:rsid w:val="00C30B88"/>
    <w:rsid w:val="00C30F53"/>
    <w:rsid w:val="00C310A8"/>
    <w:rsid w:val="00C3113F"/>
    <w:rsid w:val="00C317C8"/>
    <w:rsid w:val="00C317E8"/>
    <w:rsid w:val="00C31991"/>
    <w:rsid w:val="00C322E9"/>
    <w:rsid w:val="00C32319"/>
    <w:rsid w:val="00C32589"/>
    <w:rsid w:val="00C32BA2"/>
    <w:rsid w:val="00C32EBE"/>
    <w:rsid w:val="00C3318F"/>
    <w:rsid w:val="00C33344"/>
    <w:rsid w:val="00C335D9"/>
    <w:rsid w:val="00C335F4"/>
    <w:rsid w:val="00C33625"/>
    <w:rsid w:val="00C33646"/>
    <w:rsid w:val="00C33747"/>
    <w:rsid w:val="00C33756"/>
    <w:rsid w:val="00C339E9"/>
    <w:rsid w:val="00C33A3C"/>
    <w:rsid w:val="00C33CA6"/>
    <w:rsid w:val="00C34EAD"/>
    <w:rsid w:val="00C352C9"/>
    <w:rsid w:val="00C359E7"/>
    <w:rsid w:val="00C35D91"/>
    <w:rsid w:val="00C35FC4"/>
    <w:rsid w:val="00C3601A"/>
    <w:rsid w:val="00C3610A"/>
    <w:rsid w:val="00C36154"/>
    <w:rsid w:val="00C3641B"/>
    <w:rsid w:val="00C366D4"/>
    <w:rsid w:val="00C369BA"/>
    <w:rsid w:val="00C36AA9"/>
    <w:rsid w:val="00C36F0D"/>
    <w:rsid w:val="00C37306"/>
    <w:rsid w:val="00C37380"/>
    <w:rsid w:val="00C37478"/>
    <w:rsid w:val="00C37B0F"/>
    <w:rsid w:val="00C4001E"/>
    <w:rsid w:val="00C403BE"/>
    <w:rsid w:val="00C4043A"/>
    <w:rsid w:val="00C40E65"/>
    <w:rsid w:val="00C40F3E"/>
    <w:rsid w:val="00C413ED"/>
    <w:rsid w:val="00C41541"/>
    <w:rsid w:val="00C41CFD"/>
    <w:rsid w:val="00C41E61"/>
    <w:rsid w:val="00C41F7A"/>
    <w:rsid w:val="00C426CF"/>
    <w:rsid w:val="00C427F8"/>
    <w:rsid w:val="00C42816"/>
    <w:rsid w:val="00C42B34"/>
    <w:rsid w:val="00C42D4E"/>
    <w:rsid w:val="00C42E69"/>
    <w:rsid w:val="00C43394"/>
    <w:rsid w:val="00C43890"/>
    <w:rsid w:val="00C43D86"/>
    <w:rsid w:val="00C43F8A"/>
    <w:rsid w:val="00C44179"/>
    <w:rsid w:val="00C44468"/>
    <w:rsid w:val="00C44799"/>
    <w:rsid w:val="00C44811"/>
    <w:rsid w:val="00C44EA6"/>
    <w:rsid w:val="00C453DA"/>
    <w:rsid w:val="00C462B4"/>
    <w:rsid w:val="00C464B6"/>
    <w:rsid w:val="00C46511"/>
    <w:rsid w:val="00C465B3"/>
    <w:rsid w:val="00C46CF7"/>
    <w:rsid w:val="00C47292"/>
    <w:rsid w:val="00C47298"/>
    <w:rsid w:val="00C47443"/>
    <w:rsid w:val="00C478E9"/>
    <w:rsid w:val="00C47909"/>
    <w:rsid w:val="00C47930"/>
    <w:rsid w:val="00C47B13"/>
    <w:rsid w:val="00C47BC9"/>
    <w:rsid w:val="00C47CBB"/>
    <w:rsid w:val="00C47CDE"/>
    <w:rsid w:val="00C47D61"/>
    <w:rsid w:val="00C5004E"/>
    <w:rsid w:val="00C5042B"/>
    <w:rsid w:val="00C50B66"/>
    <w:rsid w:val="00C5155C"/>
    <w:rsid w:val="00C516D7"/>
    <w:rsid w:val="00C517FA"/>
    <w:rsid w:val="00C51805"/>
    <w:rsid w:val="00C5183B"/>
    <w:rsid w:val="00C518C2"/>
    <w:rsid w:val="00C51949"/>
    <w:rsid w:val="00C52307"/>
    <w:rsid w:val="00C52349"/>
    <w:rsid w:val="00C5241D"/>
    <w:rsid w:val="00C52742"/>
    <w:rsid w:val="00C52FAD"/>
    <w:rsid w:val="00C5318A"/>
    <w:rsid w:val="00C53229"/>
    <w:rsid w:val="00C533F5"/>
    <w:rsid w:val="00C53621"/>
    <w:rsid w:val="00C5414E"/>
    <w:rsid w:val="00C5419A"/>
    <w:rsid w:val="00C541BA"/>
    <w:rsid w:val="00C5464F"/>
    <w:rsid w:val="00C547E4"/>
    <w:rsid w:val="00C54B7B"/>
    <w:rsid w:val="00C55094"/>
    <w:rsid w:val="00C551DE"/>
    <w:rsid w:val="00C55445"/>
    <w:rsid w:val="00C55A4F"/>
    <w:rsid w:val="00C55B0D"/>
    <w:rsid w:val="00C55C5F"/>
    <w:rsid w:val="00C55DEE"/>
    <w:rsid w:val="00C55F21"/>
    <w:rsid w:val="00C55FE5"/>
    <w:rsid w:val="00C56464"/>
    <w:rsid w:val="00C56C15"/>
    <w:rsid w:val="00C56C82"/>
    <w:rsid w:val="00C56D61"/>
    <w:rsid w:val="00C56EDF"/>
    <w:rsid w:val="00C57171"/>
    <w:rsid w:val="00C5727B"/>
    <w:rsid w:val="00C572A5"/>
    <w:rsid w:val="00C57380"/>
    <w:rsid w:val="00C573A7"/>
    <w:rsid w:val="00C573CB"/>
    <w:rsid w:val="00C577AF"/>
    <w:rsid w:val="00C57B34"/>
    <w:rsid w:val="00C57C1B"/>
    <w:rsid w:val="00C60087"/>
    <w:rsid w:val="00C604ED"/>
    <w:rsid w:val="00C607EC"/>
    <w:rsid w:val="00C608C9"/>
    <w:rsid w:val="00C611A7"/>
    <w:rsid w:val="00C6129A"/>
    <w:rsid w:val="00C612A2"/>
    <w:rsid w:val="00C616DD"/>
    <w:rsid w:val="00C61974"/>
    <w:rsid w:val="00C61997"/>
    <w:rsid w:val="00C61C3D"/>
    <w:rsid w:val="00C6221B"/>
    <w:rsid w:val="00C6227D"/>
    <w:rsid w:val="00C6264E"/>
    <w:rsid w:val="00C62680"/>
    <w:rsid w:val="00C62755"/>
    <w:rsid w:val="00C628DB"/>
    <w:rsid w:val="00C628EF"/>
    <w:rsid w:val="00C62B02"/>
    <w:rsid w:val="00C63135"/>
    <w:rsid w:val="00C63B36"/>
    <w:rsid w:val="00C63B53"/>
    <w:rsid w:val="00C63B9D"/>
    <w:rsid w:val="00C63C08"/>
    <w:rsid w:val="00C63D62"/>
    <w:rsid w:val="00C63E43"/>
    <w:rsid w:val="00C643DE"/>
    <w:rsid w:val="00C647C7"/>
    <w:rsid w:val="00C64A9C"/>
    <w:rsid w:val="00C64DA9"/>
    <w:rsid w:val="00C64FD5"/>
    <w:rsid w:val="00C6503C"/>
    <w:rsid w:val="00C653C5"/>
    <w:rsid w:val="00C654A1"/>
    <w:rsid w:val="00C654FA"/>
    <w:rsid w:val="00C65818"/>
    <w:rsid w:val="00C65F1D"/>
    <w:rsid w:val="00C65F99"/>
    <w:rsid w:val="00C65FFF"/>
    <w:rsid w:val="00C6610A"/>
    <w:rsid w:val="00C6613A"/>
    <w:rsid w:val="00C66D96"/>
    <w:rsid w:val="00C67057"/>
    <w:rsid w:val="00C67128"/>
    <w:rsid w:val="00C67357"/>
    <w:rsid w:val="00C67957"/>
    <w:rsid w:val="00C67A95"/>
    <w:rsid w:val="00C67B44"/>
    <w:rsid w:val="00C67FF6"/>
    <w:rsid w:val="00C70196"/>
    <w:rsid w:val="00C7027C"/>
    <w:rsid w:val="00C7030F"/>
    <w:rsid w:val="00C7054B"/>
    <w:rsid w:val="00C7062F"/>
    <w:rsid w:val="00C706FC"/>
    <w:rsid w:val="00C710EF"/>
    <w:rsid w:val="00C71173"/>
    <w:rsid w:val="00C71559"/>
    <w:rsid w:val="00C7158C"/>
    <w:rsid w:val="00C7187B"/>
    <w:rsid w:val="00C71A6A"/>
    <w:rsid w:val="00C71E4E"/>
    <w:rsid w:val="00C71F96"/>
    <w:rsid w:val="00C72004"/>
    <w:rsid w:val="00C721D6"/>
    <w:rsid w:val="00C72C25"/>
    <w:rsid w:val="00C72C52"/>
    <w:rsid w:val="00C72E04"/>
    <w:rsid w:val="00C72E6B"/>
    <w:rsid w:val="00C73099"/>
    <w:rsid w:val="00C7399A"/>
    <w:rsid w:val="00C73ABA"/>
    <w:rsid w:val="00C73ED0"/>
    <w:rsid w:val="00C741DD"/>
    <w:rsid w:val="00C74599"/>
    <w:rsid w:val="00C74652"/>
    <w:rsid w:val="00C74FD9"/>
    <w:rsid w:val="00C75450"/>
    <w:rsid w:val="00C75559"/>
    <w:rsid w:val="00C75974"/>
    <w:rsid w:val="00C75A1E"/>
    <w:rsid w:val="00C7616A"/>
    <w:rsid w:val="00C761B0"/>
    <w:rsid w:val="00C7628E"/>
    <w:rsid w:val="00C76634"/>
    <w:rsid w:val="00C76781"/>
    <w:rsid w:val="00C76A0F"/>
    <w:rsid w:val="00C76AB6"/>
    <w:rsid w:val="00C76E87"/>
    <w:rsid w:val="00C7701A"/>
    <w:rsid w:val="00C7728C"/>
    <w:rsid w:val="00C77BFB"/>
    <w:rsid w:val="00C80358"/>
    <w:rsid w:val="00C803A6"/>
    <w:rsid w:val="00C80626"/>
    <w:rsid w:val="00C80A42"/>
    <w:rsid w:val="00C80A92"/>
    <w:rsid w:val="00C80A9E"/>
    <w:rsid w:val="00C80E4E"/>
    <w:rsid w:val="00C80ED5"/>
    <w:rsid w:val="00C8139F"/>
    <w:rsid w:val="00C814D8"/>
    <w:rsid w:val="00C8182F"/>
    <w:rsid w:val="00C81B9E"/>
    <w:rsid w:val="00C81CEF"/>
    <w:rsid w:val="00C81D09"/>
    <w:rsid w:val="00C8211D"/>
    <w:rsid w:val="00C82225"/>
    <w:rsid w:val="00C82272"/>
    <w:rsid w:val="00C823A9"/>
    <w:rsid w:val="00C8250D"/>
    <w:rsid w:val="00C8271B"/>
    <w:rsid w:val="00C82839"/>
    <w:rsid w:val="00C82BE8"/>
    <w:rsid w:val="00C836A1"/>
    <w:rsid w:val="00C83880"/>
    <w:rsid w:val="00C83E6A"/>
    <w:rsid w:val="00C84592"/>
    <w:rsid w:val="00C84611"/>
    <w:rsid w:val="00C8477B"/>
    <w:rsid w:val="00C84A26"/>
    <w:rsid w:val="00C84A7D"/>
    <w:rsid w:val="00C84D46"/>
    <w:rsid w:val="00C84DD7"/>
    <w:rsid w:val="00C84F0D"/>
    <w:rsid w:val="00C8577D"/>
    <w:rsid w:val="00C8586D"/>
    <w:rsid w:val="00C85A81"/>
    <w:rsid w:val="00C85E26"/>
    <w:rsid w:val="00C86274"/>
    <w:rsid w:val="00C865AE"/>
    <w:rsid w:val="00C86A3A"/>
    <w:rsid w:val="00C8764C"/>
    <w:rsid w:val="00C8766B"/>
    <w:rsid w:val="00C8766E"/>
    <w:rsid w:val="00C87730"/>
    <w:rsid w:val="00C87C60"/>
    <w:rsid w:val="00C901A0"/>
    <w:rsid w:val="00C9039F"/>
    <w:rsid w:val="00C90442"/>
    <w:rsid w:val="00C9055A"/>
    <w:rsid w:val="00C90B3E"/>
    <w:rsid w:val="00C90B4C"/>
    <w:rsid w:val="00C910B6"/>
    <w:rsid w:val="00C913E9"/>
    <w:rsid w:val="00C91491"/>
    <w:rsid w:val="00C91A30"/>
    <w:rsid w:val="00C91BDC"/>
    <w:rsid w:val="00C91BEE"/>
    <w:rsid w:val="00C91FEE"/>
    <w:rsid w:val="00C9258E"/>
    <w:rsid w:val="00C92894"/>
    <w:rsid w:val="00C92AE1"/>
    <w:rsid w:val="00C92B01"/>
    <w:rsid w:val="00C92C8C"/>
    <w:rsid w:val="00C93330"/>
    <w:rsid w:val="00C93464"/>
    <w:rsid w:val="00C934A3"/>
    <w:rsid w:val="00C93AAE"/>
    <w:rsid w:val="00C93CF0"/>
    <w:rsid w:val="00C944B5"/>
    <w:rsid w:val="00C944F4"/>
    <w:rsid w:val="00C947EA"/>
    <w:rsid w:val="00C948CE"/>
    <w:rsid w:val="00C94AF5"/>
    <w:rsid w:val="00C94B0A"/>
    <w:rsid w:val="00C94EAD"/>
    <w:rsid w:val="00C94ECD"/>
    <w:rsid w:val="00C94F53"/>
    <w:rsid w:val="00C94FBA"/>
    <w:rsid w:val="00C954E6"/>
    <w:rsid w:val="00C9584E"/>
    <w:rsid w:val="00C95D4D"/>
    <w:rsid w:val="00C96180"/>
    <w:rsid w:val="00C961F6"/>
    <w:rsid w:val="00C96523"/>
    <w:rsid w:val="00C966C0"/>
    <w:rsid w:val="00C967ED"/>
    <w:rsid w:val="00C96B24"/>
    <w:rsid w:val="00C96BCE"/>
    <w:rsid w:val="00C96FC4"/>
    <w:rsid w:val="00C972E3"/>
    <w:rsid w:val="00C974CB"/>
    <w:rsid w:val="00C97E1A"/>
    <w:rsid w:val="00CA00FD"/>
    <w:rsid w:val="00CA04FF"/>
    <w:rsid w:val="00CA09A4"/>
    <w:rsid w:val="00CA0E6F"/>
    <w:rsid w:val="00CA0E71"/>
    <w:rsid w:val="00CA11D7"/>
    <w:rsid w:val="00CA132C"/>
    <w:rsid w:val="00CA1747"/>
    <w:rsid w:val="00CA1DA0"/>
    <w:rsid w:val="00CA20A3"/>
    <w:rsid w:val="00CA20B3"/>
    <w:rsid w:val="00CA2AC6"/>
    <w:rsid w:val="00CA2AFE"/>
    <w:rsid w:val="00CA318B"/>
    <w:rsid w:val="00CA395E"/>
    <w:rsid w:val="00CA3C42"/>
    <w:rsid w:val="00CA3C5F"/>
    <w:rsid w:val="00CA4183"/>
    <w:rsid w:val="00CA432E"/>
    <w:rsid w:val="00CA4331"/>
    <w:rsid w:val="00CA4575"/>
    <w:rsid w:val="00CA4589"/>
    <w:rsid w:val="00CA46C3"/>
    <w:rsid w:val="00CA4A6B"/>
    <w:rsid w:val="00CA4B5E"/>
    <w:rsid w:val="00CA4D7F"/>
    <w:rsid w:val="00CA4E32"/>
    <w:rsid w:val="00CA4EF1"/>
    <w:rsid w:val="00CA5104"/>
    <w:rsid w:val="00CA523C"/>
    <w:rsid w:val="00CA55F9"/>
    <w:rsid w:val="00CA5646"/>
    <w:rsid w:val="00CA582E"/>
    <w:rsid w:val="00CA5A30"/>
    <w:rsid w:val="00CA5A8A"/>
    <w:rsid w:val="00CA5DD4"/>
    <w:rsid w:val="00CA5DD8"/>
    <w:rsid w:val="00CA5ED0"/>
    <w:rsid w:val="00CA6887"/>
    <w:rsid w:val="00CA6CE7"/>
    <w:rsid w:val="00CA6FDE"/>
    <w:rsid w:val="00CA7AA2"/>
    <w:rsid w:val="00CA7B47"/>
    <w:rsid w:val="00CA7C08"/>
    <w:rsid w:val="00CA7C80"/>
    <w:rsid w:val="00CA7C9B"/>
    <w:rsid w:val="00CA7D09"/>
    <w:rsid w:val="00CA7DE4"/>
    <w:rsid w:val="00CA7FC8"/>
    <w:rsid w:val="00CB0241"/>
    <w:rsid w:val="00CB053B"/>
    <w:rsid w:val="00CB06B5"/>
    <w:rsid w:val="00CB098F"/>
    <w:rsid w:val="00CB09A8"/>
    <w:rsid w:val="00CB0A1D"/>
    <w:rsid w:val="00CB0A43"/>
    <w:rsid w:val="00CB0FF3"/>
    <w:rsid w:val="00CB1155"/>
    <w:rsid w:val="00CB14C7"/>
    <w:rsid w:val="00CB16F7"/>
    <w:rsid w:val="00CB17FD"/>
    <w:rsid w:val="00CB1C72"/>
    <w:rsid w:val="00CB1DA5"/>
    <w:rsid w:val="00CB1E07"/>
    <w:rsid w:val="00CB23CD"/>
    <w:rsid w:val="00CB2468"/>
    <w:rsid w:val="00CB268D"/>
    <w:rsid w:val="00CB28E2"/>
    <w:rsid w:val="00CB29AD"/>
    <w:rsid w:val="00CB2B21"/>
    <w:rsid w:val="00CB330D"/>
    <w:rsid w:val="00CB3381"/>
    <w:rsid w:val="00CB340D"/>
    <w:rsid w:val="00CB347F"/>
    <w:rsid w:val="00CB3B27"/>
    <w:rsid w:val="00CB4310"/>
    <w:rsid w:val="00CB4387"/>
    <w:rsid w:val="00CB4406"/>
    <w:rsid w:val="00CB4849"/>
    <w:rsid w:val="00CB4B75"/>
    <w:rsid w:val="00CB4C68"/>
    <w:rsid w:val="00CB4DBB"/>
    <w:rsid w:val="00CB4E09"/>
    <w:rsid w:val="00CB4EA7"/>
    <w:rsid w:val="00CB5282"/>
    <w:rsid w:val="00CB544D"/>
    <w:rsid w:val="00CB5471"/>
    <w:rsid w:val="00CB57AF"/>
    <w:rsid w:val="00CB5BF1"/>
    <w:rsid w:val="00CB5DA1"/>
    <w:rsid w:val="00CB6370"/>
    <w:rsid w:val="00CB6461"/>
    <w:rsid w:val="00CB67C8"/>
    <w:rsid w:val="00CB6EC7"/>
    <w:rsid w:val="00CB7031"/>
    <w:rsid w:val="00CB708C"/>
    <w:rsid w:val="00CB719C"/>
    <w:rsid w:val="00CB7932"/>
    <w:rsid w:val="00CC0041"/>
    <w:rsid w:val="00CC04CD"/>
    <w:rsid w:val="00CC0A39"/>
    <w:rsid w:val="00CC117A"/>
    <w:rsid w:val="00CC15CD"/>
    <w:rsid w:val="00CC192A"/>
    <w:rsid w:val="00CC1A95"/>
    <w:rsid w:val="00CC1AEF"/>
    <w:rsid w:val="00CC1C8E"/>
    <w:rsid w:val="00CC1D34"/>
    <w:rsid w:val="00CC1D72"/>
    <w:rsid w:val="00CC1DEC"/>
    <w:rsid w:val="00CC20BA"/>
    <w:rsid w:val="00CC228C"/>
    <w:rsid w:val="00CC2605"/>
    <w:rsid w:val="00CC2676"/>
    <w:rsid w:val="00CC2678"/>
    <w:rsid w:val="00CC30D9"/>
    <w:rsid w:val="00CC3573"/>
    <w:rsid w:val="00CC3B0A"/>
    <w:rsid w:val="00CC3CDA"/>
    <w:rsid w:val="00CC3D0F"/>
    <w:rsid w:val="00CC40CD"/>
    <w:rsid w:val="00CC472E"/>
    <w:rsid w:val="00CC4C25"/>
    <w:rsid w:val="00CC4EAF"/>
    <w:rsid w:val="00CC4EF3"/>
    <w:rsid w:val="00CC5004"/>
    <w:rsid w:val="00CC53A0"/>
    <w:rsid w:val="00CC5E80"/>
    <w:rsid w:val="00CC616A"/>
    <w:rsid w:val="00CC61C2"/>
    <w:rsid w:val="00CC6428"/>
    <w:rsid w:val="00CC6A43"/>
    <w:rsid w:val="00CC6B71"/>
    <w:rsid w:val="00CC6BBD"/>
    <w:rsid w:val="00CC6C88"/>
    <w:rsid w:val="00CC6D61"/>
    <w:rsid w:val="00CC6F6C"/>
    <w:rsid w:val="00CC70A4"/>
    <w:rsid w:val="00CC75BC"/>
    <w:rsid w:val="00CC7AA9"/>
    <w:rsid w:val="00CC7B25"/>
    <w:rsid w:val="00CC7CA2"/>
    <w:rsid w:val="00CC7FDD"/>
    <w:rsid w:val="00CD0231"/>
    <w:rsid w:val="00CD0824"/>
    <w:rsid w:val="00CD0BB5"/>
    <w:rsid w:val="00CD15AD"/>
    <w:rsid w:val="00CD16B9"/>
    <w:rsid w:val="00CD1742"/>
    <w:rsid w:val="00CD1B90"/>
    <w:rsid w:val="00CD1F2B"/>
    <w:rsid w:val="00CD219E"/>
    <w:rsid w:val="00CD2BB9"/>
    <w:rsid w:val="00CD2C0E"/>
    <w:rsid w:val="00CD2CB2"/>
    <w:rsid w:val="00CD2EEA"/>
    <w:rsid w:val="00CD2F28"/>
    <w:rsid w:val="00CD366E"/>
    <w:rsid w:val="00CD371C"/>
    <w:rsid w:val="00CD3780"/>
    <w:rsid w:val="00CD3928"/>
    <w:rsid w:val="00CD3B91"/>
    <w:rsid w:val="00CD41FE"/>
    <w:rsid w:val="00CD421B"/>
    <w:rsid w:val="00CD43E6"/>
    <w:rsid w:val="00CD46B4"/>
    <w:rsid w:val="00CD4B38"/>
    <w:rsid w:val="00CD4B4C"/>
    <w:rsid w:val="00CD4B99"/>
    <w:rsid w:val="00CD4DC2"/>
    <w:rsid w:val="00CD4DCB"/>
    <w:rsid w:val="00CD54C1"/>
    <w:rsid w:val="00CD5707"/>
    <w:rsid w:val="00CD58EE"/>
    <w:rsid w:val="00CD59DA"/>
    <w:rsid w:val="00CD5A89"/>
    <w:rsid w:val="00CD5B74"/>
    <w:rsid w:val="00CD6452"/>
    <w:rsid w:val="00CD6BDF"/>
    <w:rsid w:val="00CD6DCD"/>
    <w:rsid w:val="00CD721E"/>
    <w:rsid w:val="00CE0320"/>
    <w:rsid w:val="00CE0A67"/>
    <w:rsid w:val="00CE0EBF"/>
    <w:rsid w:val="00CE10DF"/>
    <w:rsid w:val="00CE11E5"/>
    <w:rsid w:val="00CE1506"/>
    <w:rsid w:val="00CE1533"/>
    <w:rsid w:val="00CE16A7"/>
    <w:rsid w:val="00CE1BD2"/>
    <w:rsid w:val="00CE1D90"/>
    <w:rsid w:val="00CE23B5"/>
    <w:rsid w:val="00CE25B7"/>
    <w:rsid w:val="00CE2D5A"/>
    <w:rsid w:val="00CE2E98"/>
    <w:rsid w:val="00CE33EF"/>
    <w:rsid w:val="00CE3636"/>
    <w:rsid w:val="00CE4065"/>
    <w:rsid w:val="00CE4507"/>
    <w:rsid w:val="00CE4608"/>
    <w:rsid w:val="00CE4870"/>
    <w:rsid w:val="00CE4926"/>
    <w:rsid w:val="00CE498D"/>
    <w:rsid w:val="00CE49CC"/>
    <w:rsid w:val="00CE51B8"/>
    <w:rsid w:val="00CE5AE6"/>
    <w:rsid w:val="00CE5EB8"/>
    <w:rsid w:val="00CE62CD"/>
    <w:rsid w:val="00CE6362"/>
    <w:rsid w:val="00CE671F"/>
    <w:rsid w:val="00CE689F"/>
    <w:rsid w:val="00CE6B18"/>
    <w:rsid w:val="00CE6E48"/>
    <w:rsid w:val="00CE7412"/>
    <w:rsid w:val="00CE7826"/>
    <w:rsid w:val="00CE7862"/>
    <w:rsid w:val="00CE7A2C"/>
    <w:rsid w:val="00CE7BAB"/>
    <w:rsid w:val="00CF01CB"/>
    <w:rsid w:val="00CF03F3"/>
    <w:rsid w:val="00CF055C"/>
    <w:rsid w:val="00CF0E4E"/>
    <w:rsid w:val="00CF18BA"/>
    <w:rsid w:val="00CF1C23"/>
    <w:rsid w:val="00CF1DD4"/>
    <w:rsid w:val="00CF21E5"/>
    <w:rsid w:val="00CF2425"/>
    <w:rsid w:val="00CF31AC"/>
    <w:rsid w:val="00CF3362"/>
    <w:rsid w:val="00CF376F"/>
    <w:rsid w:val="00CF3B75"/>
    <w:rsid w:val="00CF3D3C"/>
    <w:rsid w:val="00CF3F43"/>
    <w:rsid w:val="00CF4506"/>
    <w:rsid w:val="00CF4542"/>
    <w:rsid w:val="00CF4E32"/>
    <w:rsid w:val="00CF5149"/>
    <w:rsid w:val="00CF547B"/>
    <w:rsid w:val="00CF5588"/>
    <w:rsid w:val="00CF5603"/>
    <w:rsid w:val="00CF564D"/>
    <w:rsid w:val="00CF57CD"/>
    <w:rsid w:val="00CF5CF8"/>
    <w:rsid w:val="00CF5EB7"/>
    <w:rsid w:val="00CF5F5D"/>
    <w:rsid w:val="00CF6134"/>
    <w:rsid w:val="00CF68DC"/>
    <w:rsid w:val="00CF69B1"/>
    <w:rsid w:val="00CF6B08"/>
    <w:rsid w:val="00CF72A7"/>
    <w:rsid w:val="00CF7CEC"/>
    <w:rsid w:val="00D0025D"/>
    <w:rsid w:val="00D00670"/>
    <w:rsid w:val="00D0072B"/>
    <w:rsid w:val="00D0081C"/>
    <w:rsid w:val="00D00B42"/>
    <w:rsid w:val="00D00DE4"/>
    <w:rsid w:val="00D010F2"/>
    <w:rsid w:val="00D01222"/>
    <w:rsid w:val="00D01229"/>
    <w:rsid w:val="00D01702"/>
    <w:rsid w:val="00D018B6"/>
    <w:rsid w:val="00D01DD9"/>
    <w:rsid w:val="00D01E57"/>
    <w:rsid w:val="00D022E4"/>
    <w:rsid w:val="00D026C6"/>
    <w:rsid w:val="00D027E6"/>
    <w:rsid w:val="00D0299F"/>
    <w:rsid w:val="00D02D5B"/>
    <w:rsid w:val="00D030DC"/>
    <w:rsid w:val="00D03619"/>
    <w:rsid w:val="00D03DB1"/>
    <w:rsid w:val="00D04412"/>
    <w:rsid w:val="00D044D5"/>
    <w:rsid w:val="00D046DB"/>
    <w:rsid w:val="00D047B6"/>
    <w:rsid w:val="00D04C58"/>
    <w:rsid w:val="00D04DFE"/>
    <w:rsid w:val="00D05149"/>
    <w:rsid w:val="00D05539"/>
    <w:rsid w:val="00D056BB"/>
    <w:rsid w:val="00D05AA5"/>
    <w:rsid w:val="00D05C2A"/>
    <w:rsid w:val="00D063B6"/>
    <w:rsid w:val="00D06A7B"/>
    <w:rsid w:val="00D06A99"/>
    <w:rsid w:val="00D06C69"/>
    <w:rsid w:val="00D06DA3"/>
    <w:rsid w:val="00D07673"/>
    <w:rsid w:val="00D076A0"/>
    <w:rsid w:val="00D078B8"/>
    <w:rsid w:val="00D07917"/>
    <w:rsid w:val="00D07BFD"/>
    <w:rsid w:val="00D07CC9"/>
    <w:rsid w:val="00D07EA9"/>
    <w:rsid w:val="00D10E56"/>
    <w:rsid w:val="00D10EF7"/>
    <w:rsid w:val="00D1136B"/>
    <w:rsid w:val="00D11E7B"/>
    <w:rsid w:val="00D121C3"/>
    <w:rsid w:val="00D122A8"/>
    <w:rsid w:val="00D12BBE"/>
    <w:rsid w:val="00D134E8"/>
    <w:rsid w:val="00D137AE"/>
    <w:rsid w:val="00D13E4C"/>
    <w:rsid w:val="00D14376"/>
    <w:rsid w:val="00D14CB3"/>
    <w:rsid w:val="00D14E91"/>
    <w:rsid w:val="00D14FB3"/>
    <w:rsid w:val="00D154EA"/>
    <w:rsid w:val="00D15783"/>
    <w:rsid w:val="00D15FC8"/>
    <w:rsid w:val="00D166F4"/>
    <w:rsid w:val="00D16979"/>
    <w:rsid w:val="00D16A2D"/>
    <w:rsid w:val="00D16E57"/>
    <w:rsid w:val="00D171A9"/>
    <w:rsid w:val="00D1796F"/>
    <w:rsid w:val="00D17A96"/>
    <w:rsid w:val="00D17BED"/>
    <w:rsid w:val="00D17D94"/>
    <w:rsid w:val="00D17DAD"/>
    <w:rsid w:val="00D17E79"/>
    <w:rsid w:val="00D17FF2"/>
    <w:rsid w:val="00D2046F"/>
    <w:rsid w:val="00D208DA"/>
    <w:rsid w:val="00D20B39"/>
    <w:rsid w:val="00D20C3A"/>
    <w:rsid w:val="00D20FC3"/>
    <w:rsid w:val="00D212C8"/>
    <w:rsid w:val="00D21BBE"/>
    <w:rsid w:val="00D21D13"/>
    <w:rsid w:val="00D21DF5"/>
    <w:rsid w:val="00D22649"/>
    <w:rsid w:val="00D22F11"/>
    <w:rsid w:val="00D22F99"/>
    <w:rsid w:val="00D234BA"/>
    <w:rsid w:val="00D238D4"/>
    <w:rsid w:val="00D239B6"/>
    <w:rsid w:val="00D23A7D"/>
    <w:rsid w:val="00D23C0D"/>
    <w:rsid w:val="00D23E4E"/>
    <w:rsid w:val="00D24479"/>
    <w:rsid w:val="00D24867"/>
    <w:rsid w:val="00D24B62"/>
    <w:rsid w:val="00D24BFC"/>
    <w:rsid w:val="00D24F4F"/>
    <w:rsid w:val="00D24F57"/>
    <w:rsid w:val="00D24F8E"/>
    <w:rsid w:val="00D25235"/>
    <w:rsid w:val="00D25952"/>
    <w:rsid w:val="00D259CC"/>
    <w:rsid w:val="00D25EFC"/>
    <w:rsid w:val="00D2634C"/>
    <w:rsid w:val="00D264EF"/>
    <w:rsid w:val="00D26547"/>
    <w:rsid w:val="00D269DD"/>
    <w:rsid w:val="00D26C19"/>
    <w:rsid w:val="00D27429"/>
    <w:rsid w:val="00D27AC5"/>
    <w:rsid w:val="00D27C99"/>
    <w:rsid w:val="00D27D96"/>
    <w:rsid w:val="00D27D9E"/>
    <w:rsid w:val="00D30500"/>
    <w:rsid w:val="00D305FC"/>
    <w:rsid w:val="00D3067B"/>
    <w:rsid w:val="00D30741"/>
    <w:rsid w:val="00D308B9"/>
    <w:rsid w:val="00D30DC7"/>
    <w:rsid w:val="00D311E2"/>
    <w:rsid w:val="00D31AEC"/>
    <w:rsid w:val="00D31C9A"/>
    <w:rsid w:val="00D32191"/>
    <w:rsid w:val="00D32216"/>
    <w:rsid w:val="00D32AF3"/>
    <w:rsid w:val="00D32E33"/>
    <w:rsid w:val="00D33049"/>
    <w:rsid w:val="00D33572"/>
    <w:rsid w:val="00D342BD"/>
    <w:rsid w:val="00D342F6"/>
    <w:rsid w:val="00D34446"/>
    <w:rsid w:val="00D346AF"/>
    <w:rsid w:val="00D34999"/>
    <w:rsid w:val="00D34F21"/>
    <w:rsid w:val="00D35267"/>
    <w:rsid w:val="00D35671"/>
    <w:rsid w:val="00D35726"/>
    <w:rsid w:val="00D359AD"/>
    <w:rsid w:val="00D359D7"/>
    <w:rsid w:val="00D35FE9"/>
    <w:rsid w:val="00D367E0"/>
    <w:rsid w:val="00D369DE"/>
    <w:rsid w:val="00D36C03"/>
    <w:rsid w:val="00D3725E"/>
    <w:rsid w:val="00D37551"/>
    <w:rsid w:val="00D37778"/>
    <w:rsid w:val="00D37B20"/>
    <w:rsid w:val="00D37BC2"/>
    <w:rsid w:val="00D37ED5"/>
    <w:rsid w:val="00D40425"/>
    <w:rsid w:val="00D40B91"/>
    <w:rsid w:val="00D41010"/>
    <w:rsid w:val="00D41044"/>
    <w:rsid w:val="00D41263"/>
    <w:rsid w:val="00D4160A"/>
    <w:rsid w:val="00D41A43"/>
    <w:rsid w:val="00D41AA2"/>
    <w:rsid w:val="00D41D74"/>
    <w:rsid w:val="00D41DEC"/>
    <w:rsid w:val="00D42081"/>
    <w:rsid w:val="00D422A6"/>
    <w:rsid w:val="00D422BE"/>
    <w:rsid w:val="00D42311"/>
    <w:rsid w:val="00D4248F"/>
    <w:rsid w:val="00D42C1E"/>
    <w:rsid w:val="00D42CDE"/>
    <w:rsid w:val="00D433FE"/>
    <w:rsid w:val="00D436CB"/>
    <w:rsid w:val="00D43B67"/>
    <w:rsid w:val="00D43B88"/>
    <w:rsid w:val="00D43DBB"/>
    <w:rsid w:val="00D4432A"/>
    <w:rsid w:val="00D44362"/>
    <w:rsid w:val="00D446BF"/>
    <w:rsid w:val="00D44798"/>
    <w:rsid w:val="00D44863"/>
    <w:rsid w:val="00D44DD5"/>
    <w:rsid w:val="00D44E74"/>
    <w:rsid w:val="00D44F34"/>
    <w:rsid w:val="00D45018"/>
    <w:rsid w:val="00D4510F"/>
    <w:rsid w:val="00D452D1"/>
    <w:rsid w:val="00D4579F"/>
    <w:rsid w:val="00D457F4"/>
    <w:rsid w:val="00D4588D"/>
    <w:rsid w:val="00D45A49"/>
    <w:rsid w:val="00D45CC3"/>
    <w:rsid w:val="00D45E7C"/>
    <w:rsid w:val="00D4644A"/>
    <w:rsid w:val="00D4681D"/>
    <w:rsid w:val="00D46957"/>
    <w:rsid w:val="00D46DCE"/>
    <w:rsid w:val="00D47AAB"/>
    <w:rsid w:val="00D47AD3"/>
    <w:rsid w:val="00D47DB9"/>
    <w:rsid w:val="00D50C30"/>
    <w:rsid w:val="00D511E1"/>
    <w:rsid w:val="00D5169D"/>
    <w:rsid w:val="00D51B50"/>
    <w:rsid w:val="00D51C9F"/>
    <w:rsid w:val="00D51FB6"/>
    <w:rsid w:val="00D520E4"/>
    <w:rsid w:val="00D5235A"/>
    <w:rsid w:val="00D52725"/>
    <w:rsid w:val="00D52E65"/>
    <w:rsid w:val="00D5321B"/>
    <w:rsid w:val="00D53229"/>
    <w:rsid w:val="00D534D0"/>
    <w:rsid w:val="00D53585"/>
    <w:rsid w:val="00D5381A"/>
    <w:rsid w:val="00D53C18"/>
    <w:rsid w:val="00D53E99"/>
    <w:rsid w:val="00D540CB"/>
    <w:rsid w:val="00D54611"/>
    <w:rsid w:val="00D54AA8"/>
    <w:rsid w:val="00D54B98"/>
    <w:rsid w:val="00D54FEF"/>
    <w:rsid w:val="00D554B7"/>
    <w:rsid w:val="00D56281"/>
    <w:rsid w:val="00D565FC"/>
    <w:rsid w:val="00D566AE"/>
    <w:rsid w:val="00D567CD"/>
    <w:rsid w:val="00D56987"/>
    <w:rsid w:val="00D56D02"/>
    <w:rsid w:val="00D574BE"/>
    <w:rsid w:val="00D5767B"/>
    <w:rsid w:val="00D57CA7"/>
    <w:rsid w:val="00D57F40"/>
    <w:rsid w:val="00D600BD"/>
    <w:rsid w:val="00D60282"/>
    <w:rsid w:val="00D6075F"/>
    <w:rsid w:val="00D6078C"/>
    <w:rsid w:val="00D60B2B"/>
    <w:rsid w:val="00D61711"/>
    <w:rsid w:val="00D617F3"/>
    <w:rsid w:val="00D618B1"/>
    <w:rsid w:val="00D61A90"/>
    <w:rsid w:val="00D61B35"/>
    <w:rsid w:val="00D61BA8"/>
    <w:rsid w:val="00D61D3C"/>
    <w:rsid w:val="00D61FCD"/>
    <w:rsid w:val="00D61FEC"/>
    <w:rsid w:val="00D6204A"/>
    <w:rsid w:val="00D62069"/>
    <w:rsid w:val="00D6279D"/>
    <w:rsid w:val="00D627DF"/>
    <w:rsid w:val="00D62E6D"/>
    <w:rsid w:val="00D62EAB"/>
    <w:rsid w:val="00D63216"/>
    <w:rsid w:val="00D635BE"/>
    <w:rsid w:val="00D63C4A"/>
    <w:rsid w:val="00D63CF3"/>
    <w:rsid w:val="00D63CFF"/>
    <w:rsid w:val="00D63FDE"/>
    <w:rsid w:val="00D6486F"/>
    <w:rsid w:val="00D64B2D"/>
    <w:rsid w:val="00D65386"/>
    <w:rsid w:val="00D65425"/>
    <w:rsid w:val="00D65490"/>
    <w:rsid w:val="00D65684"/>
    <w:rsid w:val="00D65870"/>
    <w:rsid w:val="00D65EE7"/>
    <w:rsid w:val="00D660C0"/>
    <w:rsid w:val="00D664A5"/>
    <w:rsid w:val="00D665B5"/>
    <w:rsid w:val="00D6700A"/>
    <w:rsid w:val="00D670CB"/>
    <w:rsid w:val="00D67130"/>
    <w:rsid w:val="00D6788C"/>
    <w:rsid w:val="00D67D9F"/>
    <w:rsid w:val="00D67F97"/>
    <w:rsid w:val="00D70026"/>
    <w:rsid w:val="00D701B5"/>
    <w:rsid w:val="00D7098D"/>
    <w:rsid w:val="00D710E8"/>
    <w:rsid w:val="00D711C4"/>
    <w:rsid w:val="00D71777"/>
    <w:rsid w:val="00D7184A"/>
    <w:rsid w:val="00D7187D"/>
    <w:rsid w:val="00D719F5"/>
    <w:rsid w:val="00D71B99"/>
    <w:rsid w:val="00D71F49"/>
    <w:rsid w:val="00D72116"/>
    <w:rsid w:val="00D723F4"/>
    <w:rsid w:val="00D7257A"/>
    <w:rsid w:val="00D72630"/>
    <w:rsid w:val="00D72843"/>
    <w:rsid w:val="00D72AC9"/>
    <w:rsid w:val="00D72C88"/>
    <w:rsid w:val="00D73756"/>
    <w:rsid w:val="00D73A86"/>
    <w:rsid w:val="00D73EF2"/>
    <w:rsid w:val="00D73FCF"/>
    <w:rsid w:val="00D741CE"/>
    <w:rsid w:val="00D745F3"/>
    <w:rsid w:val="00D748DE"/>
    <w:rsid w:val="00D74EE0"/>
    <w:rsid w:val="00D751E4"/>
    <w:rsid w:val="00D7533F"/>
    <w:rsid w:val="00D757AC"/>
    <w:rsid w:val="00D75A80"/>
    <w:rsid w:val="00D75E54"/>
    <w:rsid w:val="00D75FE1"/>
    <w:rsid w:val="00D76409"/>
    <w:rsid w:val="00D767FB"/>
    <w:rsid w:val="00D76CE6"/>
    <w:rsid w:val="00D770F1"/>
    <w:rsid w:val="00D7720D"/>
    <w:rsid w:val="00D7744D"/>
    <w:rsid w:val="00D778C7"/>
    <w:rsid w:val="00D77BB6"/>
    <w:rsid w:val="00D8042E"/>
    <w:rsid w:val="00D80547"/>
    <w:rsid w:val="00D80A6A"/>
    <w:rsid w:val="00D81173"/>
    <w:rsid w:val="00D812B6"/>
    <w:rsid w:val="00D813AF"/>
    <w:rsid w:val="00D816B8"/>
    <w:rsid w:val="00D81BA3"/>
    <w:rsid w:val="00D81C9E"/>
    <w:rsid w:val="00D81E92"/>
    <w:rsid w:val="00D8206B"/>
    <w:rsid w:val="00D8238A"/>
    <w:rsid w:val="00D824E2"/>
    <w:rsid w:val="00D82A63"/>
    <w:rsid w:val="00D82AD2"/>
    <w:rsid w:val="00D82EFC"/>
    <w:rsid w:val="00D8303F"/>
    <w:rsid w:val="00D83170"/>
    <w:rsid w:val="00D83B36"/>
    <w:rsid w:val="00D83C17"/>
    <w:rsid w:val="00D83C91"/>
    <w:rsid w:val="00D83DCA"/>
    <w:rsid w:val="00D83ECD"/>
    <w:rsid w:val="00D8412A"/>
    <w:rsid w:val="00D84289"/>
    <w:rsid w:val="00D84371"/>
    <w:rsid w:val="00D84382"/>
    <w:rsid w:val="00D84AF9"/>
    <w:rsid w:val="00D84B22"/>
    <w:rsid w:val="00D84BE9"/>
    <w:rsid w:val="00D84C7D"/>
    <w:rsid w:val="00D84DFA"/>
    <w:rsid w:val="00D84E92"/>
    <w:rsid w:val="00D850F7"/>
    <w:rsid w:val="00D8527B"/>
    <w:rsid w:val="00D8574E"/>
    <w:rsid w:val="00D857F8"/>
    <w:rsid w:val="00D85890"/>
    <w:rsid w:val="00D8596C"/>
    <w:rsid w:val="00D8598D"/>
    <w:rsid w:val="00D85997"/>
    <w:rsid w:val="00D85CF2"/>
    <w:rsid w:val="00D85D20"/>
    <w:rsid w:val="00D860BC"/>
    <w:rsid w:val="00D86108"/>
    <w:rsid w:val="00D86BB1"/>
    <w:rsid w:val="00D86CB2"/>
    <w:rsid w:val="00D86F2B"/>
    <w:rsid w:val="00D86FAD"/>
    <w:rsid w:val="00D86FFC"/>
    <w:rsid w:val="00D871BC"/>
    <w:rsid w:val="00D871F3"/>
    <w:rsid w:val="00D87556"/>
    <w:rsid w:val="00D8758D"/>
    <w:rsid w:val="00D876CB"/>
    <w:rsid w:val="00D87934"/>
    <w:rsid w:val="00D87A9A"/>
    <w:rsid w:val="00D87BB4"/>
    <w:rsid w:val="00D87C9B"/>
    <w:rsid w:val="00D900E4"/>
    <w:rsid w:val="00D902A2"/>
    <w:rsid w:val="00D90676"/>
    <w:rsid w:val="00D90BFA"/>
    <w:rsid w:val="00D90EC7"/>
    <w:rsid w:val="00D91017"/>
    <w:rsid w:val="00D9136C"/>
    <w:rsid w:val="00D91B14"/>
    <w:rsid w:val="00D91CBD"/>
    <w:rsid w:val="00D91CCE"/>
    <w:rsid w:val="00D91E61"/>
    <w:rsid w:val="00D92005"/>
    <w:rsid w:val="00D9206D"/>
    <w:rsid w:val="00D922D2"/>
    <w:rsid w:val="00D92460"/>
    <w:rsid w:val="00D926C0"/>
    <w:rsid w:val="00D92B9F"/>
    <w:rsid w:val="00D92CB4"/>
    <w:rsid w:val="00D92E7F"/>
    <w:rsid w:val="00D92EC0"/>
    <w:rsid w:val="00D930C0"/>
    <w:rsid w:val="00D93FE7"/>
    <w:rsid w:val="00D940E6"/>
    <w:rsid w:val="00D94789"/>
    <w:rsid w:val="00D95176"/>
    <w:rsid w:val="00D95F34"/>
    <w:rsid w:val="00D96D2F"/>
    <w:rsid w:val="00D970C5"/>
    <w:rsid w:val="00D971E8"/>
    <w:rsid w:val="00D9720D"/>
    <w:rsid w:val="00D97612"/>
    <w:rsid w:val="00D97751"/>
    <w:rsid w:val="00D97817"/>
    <w:rsid w:val="00D97FD6"/>
    <w:rsid w:val="00DA00D1"/>
    <w:rsid w:val="00DA017B"/>
    <w:rsid w:val="00DA03AF"/>
    <w:rsid w:val="00DA0579"/>
    <w:rsid w:val="00DA06E6"/>
    <w:rsid w:val="00DA07B2"/>
    <w:rsid w:val="00DA0EAD"/>
    <w:rsid w:val="00DA115F"/>
    <w:rsid w:val="00DA11A8"/>
    <w:rsid w:val="00DA14FC"/>
    <w:rsid w:val="00DA1AB3"/>
    <w:rsid w:val="00DA1BCF"/>
    <w:rsid w:val="00DA1C7E"/>
    <w:rsid w:val="00DA25A1"/>
    <w:rsid w:val="00DA260F"/>
    <w:rsid w:val="00DA2631"/>
    <w:rsid w:val="00DA26F0"/>
    <w:rsid w:val="00DA2877"/>
    <w:rsid w:val="00DA2DB7"/>
    <w:rsid w:val="00DA2EA4"/>
    <w:rsid w:val="00DA42C3"/>
    <w:rsid w:val="00DA4A30"/>
    <w:rsid w:val="00DA4AFF"/>
    <w:rsid w:val="00DA4F46"/>
    <w:rsid w:val="00DA511C"/>
    <w:rsid w:val="00DA5630"/>
    <w:rsid w:val="00DA5C2F"/>
    <w:rsid w:val="00DA5DDB"/>
    <w:rsid w:val="00DA61D4"/>
    <w:rsid w:val="00DA6368"/>
    <w:rsid w:val="00DA63BC"/>
    <w:rsid w:val="00DA63D6"/>
    <w:rsid w:val="00DA6942"/>
    <w:rsid w:val="00DA6F03"/>
    <w:rsid w:val="00DA7613"/>
    <w:rsid w:val="00DA7859"/>
    <w:rsid w:val="00DA7A26"/>
    <w:rsid w:val="00DA7A5D"/>
    <w:rsid w:val="00DA7B4F"/>
    <w:rsid w:val="00DA7CCE"/>
    <w:rsid w:val="00DA7CF6"/>
    <w:rsid w:val="00DB0225"/>
    <w:rsid w:val="00DB08DD"/>
    <w:rsid w:val="00DB0918"/>
    <w:rsid w:val="00DB0FAD"/>
    <w:rsid w:val="00DB13D5"/>
    <w:rsid w:val="00DB1CF4"/>
    <w:rsid w:val="00DB2000"/>
    <w:rsid w:val="00DB2624"/>
    <w:rsid w:val="00DB28F5"/>
    <w:rsid w:val="00DB3238"/>
    <w:rsid w:val="00DB324C"/>
    <w:rsid w:val="00DB3306"/>
    <w:rsid w:val="00DB3F14"/>
    <w:rsid w:val="00DB3F66"/>
    <w:rsid w:val="00DB4CE4"/>
    <w:rsid w:val="00DB53E7"/>
    <w:rsid w:val="00DB5D09"/>
    <w:rsid w:val="00DB65F1"/>
    <w:rsid w:val="00DB66B7"/>
    <w:rsid w:val="00DB6AB2"/>
    <w:rsid w:val="00DB6D29"/>
    <w:rsid w:val="00DB6F47"/>
    <w:rsid w:val="00DB71C8"/>
    <w:rsid w:val="00DB741E"/>
    <w:rsid w:val="00DB7663"/>
    <w:rsid w:val="00DB7C5F"/>
    <w:rsid w:val="00DB7D9D"/>
    <w:rsid w:val="00DC01AA"/>
    <w:rsid w:val="00DC0CBA"/>
    <w:rsid w:val="00DC1726"/>
    <w:rsid w:val="00DC173F"/>
    <w:rsid w:val="00DC20F2"/>
    <w:rsid w:val="00DC2B3A"/>
    <w:rsid w:val="00DC2D38"/>
    <w:rsid w:val="00DC2E97"/>
    <w:rsid w:val="00DC31FE"/>
    <w:rsid w:val="00DC327C"/>
    <w:rsid w:val="00DC3B56"/>
    <w:rsid w:val="00DC3F87"/>
    <w:rsid w:val="00DC4074"/>
    <w:rsid w:val="00DC40E9"/>
    <w:rsid w:val="00DC41D9"/>
    <w:rsid w:val="00DC48E7"/>
    <w:rsid w:val="00DC4A84"/>
    <w:rsid w:val="00DC4DE8"/>
    <w:rsid w:val="00DC521F"/>
    <w:rsid w:val="00DC533F"/>
    <w:rsid w:val="00DC566C"/>
    <w:rsid w:val="00DC583A"/>
    <w:rsid w:val="00DC5908"/>
    <w:rsid w:val="00DC5909"/>
    <w:rsid w:val="00DC5A31"/>
    <w:rsid w:val="00DC5BCF"/>
    <w:rsid w:val="00DC6582"/>
    <w:rsid w:val="00DC6BF3"/>
    <w:rsid w:val="00DC7438"/>
    <w:rsid w:val="00DC7699"/>
    <w:rsid w:val="00DC77B4"/>
    <w:rsid w:val="00DC783D"/>
    <w:rsid w:val="00DD03FB"/>
    <w:rsid w:val="00DD0C53"/>
    <w:rsid w:val="00DD0D39"/>
    <w:rsid w:val="00DD0FBB"/>
    <w:rsid w:val="00DD1265"/>
    <w:rsid w:val="00DD182C"/>
    <w:rsid w:val="00DD1ACC"/>
    <w:rsid w:val="00DD2046"/>
    <w:rsid w:val="00DD25F2"/>
    <w:rsid w:val="00DD2C06"/>
    <w:rsid w:val="00DD2E29"/>
    <w:rsid w:val="00DD2EE5"/>
    <w:rsid w:val="00DD3085"/>
    <w:rsid w:val="00DD308A"/>
    <w:rsid w:val="00DD3E88"/>
    <w:rsid w:val="00DD3FAF"/>
    <w:rsid w:val="00DD4081"/>
    <w:rsid w:val="00DD44AE"/>
    <w:rsid w:val="00DD4592"/>
    <w:rsid w:val="00DD4794"/>
    <w:rsid w:val="00DD4963"/>
    <w:rsid w:val="00DD4A4C"/>
    <w:rsid w:val="00DD5175"/>
    <w:rsid w:val="00DD525C"/>
    <w:rsid w:val="00DD54FB"/>
    <w:rsid w:val="00DD5541"/>
    <w:rsid w:val="00DD58B0"/>
    <w:rsid w:val="00DD5DF0"/>
    <w:rsid w:val="00DD5EFB"/>
    <w:rsid w:val="00DD5EFE"/>
    <w:rsid w:val="00DD5FD5"/>
    <w:rsid w:val="00DD6A17"/>
    <w:rsid w:val="00DD6E37"/>
    <w:rsid w:val="00DD71B0"/>
    <w:rsid w:val="00DD727C"/>
    <w:rsid w:val="00DD749A"/>
    <w:rsid w:val="00DD78C3"/>
    <w:rsid w:val="00DD7A1C"/>
    <w:rsid w:val="00DD7F39"/>
    <w:rsid w:val="00DE025F"/>
    <w:rsid w:val="00DE0661"/>
    <w:rsid w:val="00DE0BA2"/>
    <w:rsid w:val="00DE147B"/>
    <w:rsid w:val="00DE15E4"/>
    <w:rsid w:val="00DE1BB5"/>
    <w:rsid w:val="00DE1BBE"/>
    <w:rsid w:val="00DE1E78"/>
    <w:rsid w:val="00DE2317"/>
    <w:rsid w:val="00DE2655"/>
    <w:rsid w:val="00DE2889"/>
    <w:rsid w:val="00DE2941"/>
    <w:rsid w:val="00DE29D2"/>
    <w:rsid w:val="00DE2A0C"/>
    <w:rsid w:val="00DE3431"/>
    <w:rsid w:val="00DE3590"/>
    <w:rsid w:val="00DE38C6"/>
    <w:rsid w:val="00DE3A8A"/>
    <w:rsid w:val="00DE3B55"/>
    <w:rsid w:val="00DE40A1"/>
    <w:rsid w:val="00DE4692"/>
    <w:rsid w:val="00DE4CC1"/>
    <w:rsid w:val="00DE5F72"/>
    <w:rsid w:val="00DE628D"/>
    <w:rsid w:val="00DE651D"/>
    <w:rsid w:val="00DE6ADF"/>
    <w:rsid w:val="00DE71C3"/>
    <w:rsid w:val="00DE7254"/>
    <w:rsid w:val="00DE7408"/>
    <w:rsid w:val="00DE798D"/>
    <w:rsid w:val="00DE7AEA"/>
    <w:rsid w:val="00DF020B"/>
    <w:rsid w:val="00DF0276"/>
    <w:rsid w:val="00DF06AA"/>
    <w:rsid w:val="00DF084C"/>
    <w:rsid w:val="00DF0AA6"/>
    <w:rsid w:val="00DF0AD5"/>
    <w:rsid w:val="00DF0F47"/>
    <w:rsid w:val="00DF0FF9"/>
    <w:rsid w:val="00DF10E0"/>
    <w:rsid w:val="00DF1508"/>
    <w:rsid w:val="00DF1832"/>
    <w:rsid w:val="00DF1E52"/>
    <w:rsid w:val="00DF2241"/>
    <w:rsid w:val="00DF2397"/>
    <w:rsid w:val="00DF26A3"/>
    <w:rsid w:val="00DF296F"/>
    <w:rsid w:val="00DF29D1"/>
    <w:rsid w:val="00DF30B2"/>
    <w:rsid w:val="00DF30B8"/>
    <w:rsid w:val="00DF33C5"/>
    <w:rsid w:val="00DF3C04"/>
    <w:rsid w:val="00DF3CE7"/>
    <w:rsid w:val="00DF41ED"/>
    <w:rsid w:val="00DF4233"/>
    <w:rsid w:val="00DF450B"/>
    <w:rsid w:val="00DF45DD"/>
    <w:rsid w:val="00DF462D"/>
    <w:rsid w:val="00DF4658"/>
    <w:rsid w:val="00DF4962"/>
    <w:rsid w:val="00DF4B0F"/>
    <w:rsid w:val="00DF4E33"/>
    <w:rsid w:val="00DF4FB2"/>
    <w:rsid w:val="00DF575B"/>
    <w:rsid w:val="00DF5AAE"/>
    <w:rsid w:val="00DF5DE5"/>
    <w:rsid w:val="00DF6A06"/>
    <w:rsid w:val="00DF6BE7"/>
    <w:rsid w:val="00DF6DA7"/>
    <w:rsid w:val="00DF70EC"/>
    <w:rsid w:val="00DF7165"/>
    <w:rsid w:val="00DF7254"/>
    <w:rsid w:val="00DF7285"/>
    <w:rsid w:val="00DF730C"/>
    <w:rsid w:val="00DF79C8"/>
    <w:rsid w:val="00DF7F56"/>
    <w:rsid w:val="00E00242"/>
    <w:rsid w:val="00E0029B"/>
    <w:rsid w:val="00E003FB"/>
    <w:rsid w:val="00E0040D"/>
    <w:rsid w:val="00E00476"/>
    <w:rsid w:val="00E00958"/>
    <w:rsid w:val="00E00CD2"/>
    <w:rsid w:val="00E017F7"/>
    <w:rsid w:val="00E01931"/>
    <w:rsid w:val="00E019AE"/>
    <w:rsid w:val="00E01A94"/>
    <w:rsid w:val="00E01C8B"/>
    <w:rsid w:val="00E01ED3"/>
    <w:rsid w:val="00E01EE1"/>
    <w:rsid w:val="00E02148"/>
    <w:rsid w:val="00E021B0"/>
    <w:rsid w:val="00E02BC1"/>
    <w:rsid w:val="00E031C2"/>
    <w:rsid w:val="00E031E8"/>
    <w:rsid w:val="00E03E0D"/>
    <w:rsid w:val="00E048D0"/>
    <w:rsid w:val="00E04959"/>
    <w:rsid w:val="00E04C13"/>
    <w:rsid w:val="00E05B85"/>
    <w:rsid w:val="00E05BFC"/>
    <w:rsid w:val="00E05D65"/>
    <w:rsid w:val="00E05FE3"/>
    <w:rsid w:val="00E0668A"/>
    <w:rsid w:val="00E06831"/>
    <w:rsid w:val="00E06997"/>
    <w:rsid w:val="00E06F0B"/>
    <w:rsid w:val="00E07368"/>
    <w:rsid w:val="00E07D08"/>
    <w:rsid w:val="00E07F95"/>
    <w:rsid w:val="00E1021D"/>
    <w:rsid w:val="00E10C51"/>
    <w:rsid w:val="00E10C55"/>
    <w:rsid w:val="00E10FA9"/>
    <w:rsid w:val="00E113E6"/>
    <w:rsid w:val="00E117A3"/>
    <w:rsid w:val="00E11BA7"/>
    <w:rsid w:val="00E1208C"/>
    <w:rsid w:val="00E12440"/>
    <w:rsid w:val="00E126BA"/>
    <w:rsid w:val="00E127F3"/>
    <w:rsid w:val="00E12858"/>
    <w:rsid w:val="00E12DF9"/>
    <w:rsid w:val="00E133A8"/>
    <w:rsid w:val="00E13690"/>
    <w:rsid w:val="00E13DD3"/>
    <w:rsid w:val="00E14786"/>
    <w:rsid w:val="00E14AD3"/>
    <w:rsid w:val="00E14B37"/>
    <w:rsid w:val="00E14D85"/>
    <w:rsid w:val="00E14FCB"/>
    <w:rsid w:val="00E1515C"/>
    <w:rsid w:val="00E15182"/>
    <w:rsid w:val="00E153EA"/>
    <w:rsid w:val="00E158D7"/>
    <w:rsid w:val="00E1600F"/>
    <w:rsid w:val="00E16081"/>
    <w:rsid w:val="00E161E0"/>
    <w:rsid w:val="00E1621D"/>
    <w:rsid w:val="00E16D7D"/>
    <w:rsid w:val="00E1720A"/>
    <w:rsid w:val="00E1776B"/>
    <w:rsid w:val="00E17E3E"/>
    <w:rsid w:val="00E2007E"/>
    <w:rsid w:val="00E201F4"/>
    <w:rsid w:val="00E20270"/>
    <w:rsid w:val="00E20547"/>
    <w:rsid w:val="00E20836"/>
    <w:rsid w:val="00E20C60"/>
    <w:rsid w:val="00E211EE"/>
    <w:rsid w:val="00E21388"/>
    <w:rsid w:val="00E21408"/>
    <w:rsid w:val="00E21C8A"/>
    <w:rsid w:val="00E21EC0"/>
    <w:rsid w:val="00E2209B"/>
    <w:rsid w:val="00E220CC"/>
    <w:rsid w:val="00E2257A"/>
    <w:rsid w:val="00E226B5"/>
    <w:rsid w:val="00E2299D"/>
    <w:rsid w:val="00E22BEF"/>
    <w:rsid w:val="00E2310E"/>
    <w:rsid w:val="00E23203"/>
    <w:rsid w:val="00E2376F"/>
    <w:rsid w:val="00E23C5E"/>
    <w:rsid w:val="00E24277"/>
    <w:rsid w:val="00E243EF"/>
    <w:rsid w:val="00E243F9"/>
    <w:rsid w:val="00E2454D"/>
    <w:rsid w:val="00E24B12"/>
    <w:rsid w:val="00E24C05"/>
    <w:rsid w:val="00E25613"/>
    <w:rsid w:val="00E2583B"/>
    <w:rsid w:val="00E25D7E"/>
    <w:rsid w:val="00E25E5F"/>
    <w:rsid w:val="00E25E91"/>
    <w:rsid w:val="00E26557"/>
    <w:rsid w:val="00E2674F"/>
    <w:rsid w:val="00E2697C"/>
    <w:rsid w:val="00E26C45"/>
    <w:rsid w:val="00E26D9E"/>
    <w:rsid w:val="00E26EE4"/>
    <w:rsid w:val="00E27163"/>
    <w:rsid w:val="00E2727F"/>
    <w:rsid w:val="00E2788F"/>
    <w:rsid w:val="00E27A70"/>
    <w:rsid w:val="00E27E87"/>
    <w:rsid w:val="00E27F09"/>
    <w:rsid w:val="00E27FD1"/>
    <w:rsid w:val="00E3011D"/>
    <w:rsid w:val="00E301FC"/>
    <w:rsid w:val="00E30378"/>
    <w:rsid w:val="00E304CB"/>
    <w:rsid w:val="00E308BB"/>
    <w:rsid w:val="00E30A94"/>
    <w:rsid w:val="00E30BB2"/>
    <w:rsid w:val="00E30C3D"/>
    <w:rsid w:val="00E3116D"/>
    <w:rsid w:val="00E311CD"/>
    <w:rsid w:val="00E31215"/>
    <w:rsid w:val="00E315B0"/>
    <w:rsid w:val="00E31751"/>
    <w:rsid w:val="00E31C3B"/>
    <w:rsid w:val="00E31D2F"/>
    <w:rsid w:val="00E32187"/>
    <w:rsid w:val="00E32F26"/>
    <w:rsid w:val="00E335CB"/>
    <w:rsid w:val="00E336D5"/>
    <w:rsid w:val="00E33757"/>
    <w:rsid w:val="00E337CE"/>
    <w:rsid w:val="00E33B24"/>
    <w:rsid w:val="00E33C1C"/>
    <w:rsid w:val="00E340EE"/>
    <w:rsid w:val="00E3413B"/>
    <w:rsid w:val="00E34408"/>
    <w:rsid w:val="00E34665"/>
    <w:rsid w:val="00E346DC"/>
    <w:rsid w:val="00E3480E"/>
    <w:rsid w:val="00E34C42"/>
    <w:rsid w:val="00E35192"/>
    <w:rsid w:val="00E3567E"/>
    <w:rsid w:val="00E359CB"/>
    <w:rsid w:val="00E35A80"/>
    <w:rsid w:val="00E36308"/>
    <w:rsid w:val="00E36516"/>
    <w:rsid w:val="00E36AFE"/>
    <w:rsid w:val="00E36C25"/>
    <w:rsid w:val="00E370F4"/>
    <w:rsid w:val="00E3760D"/>
    <w:rsid w:val="00E377B6"/>
    <w:rsid w:val="00E40024"/>
    <w:rsid w:val="00E403F9"/>
    <w:rsid w:val="00E404E6"/>
    <w:rsid w:val="00E404F5"/>
    <w:rsid w:val="00E40615"/>
    <w:rsid w:val="00E40848"/>
    <w:rsid w:val="00E40982"/>
    <w:rsid w:val="00E40C6D"/>
    <w:rsid w:val="00E410DA"/>
    <w:rsid w:val="00E41372"/>
    <w:rsid w:val="00E4144A"/>
    <w:rsid w:val="00E418B9"/>
    <w:rsid w:val="00E4195B"/>
    <w:rsid w:val="00E419B3"/>
    <w:rsid w:val="00E41AA4"/>
    <w:rsid w:val="00E41B51"/>
    <w:rsid w:val="00E41DD5"/>
    <w:rsid w:val="00E41DFF"/>
    <w:rsid w:val="00E41FB3"/>
    <w:rsid w:val="00E424E9"/>
    <w:rsid w:val="00E425F3"/>
    <w:rsid w:val="00E42695"/>
    <w:rsid w:val="00E434CB"/>
    <w:rsid w:val="00E435DB"/>
    <w:rsid w:val="00E4395F"/>
    <w:rsid w:val="00E44039"/>
    <w:rsid w:val="00E4414E"/>
    <w:rsid w:val="00E44562"/>
    <w:rsid w:val="00E44721"/>
    <w:rsid w:val="00E44744"/>
    <w:rsid w:val="00E448C5"/>
    <w:rsid w:val="00E448FF"/>
    <w:rsid w:val="00E44907"/>
    <w:rsid w:val="00E44A61"/>
    <w:rsid w:val="00E44BB4"/>
    <w:rsid w:val="00E4543D"/>
    <w:rsid w:val="00E4587C"/>
    <w:rsid w:val="00E45C37"/>
    <w:rsid w:val="00E462F7"/>
    <w:rsid w:val="00E465FE"/>
    <w:rsid w:val="00E46D92"/>
    <w:rsid w:val="00E46DD0"/>
    <w:rsid w:val="00E46E70"/>
    <w:rsid w:val="00E47424"/>
    <w:rsid w:val="00E47573"/>
    <w:rsid w:val="00E47CD9"/>
    <w:rsid w:val="00E5041A"/>
    <w:rsid w:val="00E50449"/>
    <w:rsid w:val="00E50756"/>
    <w:rsid w:val="00E50F02"/>
    <w:rsid w:val="00E5121A"/>
    <w:rsid w:val="00E51350"/>
    <w:rsid w:val="00E51649"/>
    <w:rsid w:val="00E516B0"/>
    <w:rsid w:val="00E5170D"/>
    <w:rsid w:val="00E51C34"/>
    <w:rsid w:val="00E51EE2"/>
    <w:rsid w:val="00E52203"/>
    <w:rsid w:val="00E5257E"/>
    <w:rsid w:val="00E52964"/>
    <w:rsid w:val="00E52C64"/>
    <w:rsid w:val="00E534A6"/>
    <w:rsid w:val="00E53703"/>
    <w:rsid w:val="00E53817"/>
    <w:rsid w:val="00E53D79"/>
    <w:rsid w:val="00E53FAC"/>
    <w:rsid w:val="00E5427E"/>
    <w:rsid w:val="00E5438C"/>
    <w:rsid w:val="00E545AA"/>
    <w:rsid w:val="00E54607"/>
    <w:rsid w:val="00E54B6B"/>
    <w:rsid w:val="00E54BC1"/>
    <w:rsid w:val="00E54DA7"/>
    <w:rsid w:val="00E5506B"/>
    <w:rsid w:val="00E55BF2"/>
    <w:rsid w:val="00E55D8C"/>
    <w:rsid w:val="00E55FBF"/>
    <w:rsid w:val="00E561EC"/>
    <w:rsid w:val="00E5652B"/>
    <w:rsid w:val="00E5667F"/>
    <w:rsid w:val="00E56BAB"/>
    <w:rsid w:val="00E56DBF"/>
    <w:rsid w:val="00E56F88"/>
    <w:rsid w:val="00E57134"/>
    <w:rsid w:val="00E57651"/>
    <w:rsid w:val="00E5775D"/>
    <w:rsid w:val="00E5778C"/>
    <w:rsid w:val="00E6022B"/>
    <w:rsid w:val="00E602E1"/>
    <w:rsid w:val="00E603A8"/>
    <w:rsid w:val="00E607BB"/>
    <w:rsid w:val="00E607EC"/>
    <w:rsid w:val="00E6087E"/>
    <w:rsid w:val="00E60992"/>
    <w:rsid w:val="00E60A91"/>
    <w:rsid w:val="00E60AE3"/>
    <w:rsid w:val="00E60CA2"/>
    <w:rsid w:val="00E60EA5"/>
    <w:rsid w:val="00E60EB7"/>
    <w:rsid w:val="00E61576"/>
    <w:rsid w:val="00E61EEB"/>
    <w:rsid w:val="00E61EF3"/>
    <w:rsid w:val="00E62147"/>
    <w:rsid w:val="00E6233C"/>
    <w:rsid w:val="00E62607"/>
    <w:rsid w:val="00E62849"/>
    <w:rsid w:val="00E630F7"/>
    <w:rsid w:val="00E638F7"/>
    <w:rsid w:val="00E63FD0"/>
    <w:rsid w:val="00E6419C"/>
    <w:rsid w:val="00E648A1"/>
    <w:rsid w:val="00E648EF"/>
    <w:rsid w:val="00E64F6D"/>
    <w:rsid w:val="00E655C3"/>
    <w:rsid w:val="00E659CB"/>
    <w:rsid w:val="00E663A1"/>
    <w:rsid w:val="00E6660A"/>
    <w:rsid w:val="00E66759"/>
    <w:rsid w:val="00E66A2F"/>
    <w:rsid w:val="00E66D2F"/>
    <w:rsid w:val="00E66DC0"/>
    <w:rsid w:val="00E66E54"/>
    <w:rsid w:val="00E6730E"/>
    <w:rsid w:val="00E67D52"/>
    <w:rsid w:val="00E7017A"/>
    <w:rsid w:val="00E702C9"/>
    <w:rsid w:val="00E703FF"/>
    <w:rsid w:val="00E7076F"/>
    <w:rsid w:val="00E70B98"/>
    <w:rsid w:val="00E70E22"/>
    <w:rsid w:val="00E70EC5"/>
    <w:rsid w:val="00E70EEB"/>
    <w:rsid w:val="00E71562"/>
    <w:rsid w:val="00E7180E"/>
    <w:rsid w:val="00E71957"/>
    <w:rsid w:val="00E71A1E"/>
    <w:rsid w:val="00E72989"/>
    <w:rsid w:val="00E72D15"/>
    <w:rsid w:val="00E72DC7"/>
    <w:rsid w:val="00E73030"/>
    <w:rsid w:val="00E73041"/>
    <w:rsid w:val="00E734CF"/>
    <w:rsid w:val="00E7366B"/>
    <w:rsid w:val="00E73B3F"/>
    <w:rsid w:val="00E73B5D"/>
    <w:rsid w:val="00E73D8F"/>
    <w:rsid w:val="00E73E26"/>
    <w:rsid w:val="00E73F83"/>
    <w:rsid w:val="00E74098"/>
    <w:rsid w:val="00E74379"/>
    <w:rsid w:val="00E743FD"/>
    <w:rsid w:val="00E74AB9"/>
    <w:rsid w:val="00E74F80"/>
    <w:rsid w:val="00E7547C"/>
    <w:rsid w:val="00E7558F"/>
    <w:rsid w:val="00E757D2"/>
    <w:rsid w:val="00E763BC"/>
    <w:rsid w:val="00E76585"/>
    <w:rsid w:val="00E766EC"/>
    <w:rsid w:val="00E76A37"/>
    <w:rsid w:val="00E77FE8"/>
    <w:rsid w:val="00E804C0"/>
    <w:rsid w:val="00E805DF"/>
    <w:rsid w:val="00E8064D"/>
    <w:rsid w:val="00E80789"/>
    <w:rsid w:val="00E80857"/>
    <w:rsid w:val="00E80A22"/>
    <w:rsid w:val="00E80B69"/>
    <w:rsid w:val="00E80BB1"/>
    <w:rsid w:val="00E810CE"/>
    <w:rsid w:val="00E8131A"/>
    <w:rsid w:val="00E8159C"/>
    <w:rsid w:val="00E815D1"/>
    <w:rsid w:val="00E81634"/>
    <w:rsid w:val="00E81733"/>
    <w:rsid w:val="00E818AA"/>
    <w:rsid w:val="00E818D5"/>
    <w:rsid w:val="00E81EE5"/>
    <w:rsid w:val="00E82037"/>
    <w:rsid w:val="00E82420"/>
    <w:rsid w:val="00E8258F"/>
    <w:rsid w:val="00E82592"/>
    <w:rsid w:val="00E8260A"/>
    <w:rsid w:val="00E82925"/>
    <w:rsid w:val="00E829EF"/>
    <w:rsid w:val="00E82A3E"/>
    <w:rsid w:val="00E82B7F"/>
    <w:rsid w:val="00E82BFC"/>
    <w:rsid w:val="00E835A4"/>
    <w:rsid w:val="00E83C7D"/>
    <w:rsid w:val="00E8419D"/>
    <w:rsid w:val="00E841FD"/>
    <w:rsid w:val="00E84352"/>
    <w:rsid w:val="00E84526"/>
    <w:rsid w:val="00E847FE"/>
    <w:rsid w:val="00E84DF9"/>
    <w:rsid w:val="00E84F13"/>
    <w:rsid w:val="00E8526B"/>
    <w:rsid w:val="00E85392"/>
    <w:rsid w:val="00E856C7"/>
    <w:rsid w:val="00E85ADC"/>
    <w:rsid w:val="00E862D7"/>
    <w:rsid w:val="00E86A4C"/>
    <w:rsid w:val="00E86AF7"/>
    <w:rsid w:val="00E86AFD"/>
    <w:rsid w:val="00E86D83"/>
    <w:rsid w:val="00E86DEB"/>
    <w:rsid w:val="00E8758E"/>
    <w:rsid w:val="00E8778D"/>
    <w:rsid w:val="00E87877"/>
    <w:rsid w:val="00E87996"/>
    <w:rsid w:val="00E87C99"/>
    <w:rsid w:val="00E87FEF"/>
    <w:rsid w:val="00E900EB"/>
    <w:rsid w:val="00E90A71"/>
    <w:rsid w:val="00E91085"/>
    <w:rsid w:val="00E911EC"/>
    <w:rsid w:val="00E91368"/>
    <w:rsid w:val="00E917A0"/>
    <w:rsid w:val="00E91D8D"/>
    <w:rsid w:val="00E9224A"/>
    <w:rsid w:val="00E927D3"/>
    <w:rsid w:val="00E92CB6"/>
    <w:rsid w:val="00E9334E"/>
    <w:rsid w:val="00E93498"/>
    <w:rsid w:val="00E935CD"/>
    <w:rsid w:val="00E9361F"/>
    <w:rsid w:val="00E93A9D"/>
    <w:rsid w:val="00E93ADB"/>
    <w:rsid w:val="00E93E76"/>
    <w:rsid w:val="00E948B5"/>
    <w:rsid w:val="00E94993"/>
    <w:rsid w:val="00E94B3E"/>
    <w:rsid w:val="00E95320"/>
    <w:rsid w:val="00E9541D"/>
    <w:rsid w:val="00E9542D"/>
    <w:rsid w:val="00E954D2"/>
    <w:rsid w:val="00E9552B"/>
    <w:rsid w:val="00E95F96"/>
    <w:rsid w:val="00E95FEA"/>
    <w:rsid w:val="00E962FF"/>
    <w:rsid w:val="00E964AE"/>
    <w:rsid w:val="00E96767"/>
    <w:rsid w:val="00E96B0D"/>
    <w:rsid w:val="00E975CA"/>
    <w:rsid w:val="00E97EA8"/>
    <w:rsid w:val="00E97ED9"/>
    <w:rsid w:val="00EA0056"/>
    <w:rsid w:val="00EA02C6"/>
    <w:rsid w:val="00EA0AF0"/>
    <w:rsid w:val="00EA0ED1"/>
    <w:rsid w:val="00EA1317"/>
    <w:rsid w:val="00EA1404"/>
    <w:rsid w:val="00EA164C"/>
    <w:rsid w:val="00EA1997"/>
    <w:rsid w:val="00EA19A9"/>
    <w:rsid w:val="00EA2042"/>
    <w:rsid w:val="00EA230B"/>
    <w:rsid w:val="00EA238E"/>
    <w:rsid w:val="00EA2A3C"/>
    <w:rsid w:val="00EA31EF"/>
    <w:rsid w:val="00EA3266"/>
    <w:rsid w:val="00EA326F"/>
    <w:rsid w:val="00EA3790"/>
    <w:rsid w:val="00EA3DD4"/>
    <w:rsid w:val="00EA409F"/>
    <w:rsid w:val="00EA4238"/>
    <w:rsid w:val="00EA42B8"/>
    <w:rsid w:val="00EA4605"/>
    <w:rsid w:val="00EA4742"/>
    <w:rsid w:val="00EA4CD3"/>
    <w:rsid w:val="00EA4CD4"/>
    <w:rsid w:val="00EA5448"/>
    <w:rsid w:val="00EA57A0"/>
    <w:rsid w:val="00EA5F7D"/>
    <w:rsid w:val="00EA63AA"/>
    <w:rsid w:val="00EA64D9"/>
    <w:rsid w:val="00EA66EC"/>
    <w:rsid w:val="00EA6967"/>
    <w:rsid w:val="00EA6E6E"/>
    <w:rsid w:val="00EA7763"/>
    <w:rsid w:val="00EA7A02"/>
    <w:rsid w:val="00EA7C0E"/>
    <w:rsid w:val="00EB03C4"/>
    <w:rsid w:val="00EB0534"/>
    <w:rsid w:val="00EB06AF"/>
    <w:rsid w:val="00EB09B8"/>
    <w:rsid w:val="00EB0D4D"/>
    <w:rsid w:val="00EB0DB5"/>
    <w:rsid w:val="00EB0E60"/>
    <w:rsid w:val="00EB1680"/>
    <w:rsid w:val="00EB17D1"/>
    <w:rsid w:val="00EB186D"/>
    <w:rsid w:val="00EB1B2C"/>
    <w:rsid w:val="00EB1C0B"/>
    <w:rsid w:val="00EB275C"/>
    <w:rsid w:val="00EB27F5"/>
    <w:rsid w:val="00EB2A99"/>
    <w:rsid w:val="00EB2B0C"/>
    <w:rsid w:val="00EB2BA6"/>
    <w:rsid w:val="00EB2BDE"/>
    <w:rsid w:val="00EB2CE1"/>
    <w:rsid w:val="00EB2E50"/>
    <w:rsid w:val="00EB2EBB"/>
    <w:rsid w:val="00EB3345"/>
    <w:rsid w:val="00EB3791"/>
    <w:rsid w:val="00EB443F"/>
    <w:rsid w:val="00EB4D13"/>
    <w:rsid w:val="00EB4F36"/>
    <w:rsid w:val="00EB4FF2"/>
    <w:rsid w:val="00EB5052"/>
    <w:rsid w:val="00EB50A1"/>
    <w:rsid w:val="00EB50ED"/>
    <w:rsid w:val="00EB51C4"/>
    <w:rsid w:val="00EB5642"/>
    <w:rsid w:val="00EB587F"/>
    <w:rsid w:val="00EB5A06"/>
    <w:rsid w:val="00EB5CBA"/>
    <w:rsid w:val="00EB65F2"/>
    <w:rsid w:val="00EB6861"/>
    <w:rsid w:val="00EB6892"/>
    <w:rsid w:val="00EB6A80"/>
    <w:rsid w:val="00EB79D5"/>
    <w:rsid w:val="00EB7C1F"/>
    <w:rsid w:val="00EC0180"/>
    <w:rsid w:val="00EC071C"/>
    <w:rsid w:val="00EC0771"/>
    <w:rsid w:val="00EC08EE"/>
    <w:rsid w:val="00EC0A6C"/>
    <w:rsid w:val="00EC1BD1"/>
    <w:rsid w:val="00EC1E6B"/>
    <w:rsid w:val="00EC2BD9"/>
    <w:rsid w:val="00EC3108"/>
    <w:rsid w:val="00EC357A"/>
    <w:rsid w:val="00EC38F1"/>
    <w:rsid w:val="00EC3D01"/>
    <w:rsid w:val="00EC484C"/>
    <w:rsid w:val="00EC4A68"/>
    <w:rsid w:val="00EC4F15"/>
    <w:rsid w:val="00EC51F0"/>
    <w:rsid w:val="00EC53BA"/>
    <w:rsid w:val="00EC53E4"/>
    <w:rsid w:val="00EC5820"/>
    <w:rsid w:val="00EC586E"/>
    <w:rsid w:val="00EC5946"/>
    <w:rsid w:val="00EC5ECD"/>
    <w:rsid w:val="00EC6192"/>
    <w:rsid w:val="00EC6360"/>
    <w:rsid w:val="00EC6699"/>
    <w:rsid w:val="00EC66BB"/>
    <w:rsid w:val="00EC66C1"/>
    <w:rsid w:val="00EC6994"/>
    <w:rsid w:val="00EC7106"/>
    <w:rsid w:val="00EC7B20"/>
    <w:rsid w:val="00EC7BC7"/>
    <w:rsid w:val="00EC7BF7"/>
    <w:rsid w:val="00ED05F7"/>
    <w:rsid w:val="00ED091A"/>
    <w:rsid w:val="00ED0C1E"/>
    <w:rsid w:val="00ED0C50"/>
    <w:rsid w:val="00ED13E2"/>
    <w:rsid w:val="00ED174F"/>
    <w:rsid w:val="00ED1A59"/>
    <w:rsid w:val="00ED2476"/>
    <w:rsid w:val="00ED267D"/>
    <w:rsid w:val="00ED2B0D"/>
    <w:rsid w:val="00ED2B23"/>
    <w:rsid w:val="00ED2DDE"/>
    <w:rsid w:val="00ED2E10"/>
    <w:rsid w:val="00ED329B"/>
    <w:rsid w:val="00ED386B"/>
    <w:rsid w:val="00ED3C90"/>
    <w:rsid w:val="00ED4166"/>
    <w:rsid w:val="00ED4374"/>
    <w:rsid w:val="00ED481A"/>
    <w:rsid w:val="00ED496A"/>
    <w:rsid w:val="00ED4B68"/>
    <w:rsid w:val="00ED5217"/>
    <w:rsid w:val="00ED613D"/>
    <w:rsid w:val="00ED6373"/>
    <w:rsid w:val="00ED647C"/>
    <w:rsid w:val="00ED662F"/>
    <w:rsid w:val="00ED6AF4"/>
    <w:rsid w:val="00ED6CF5"/>
    <w:rsid w:val="00ED7627"/>
    <w:rsid w:val="00ED7ABF"/>
    <w:rsid w:val="00ED7D69"/>
    <w:rsid w:val="00ED7E4C"/>
    <w:rsid w:val="00EE039D"/>
    <w:rsid w:val="00EE0409"/>
    <w:rsid w:val="00EE0527"/>
    <w:rsid w:val="00EE053F"/>
    <w:rsid w:val="00EE0574"/>
    <w:rsid w:val="00EE057B"/>
    <w:rsid w:val="00EE08A0"/>
    <w:rsid w:val="00EE0C2B"/>
    <w:rsid w:val="00EE12BA"/>
    <w:rsid w:val="00EE15C9"/>
    <w:rsid w:val="00EE18A5"/>
    <w:rsid w:val="00EE1CDB"/>
    <w:rsid w:val="00EE1DA1"/>
    <w:rsid w:val="00EE1FAF"/>
    <w:rsid w:val="00EE24B2"/>
    <w:rsid w:val="00EE2635"/>
    <w:rsid w:val="00EE27C1"/>
    <w:rsid w:val="00EE299A"/>
    <w:rsid w:val="00EE2A97"/>
    <w:rsid w:val="00EE30EB"/>
    <w:rsid w:val="00EE3299"/>
    <w:rsid w:val="00EE3780"/>
    <w:rsid w:val="00EE3E0E"/>
    <w:rsid w:val="00EE4118"/>
    <w:rsid w:val="00EE4318"/>
    <w:rsid w:val="00EE45AC"/>
    <w:rsid w:val="00EE468F"/>
    <w:rsid w:val="00EE485D"/>
    <w:rsid w:val="00EE4E44"/>
    <w:rsid w:val="00EE4E45"/>
    <w:rsid w:val="00EE538E"/>
    <w:rsid w:val="00EE568A"/>
    <w:rsid w:val="00EE592B"/>
    <w:rsid w:val="00EE596C"/>
    <w:rsid w:val="00EE5F18"/>
    <w:rsid w:val="00EE6649"/>
    <w:rsid w:val="00EE67AE"/>
    <w:rsid w:val="00EE682B"/>
    <w:rsid w:val="00EE689A"/>
    <w:rsid w:val="00EE72C4"/>
    <w:rsid w:val="00EE7B82"/>
    <w:rsid w:val="00EE7DC1"/>
    <w:rsid w:val="00EE7E22"/>
    <w:rsid w:val="00EE7F8B"/>
    <w:rsid w:val="00EF0079"/>
    <w:rsid w:val="00EF030E"/>
    <w:rsid w:val="00EF052B"/>
    <w:rsid w:val="00EF074D"/>
    <w:rsid w:val="00EF0B19"/>
    <w:rsid w:val="00EF12E4"/>
    <w:rsid w:val="00EF1832"/>
    <w:rsid w:val="00EF1A59"/>
    <w:rsid w:val="00EF2004"/>
    <w:rsid w:val="00EF2086"/>
    <w:rsid w:val="00EF20E7"/>
    <w:rsid w:val="00EF2317"/>
    <w:rsid w:val="00EF27F0"/>
    <w:rsid w:val="00EF290B"/>
    <w:rsid w:val="00EF2B3D"/>
    <w:rsid w:val="00EF3022"/>
    <w:rsid w:val="00EF357B"/>
    <w:rsid w:val="00EF3B48"/>
    <w:rsid w:val="00EF3D77"/>
    <w:rsid w:val="00EF4797"/>
    <w:rsid w:val="00EF499F"/>
    <w:rsid w:val="00EF4CE0"/>
    <w:rsid w:val="00EF5107"/>
    <w:rsid w:val="00EF51D4"/>
    <w:rsid w:val="00EF5375"/>
    <w:rsid w:val="00EF54B7"/>
    <w:rsid w:val="00EF5F07"/>
    <w:rsid w:val="00EF64CE"/>
    <w:rsid w:val="00EF64E8"/>
    <w:rsid w:val="00EF6D32"/>
    <w:rsid w:val="00EF748F"/>
    <w:rsid w:val="00EF76AE"/>
    <w:rsid w:val="00EF7718"/>
    <w:rsid w:val="00EF7C3C"/>
    <w:rsid w:val="00EF7C57"/>
    <w:rsid w:val="00EF7D46"/>
    <w:rsid w:val="00F0004A"/>
    <w:rsid w:val="00F00082"/>
    <w:rsid w:val="00F0015E"/>
    <w:rsid w:val="00F0015F"/>
    <w:rsid w:val="00F00243"/>
    <w:rsid w:val="00F00263"/>
    <w:rsid w:val="00F0098E"/>
    <w:rsid w:val="00F00CD3"/>
    <w:rsid w:val="00F0171C"/>
    <w:rsid w:val="00F02551"/>
    <w:rsid w:val="00F0280F"/>
    <w:rsid w:val="00F02D42"/>
    <w:rsid w:val="00F03577"/>
    <w:rsid w:val="00F03843"/>
    <w:rsid w:val="00F03BF7"/>
    <w:rsid w:val="00F03D1B"/>
    <w:rsid w:val="00F03D6F"/>
    <w:rsid w:val="00F0448B"/>
    <w:rsid w:val="00F04F51"/>
    <w:rsid w:val="00F04F53"/>
    <w:rsid w:val="00F0529F"/>
    <w:rsid w:val="00F05768"/>
    <w:rsid w:val="00F057A2"/>
    <w:rsid w:val="00F0597D"/>
    <w:rsid w:val="00F05A1F"/>
    <w:rsid w:val="00F05C2E"/>
    <w:rsid w:val="00F05D52"/>
    <w:rsid w:val="00F05E4E"/>
    <w:rsid w:val="00F06024"/>
    <w:rsid w:val="00F061BF"/>
    <w:rsid w:val="00F062E3"/>
    <w:rsid w:val="00F067A7"/>
    <w:rsid w:val="00F07165"/>
    <w:rsid w:val="00F0724A"/>
    <w:rsid w:val="00F072C1"/>
    <w:rsid w:val="00F07539"/>
    <w:rsid w:val="00F07AA9"/>
    <w:rsid w:val="00F10472"/>
    <w:rsid w:val="00F10DD9"/>
    <w:rsid w:val="00F11B74"/>
    <w:rsid w:val="00F11D7E"/>
    <w:rsid w:val="00F1222A"/>
    <w:rsid w:val="00F122AC"/>
    <w:rsid w:val="00F122EC"/>
    <w:rsid w:val="00F124AA"/>
    <w:rsid w:val="00F128F3"/>
    <w:rsid w:val="00F134EC"/>
    <w:rsid w:val="00F13B13"/>
    <w:rsid w:val="00F13D69"/>
    <w:rsid w:val="00F1402E"/>
    <w:rsid w:val="00F14039"/>
    <w:rsid w:val="00F14641"/>
    <w:rsid w:val="00F147C2"/>
    <w:rsid w:val="00F14A9E"/>
    <w:rsid w:val="00F14D7E"/>
    <w:rsid w:val="00F14ED3"/>
    <w:rsid w:val="00F14EEE"/>
    <w:rsid w:val="00F14F67"/>
    <w:rsid w:val="00F153FC"/>
    <w:rsid w:val="00F157B6"/>
    <w:rsid w:val="00F158B7"/>
    <w:rsid w:val="00F15B98"/>
    <w:rsid w:val="00F15C76"/>
    <w:rsid w:val="00F15D3E"/>
    <w:rsid w:val="00F15F59"/>
    <w:rsid w:val="00F16033"/>
    <w:rsid w:val="00F164AB"/>
    <w:rsid w:val="00F16660"/>
    <w:rsid w:val="00F16725"/>
    <w:rsid w:val="00F1676E"/>
    <w:rsid w:val="00F16A08"/>
    <w:rsid w:val="00F16A0F"/>
    <w:rsid w:val="00F16ADD"/>
    <w:rsid w:val="00F171EB"/>
    <w:rsid w:val="00F1765E"/>
    <w:rsid w:val="00F176FF"/>
    <w:rsid w:val="00F177F6"/>
    <w:rsid w:val="00F17892"/>
    <w:rsid w:val="00F17962"/>
    <w:rsid w:val="00F17ACA"/>
    <w:rsid w:val="00F17F83"/>
    <w:rsid w:val="00F20578"/>
    <w:rsid w:val="00F211E4"/>
    <w:rsid w:val="00F2131F"/>
    <w:rsid w:val="00F21591"/>
    <w:rsid w:val="00F215EA"/>
    <w:rsid w:val="00F217C7"/>
    <w:rsid w:val="00F21CDE"/>
    <w:rsid w:val="00F2204E"/>
    <w:rsid w:val="00F224AD"/>
    <w:rsid w:val="00F22982"/>
    <w:rsid w:val="00F22F05"/>
    <w:rsid w:val="00F2302E"/>
    <w:rsid w:val="00F2318F"/>
    <w:rsid w:val="00F2391C"/>
    <w:rsid w:val="00F23A57"/>
    <w:rsid w:val="00F23BE3"/>
    <w:rsid w:val="00F23E40"/>
    <w:rsid w:val="00F23E75"/>
    <w:rsid w:val="00F2416A"/>
    <w:rsid w:val="00F2433D"/>
    <w:rsid w:val="00F243E0"/>
    <w:rsid w:val="00F245A0"/>
    <w:rsid w:val="00F24B84"/>
    <w:rsid w:val="00F24BC2"/>
    <w:rsid w:val="00F25400"/>
    <w:rsid w:val="00F25452"/>
    <w:rsid w:val="00F25BDE"/>
    <w:rsid w:val="00F26322"/>
    <w:rsid w:val="00F26327"/>
    <w:rsid w:val="00F269F2"/>
    <w:rsid w:val="00F26DCB"/>
    <w:rsid w:val="00F275A4"/>
    <w:rsid w:val="00F27724"/>
    <w:rsid w:val="00F278D3"/>
    <w:rsid w:val="00F27997"/>
    <w:rsid w:val="00F30177"/>
    <w:rsid w:val="00F30348"/>
    <w:rsid w:val="00F30558"/>
    <w:rsid w:val="00F307D0"/>
    <w:rsid w:val="00F30AE6"/>
    <w:rsid w:val="00F30EAC"/>
    <w:rsid w:val="00F30EF6"/>
    <w:rsid w:val="00F30FDB"/>
    <w:rsid w:val="00F31554"/>
    <w:rsid w:val="00F3159E"/>
    <w:rsid w:val="00F3184F"/>
    <w:rsid w:val="00F3189A"/>
    <w:rsid w:val="00F31B65"/>
    <w:rsid w:val="00F31BA2"/>
    <w:rsid w:val="00F323FB"/>
    <w:rsid w:val="00F326C5"/>
    <w:rsid w:val="00F327D0"/>
    <w:rsid w:val="00F32A43"/>
    <w:rsid w:val="00F32C1A"/>
    <w:rsid w:val="00F32C30"/>
    <w:rsid w:val="00F32F0E"/>
    <w:rsid w:val="00F335B9"/>
    <w:rsid w:val="00F338D0"/>
    <w:rsid w:val="00F33984"/>
    <w:rsid w:val="00F33E6E"/>
    <w:rsid w:val="00F342E3"/>
    <w:rsid w:val="00F3432A"/>
    <w:rsid w:val="00F34758"/>
    <w:rsid w:val="00F34A81"/>
    <w:rsid w:val="00F34BB8"/>
    <w:rsid w:val="00F34F18"/>
    <w:rsid w:val="00F35359"/>
    <w:rsid w:val="00F3546B"/>
    <w:rsid w:val="00F354B4"/>
    <w:rsid w:val="00F355A9"/>
    <w:rsid w:val="00F355D4"/>
    <w:rsid w:val="00F3560C"/>
    <w:rsid w:val="00F356F1"/>
    <w:rsid w:val="00F36225"/>
    <w:rsid w:val="00F367DF"/>
    <w:rsid w:val="00F36A71"/>
    <w:rsid w:val="00F36BD7"/>
    <w:rsid w:val="00F36EAF"/>
    <w:rsid w:val="00F37182"/>
    <w:rsid w:val="00F378E2"/>
    <w:rsid w:val="00F37B0C"/>
    <w:rsid w:val="00F37B3C"/>
    <w:rsid w:val="00F37CC5"/>
    <w:rsid w:val="00F37EF0"/>
    <w:rsid w:val="00F406E9"/>
    <w:rsid w:val="00F40826"/>
    <w:rsid w:val="00F40BDA"/>
    <w:rsid w:val="00F411AC"/>
    <w:rsid w:val="00F411B7"/>
    <w:rsid w:val="00F4165A"/>
    <w:rsid w:val="00F42075"/>
    <w:rsid w:val="00F4215C"/>
    <w:rsid w:val="00F424E2"/>
    <w:rsid w:val="00F42517"/>
    <w:rsid w:val="00F4291B"/>
    <w:rsid w:val="00F42EEC"/>
    <w:rsid w:val="00F43183"/>
    <w:rsid w:val="00F432E0"/>
    <w:rsid w:val="00F4371C"/>
    <w:rsid w:val="00F43A14"/>
    <w:rsid w:val="00F43DBE"/>
    <w:rsid w:val="00F43EEA"/>
    <w:rsid w:val="00F440D1"/>
    <w:rsid w:val="00F442E8"/>
    <w:rsid w:val="00F44479"/>
    <w:rsid w:val="00F44D89"/>
    <w:rsid w:val="00F460F4"/>
    <w:rsid w:val="00F462E8"/>
    <w:rsid w:val="00F4630B"/>
    <w:rsid w:val="00F46A09"/>
    <w:rsid w:val="00F46ABE"/>
    <w:rsid w:val="00F46B11"/>
    <w:rsid w:val="00F46B9D"/>
    <w:rsid w:val="00F46C38"/>
    <w:rsid w:val="00F46C3C"/>
    <w:rsid w:val="00F47411"/>
    <w:rsid w:val="00F4764A"/>
    <w:rsid w:val="00F479CA"/>
    <w:rsid w:val="00F47AD6"/>
    <w:rsid w:val="00F47B9F"/>
    <w:rsid w:val="00F503BB"/>
    <w:rsid w:val="00F5078A"/>
    <w:rsid w:val="00F50A7B"/>
    <w:rsid w:val="00F50DFC"/>
    <w:rsid w:val="00F50E36"/>
    <w:rsid w:val="00F50F8D"/>
    <w:rsid w:val="00F511F2"/>
    <w:rsid w:val="00F515CB"/>
    <w:rsid w:val="00F515E9"/>
    <w:rsid w:val="00F518BE"/>
    <w:rsid w:val="00F52113"/>
    <w:rsid w:val="00F52439"/>
    <w:rsid w:val="00F52612"/>
    <w:rsid w:val="00F52A79"/>
    <w:rsid w:val="00F52B1E"/>
    <w:rsid w:val="00F52B98"/>
    <w:rsid w:val="00F52E21"/>
    <w:rsid w:val="00F53228"/>
    <w:rsid w:val="00F53478"/>
    <w:rsid w:val="00F53A2B"/>
    <w:rsid w:val="00F53DE3"/>
    <w:rsid w:val="00F540EE"/>
    <w:rsid w:val="00F54C12"/>
    <w:rsid w:val="00F54C32"/>
    <w:rsid w:val="00F54F79"/>
    <w:rsid w:val="00F54FE9"/>
    <w:rsid w:val="00F55112"/>
    <w:rsid w:val="00F558E4"/>
    <w:rsid w:val="00F55C63"/>
    <w:rsid w:val="00F560FD"/>
    <w:rsid w:val="00F5619D"/>
    <w:rsid w:val="00F562AB"/>
    <w:rsid w:val="00F56FA5"/>
    <w:rsid w:val="00F575DD"/>
    <w:rsid w:val="00F5768B"/>
    <w:rsid w:val="00F60281"/>
    <w:rsid w:val="00F60D9D"/>
    <w:rsid w:val="00F61175"/>
    <w:rsid w:val="00F61680"/>
    <w:rsid w:val="00F6189A"/>
    <w:rsid w:val="00F61B95"/>
    <w:rsid w:val="00F61F77"/>
    <w:rsid w:val="00F62036"/>
    <w:rsid w:val="00F621C6"/>
    <w:rsid w:val="00F62844"/>
    <w:rsid w:val="00F63713"/>
    <w:rsid w:val="00F63942"/>
    <w:rsid w:val="00F63986"/>
    <w:rsid w:val="00F6404C"/>
    <w:rsid w:val="00F6454A"/>
    <w:rsid w:val="00F6468D"/>
    <w:rsid w:val="00F64AA2"/>
    <w:rsid w:val="00F64B62"/>
    <w:rsid w:val="00F64F67"/>
    <w:rsid w:val="00F65010"/>
    <w:rsid w:val="00F66958"/>
    <w:rsid w:val="00F66CAC"/>
    <w:rsid w:val="00F66CCA"/>
    <w:rsid w:val="00F676BD"/>
    <w:rsid w:val="00F67FF8"/>
    <w:rsid w:val="00F700CB"/>
    <w:rsid w:val="00F705B5"/>
    <w:rsid w:val="00F705CC"/>
    <w:rsid w:val="00F705DB"/>
    <w:rsid w:val="00F705F8"/>
    <w:rsid w:val="00F708B1"/>
    <w:rsid w:val="00F70962"/>
    <w:rsid w:val="00F70CA1"/>
    <w:rsid w:val="00F712E1"/>
    <w:rsid w:val="00F7146A"/>
    <w:rsid w:val="00F71801"/>
    <w:rsid w:val="00F71930"/>
    <w:rsid w:val="00F7198B"/>
    <w:rsid w:val="00F71F85"/>
    <w:rsid w:val="00F721F2"/>
    <w:rsid w:val="00F725DC"/>
    <w:rsid w:val="00F72865"/>
    <w:rsid w:val="00F72E46"/>
    <w:rsid w:val="00F73121"/>
    <w:rsid w:val="00F7333E"/>
    <w:rsid w:val="00F734FF"/>
    <w:rsid w:val="00F73758"/>
    <w:rsid w:val="00F73874"/>
    <w:rsid w:val="00F738B6"/>
    <w:rsid w:val="00F73B58"/>
    <w:rsid w:val="00F73C2C"/>
    <w:rsid w:val="00F73DBF"/>
    <w:rsid w:val="00F73FE9"/>
    <w:rsid w:val="00F741E9"/>
    <w:rsid w:val="00F74317"/>
    <w:rsid w:val="00F74486"/>
    <w:rsid w:val="00F7494D"/>
    <w:rsid w:val="00F74AF2"/>
    <w:rsid w:val="00F755F9"/>
    <w:rsid w:val="00F7568C"/>
    <w:rsid w:val="00F75750"/>
    <w:rsid w:val="00F75BAC"/>
    <w:rsid w:val="00F76698"/>
    <w:rsid w:val="00F76835"/>
    <w:rsid w:val="00F769FD"/>
    <w:rsid w:val="00F76BD1"/>
    <w:rsid w:val="00F773C6"/>
    <w:rsid w:val="00F776B6"/>
    <w:rsid w:val="00F7788F"/>
    <w:rsid w:val="00F77B24"/>
    <w:rsid w:val="00F77BFF"/>
    <w:rsid w:val="00F77F12"/>
    <w:rsid w:val="00F803B9"/>
    <w:rsid w:val="00F803BB"/>
    <w:rsid w:val="00F8092E"/>
    <w:rsid w:val="00F812D4"/>
    <w:rsid w:val="00F81589"/>
    <w:rsid w:val="00F817C1"/>
    <w:rsid w:val="00F81AFA"/>
    <w:rsid w:val="00F81FF8"/>
    <w:rsid w:val="00F82B7A"/>
    <w:rsid w:val="00F82CFD"/>
    <w:rsid w:val="00F82FF5"/>
    <w:rsid w:val="00F830F8"/>
    <w:rsid w:val="00F83143"/>
    <w:rsid w:val="00F83672"/>
    <w:rsid w:val="00F838C7"/>
    <w:rsid w:val="00F83D97"/>
    <w:rsid w:val="00F83DA8"/>
    <w:rsid w:val="00F83F06"/>
    <w:rsid w:val="00F84082"/>
    <w:rsid w:val="00F841FF"/>
    <w:rsid w:val="00F8443F"/>
    <w:rsid w:val="00F84A9F"/>
    <w:rsid w:val="00F85153"/>
    <w:rsid w:val="00F851C5"/>
    <w:rsid w:val="00F85210"/>
    <w:rsid w:val="00F8539F"/>
    <w:rsid w:val="00F859DD"/>
    <w:rsid w:val="00F85B14"/>
    <w:rsid w:val="00F85C20"/>
    <w:rsid w:val="00F85C21"/>
    <w:rsid w:val="00F85E2B"/>
    <w:rsid w:val="00F85F58"/>
    <w:rsid w:val="00F8601A"/>
    <w:rsid w:val="00F86471"/>
    <w:rsid w:val="00F869BB"/>
    <w:rsid w:val="00F86B53"/>
    <w:rsid w:val="00F870ED"/>
    <w:rsid w:val="00F87192"/>
    <w:rsid w:val="00F8747F"/>
    <w:rsid w:val="00F87940"/>
    <w:rsid w:val="00F87C46"/>
    <w:rsid w:val="00F87FF8"/>
    <w:rsid w:val="00F9036C"/>
    <w:rsid w:val="00F90890"/>
    <w:rsid w:val="00F90904"/>
    <w:rsid w:val="00F90CD2"/>
    <w:rsid w:val="00F91291"/>
    <w:rsid w:val="00F918C4"/>
    <w:rsid w:val="00F91B7A"/>
    <w:rsid w:val="00F9206C"/>
    <w:rsid w:val="00F9210D"/>
    <w:rsid w:val="00F92332"/>
    <w:rsid w:val="00F92441"/>
    <w:rsid w:val="00F92757"/>
    <w:rsid w:val="00F9301F"/>
    <w:rsid w:val="00F93479"/>
    <w:rsid w:val="00F93516"/>
    <w:rsid w:val="00F93A7D"/>
    <w:rsid w:val="00F94011"/>
    <w:rsid w:val="00F94064"/>
    <w:rsid w:val="00F941E2"/>
    <w:rsid w:val="00F945CD"/>
    <w:rsid w:val="00F947CD"/>
    <w:rsid w:val="00F94AD7"/>
    <w:rsid w:val="00F94D58"/>
    <w:rsid w:val="00F94F07"/>
    <w:rsid w:val="00F9503C"/>
    <w:rsid w:val="00F950B3"/>
    <w:rsid w:val="00F950CC"/>
    <w:rsid w:val="00F951A7"/>
    <w:rsid w:val="00F955A7"/>
    <w:rsid w:val="00F956EF"/>
    <w:rsid w:val="00F960A5"/>
    <w:rsid w:val="00F964B9"/>
    <w:rsid w:val="00F9662D"/>
    <w:rsid w:val="00F96958"/>
    <w:rsid w:val="00FA00FD"/>
    <w:rsid w:val="00FA025B"/>
    <w:rsid w:val="00FA0372"/>
    <w:rsid w:val="00FA05FD"/>
    <w:rsid w:val="00FA089C"/>
    <w:rsid w:val="00FA0B28"/>
    <w:rsid w:val="00FA16D6"/>
    <w:rsid w:val="00FA1797"/>
    <w:rsid w:val="00FA1DE0"/>
    <w:rsid w:val="00FA2203"/>
    <w:rsid w:val="00FA232B"/>
    <w:rsid w:val="00FA29EC"/>
    <w:rsid w:val="00FA2B8C"/>
    <w:rsid w:val="00FA2D01"/>
    <w:rsid w:val="00FA32A0"/>
    <w:rsid w:val="00FA37BB"/>
    <w:rsid w:val="00FA3847"/>
    <w:rsid w:val="00FA3BC9"/>
    <w:rsid w:val="00FA403F"/>
    <w:rsid w:val="00FA40A1"/>
    <w:rsid w:val="00FA4308"/>
    <w:rsid w:val="00FA44C1"/>
    <w:rsid w:val="00FA4542"/>
    <w:rsid w:val="00FA4611"/>
    <w:rsid w:val="00FA4912"/>
    <w:rsid w:val="00FA4C17"/>
    <w:rsid w:val="00FA535F"/>
    <w:rsid w:val="00FA546F"/>
    <w:rsid w:val="00FA5561"/>
    <w:rsid w:val="00FA56F0"/>
    <w:rsid w:val="00FA573C"/>
    <w:rsid w:val="00FA58D9"/>
    <w:rsid w:val="00FA61D9"/>
    <w:rsid w:val="00FA62F1"/>
    <w:rsid w:val="00FA65CF"/>
    <w:rsid w:val="00FA6A5F"/>
    <w:rsid w:val="00FA70D8"/>
    <w:rsid w:val="00FA725B"/>
    <w:rsid w:val="00FA7ACC"/>
    <w:rsid w:val="00FA7C07"/>
    <w:rsid w:val="00FA7E09"/>
    <w:rsid w:val="00FB00B0"/>
    <w:rsid w:val="00FB0174"/>
    <w:rsid w:val="00FB0187"/>
    <w:rsid w:val="00FB02A5"/>
    <w:rsid w:val="00FB02E8"/>
    <w:rsid w:val="00FB040E"/>
    <w:rsid w:val="00FB0567"/>
    <w:rsid w:val="00FB0678"/>
    <w:rsid w:val="00FB0EAF"/>
    <w:rsid w:val="00FB0EDB"/>
    <w:rsid w:val="00FB1169"/>
    <w:rsid w:val="00FB1880"/>
    <w:rsid w:val="00FB1C13"/>
    <w:rsid w:val="00FB1F0E"/>
    <w:rsid w:val="00FB20FF"/>
    <w:rsid w:val="00FB365D"/>
    <w:rsid w:val="00FB37F5"/>
    <w:rsid w:val="00FB38A1"/>
    <w:rsid w:val="00FB4253"/>
    <w:rsid w:val="00FB431C"/>
    <w:rsid w:val="00FB44B8"/>
    <w:rsid w:val="00FB45FD"/>
    <w:rsid w:val="00FB4859"/>
    <w:rsid w:val="00FB4D83"/>
    <w:rsid w:val="00FB4EF0"/>
    <w:rsid w:val="00FB506E"/>
    <w:rsid w:val="00FB5207"/>
    <w:rsid w:val="00FB5313"/>
    <w:rsid w:val="00FB589D"/>
    <w:rsid w:val="00FB5FF7"/>
    <w:rsid w:val="00FB6046"/>
    <w:rsid w:val="00FB60C6"/>
    <w:rsid w:val="00FB63EB"/>
    <w:rsid w:val="00FB7698"/>
    <w:rsid w:val="00FB7756"/>
    <w:rsid w:val="00FB7861"/>
    <w:rsid w:val="00FB7D0B"/>
    <w:rsid w:val="00FB7DF8"/>
    <w:rsid w:val="00FB7E64"/>
    <w:rsid w:val="00FB7F19"/>
    <w:rsid w:val="00FC0016"/>
    <w:rsid w:val="00FC049C"/>
    <w:rsid w:val="00FC06CB"/>
    <w:rsid w:val="00FC074F"/>
    <w:rsid w:val="00FC0B80"/>
    <w:rsid w:val="00FC143E"/>
    <w:rsid w:val="00FC1AF5"/>
    <w:rsid w:val="00FC1D49"/>
    <w:rsid w:val="00FC216A"/>
    <w:rsid w:val="00FC2704"/>
    <w:rsid w:val="00FC27E5"/>
    <w:rsid w:val="00FC2834"/>
    <w:rsid w:val="00FC28D8"/>
    <w:rsid w:val="00FC299F"/>
    <w:rsid w:val="00FC2B75"/>
    <w:rsid w:val="00FC2E58"/>
    <w:rsid w:val="00FC2FE0"/>
    <w:rsid w:val="00FC330D"/>
    <w:rsid w:val="00FC332F"/>
    <w:rsid w:val="00FC381B"/>
    <w:rsid w:val="00FC3E71"/>
    <w:rsid w:val="00FC3F11"/>
    <w:rsid w:val="00FC4563"/>
    <w:rsid w:val="00FC4F56"/>
    <w:rsid w:val="00FC4F77"/>
    <w:rsid w:val="00FC50E7"/>
    <w:rsid w:val="00FC5194"/>
    <w:rsid w:val="00FC533B"/>
    <w:rsid w:val="00FC5B4E"/>
    <w:rsid w:val="00FC5C2E"/>
    <w:rsid w:val="00FC61A7"/>
    <w:rsid w:val="00FC6276"/>
    <w:rsid w:val="00FC62AB"/>
    <w:rsid w:val="00FC6312"/>
    <w:rsid w:val="00FC64D0"/>
    <w:rsid w:val="00FC64D4"/>
    <w:rsid w:val="00FC6774"/>
    <w:rsid w:val="00FC6C3B"/>
    <w:rsid w:val="00FC6D30"/>
    <w:rsid w:val="00FC6FBC"/>
    <w:rsid w:val="00FC721D"/>
    <w:rsid w:val="00FC786D"/>
    <w:rsid w:val="00FD0184"/>
    <w:rsid w:val="00FD01DE"/>
    <w:rsid w:val="00FD09CA"/>
    <w:rsid w:val="00FD0A49"/>
    <w:rsid w:val="00FD0A7F"/>
    <w:rsid w:val="00FD0C51"/>
    <w:rsid w:val="00FD0D4F"/>
    <w:rsid w:val="00FD15A9"/>
    <w:rsid w:val="00FD17A2"/>
    <w:rsid w:val="00FD19BE"/>
    <w:rsid w:val="00FD1D28"/>
    <w:rsid w:val="00FD1F88"/>
    <w:rsid w:val="00FD2565"/>
    <w:rsid w:val="00FD26D0"/>
    <w:rsid w:val="00FD27B8"/>
    <w:rsid w:val="00FD2837"/>
    <w:rsid w:val="00FD28CB"/>
    <w:rsid w:val="00FD2A52"/>
    <w:rsid w:val="00FD2FB2"/>
    <w:rsid w:val="00FD32E1"/>
    <w:rsid w:val="00FD3482"/>
    <w:rsid w:val="00FD388B"/>
    <w:rsid w:val="00FD38AB"/>
    <w:rsid w:val="00FD38C7"/>
    <w:rsid w:val="00FD3C92"/>
    <w:rsid w:val="00FD42BD"/>
    <w:rsid w:val="00FD43DB"/>
    <w:rsid w:val="00FD468F"/>
    <w:rsid w:val="00FD49AA"/>
    <w:rsid w:val="00FD515F"/>
    <w:rsid w:val="00FD5171"/>
    <w:rsid w:val="00FD539A"/>
    <w:rsid w:val="00FD53FC"/>
    <w:rsid w:val="00FD5F02"/>
    <w:rsid w:val="00FD643C"/>
    <w:rsid w:val="00FD6659"/>
    <w:rsid w:val="00FD667C"/>
    <w:rsid w:val="00FD6DD3"/>
    <w:rsid w:val="00FD6F06"/>
    <w:rsid w:val="00FD7367"/>
    <w:rsid w:val="00FD73F4"/>
    <w:rsid w:val="00FD7762"/>
    <w:rsid w:val="00FD78DB"/>
    <w:rsid w:val="00FD796D"/>
    <w:rsid w:val="00FD7B71"/>
    <w:rsid w:val="00FD7C32"/>
    <w:rsid w:val="00FD7CAF"/>
    <w:rsid w:val="00FD7D2B"/>
    <w:rsid w:val="00FD7DE1"/>
    <w:rsid w:val="00FD7EB3"/>
    <w:rsid w:val="00FE01A9"/>
    <w:rsid w:val="00FE02AF"/>
    <w:rsid w:val="00FE02CE"/>
    <w:rsid w:val="00FE070B"/>
    <w:rsid w:val="00FE083E"/>
    <w:rsid w:val="00FE08B8"/>
    <w:rsid w:val="00FE0ABE"/>
    <w:rsid w:val="00FE0AC3"/>
    <w:rsid w:val="00FE0BF5"/>
    <w:rsid w:val="00FE0E66"/>
    <w:rsid w:val="00FE0E6E"/>
    <w:rsid w:val="00FE109B"/>
    <w:rsid w:val="00FE1456"/>
    <w:rsid w:val="00FE1792"/>
    <w:rsid w:val="00FE1BC4"/>
    <w:rsid w:val="00FE1D20"/>
    <w:rsid w:val="00FE1D65"/>
    <w:rsid w:val="00FE21D9"/>
    <w:rsid w:val="00FE23F3"/>
    <w:rsid w:val="00FE24E1"/>
    <w:rsid w:val="00FE2751"/>
    <w:rsid w:val="00FE280C"/>
    <w:rsid w:val="00FE2D5C"/>
    <w:rsid w:val="00FE2F6D"/>
    <w:rsid w:val="00FE348D"/>
    <w:rsid w:val="00FE34B5"/>
    <w:rsid w:val="00FE35F9"/>
    <w:rsid w:val="00FE3703"/>
    <w:rsid w:val="00FE3AAC"/>
    <w:rsid w:val="00FE3ADF"/>
    <w:rsid w:val="00FE3B65"/>
    <w:rsid w:val="00FE3C5B"/>
    <w:rsid w:val="00FE3D49"/>
    <w:rsid w:val="00FE3EDF"/>
    <w:rsid w:val="00FE3F04"/>
    <w:rsid w:val="00FE42CD"/>
    <w:rsid w:val="00FE48F4"/>
    <w:rsid w:val="00FE520D"/>
    <w:rsid w:val="00FE53E4"/>
    <w:rsid w:val="00FE5E6E"/>
    <w:rsid w:val="00FE620C"/>
    <w:rsid w:val="00FE6A38"/>
    <w:rsid w:val="00FE6A3C"/>
    <w:rsid w:val="00FE6ABA"/>
    <w:rsid w:val="00FE72AC"/>
    <w:rsid w:val="00FE77CC"/>
    <w:rsid w:val="00FE7A63"/>
    <w:rsid w:val="00FE7AD4"/>
    <w:rsid w:val="00FF0451"/>
    <w:rsid w:val="00FF0A28"/>
    <w:rsid w:val="00FF0BB0"/>
    <w:rsid w:val="00FF1240"/>
    <w:rsid w:val="00FF136E"/>
    <w:rsid w:val="00FF162B"/>
    <w:rsid w:val="00FF1801"/>
    <w:rsid w:val="00FF1C04"/>
    <w:rsid w:val="00FF1FFB"/>
    <w:rsid w:val="00FF276B"/>
    <w:rsid w:val="00FF27D3"/>
    <w:rsid w:val="00FF2998"/>
    <w:rsid w:val="00FF2A73"/>
    <w:rsid w:val="00FF331D"/>
    <w:rsid w:val="00FF34E2"/>
    <w:rsid w:val="00FF3CD5"/>
    <w:rsid w:val="00FF3D0D"/>
    <w:rsid w:val="00FF3DA2"/>
    <w:rsid w:val="00FF3E98"/>
    <w:rsid w:val="00FF3EF7"/>
    <w:rsid w:val="00FF40F1"/>
    <w:rsid w:val="00FF4121"/>
    <w:rsid w:val="00FF43A6"/>
    <w:rsid w:val="00FF465B"/>
    <w:rsid w:val="00FF483D"/>
    <w:rsid w:val="00FF4B84"/>
    <w:rsid w:val="00FF4F3E"/>
    <w:rsid w:val="00FF5924"/>
    <w:rsid w:val="00FF5959"/>
    <w:rsid w:val="00FF5A2F"/>
    <w:rsid w:val="00FF5A85"/>
    <w:rsid w:val="00FF5E86"/>
    <w:rsid w:val="00FF5EB4"/>
    <w:rsid w:val="00FF5F89"/>
    <w:rsid w:val="00FF60F5"/>
    <w:rsid w:val="00FF66C9"/>
    <w:rsid w:val="00FF6785"/>
    <w:rsid w:val="00FF70CE"/>
    <w:rsid w:val="00FF76ED"/>
    <w:rsid w:val="00FF78E7"/>
    <w:rsid w:val="00FF7B1A"/>
    <w:rsid w:val="00FF7CC5"/>
    <w:rsid w:val="00FF7EEC"/>
    <w:rsid w:val="00FF7F2E"/>
    <w:rsid w:val="00FF7FD3"/>
    <w:rsid w:val="04A68A5E"/>
    <w:rsid w:val="7541F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5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oa heading" w:uiPriority="0"/>
    <w:lsdException w:name="List Bullet" w:uiPriority="0" w:qFormat="1"/>
    <w:lsdException w:name="List Number" w:uiPriority="0"/>
    <w:lsdException w:name="List Bullet 2" w:uiPriority="0"/>
    <w:lsdException w:name="List Bullet 3" w:uiPriority="0"/>
    <w:lsdException w:name="List Number 2" w:uiPriority="0"/>
    <w:lsdException w:name="List Number 3" w:uiPriority="0"/>
    <w:lsdException w:name="Title" w:semiHidden="0" w:uiPriority="10" w:unhideWhenUsed="0" w:qFormat="1"/>
    <w:lsdException w:name="Default Paragraph Font" w:uiPriority="1"/>
    <w:lsdException w:name="Body Text" w:qFormat="1"/>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Definition" w:uiPriority="0"/>
    <w:lsdException w:name="HTML Keyboard" w:uiPriority="0"/>
    <w:lsdException w:name="annotation subject" w:uiPriority="0"/>
    <w:lsdException w:name="Table Classic 1" w:uiPriority="0"/>
    <w:lsdException w:name="Table Classic 2" w:uiPriority="0"/>
    <w:lsdException w:name="Table Columns 1" w:uiPriority="0"/>
    <w:lsdException w:name="Table List 5"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F2A52"/>
    <w:pPr>
      <w:spacing w:before="40" w:after="40" w:line="240" w:lineRule="atLeast"/>
    </w:pPr>
    <w:rPr>
      <w:rFonts w:ascii="Segoe UI" w:eastAsia="Times New Roman" w:hAnsi="Segoe UI"/>
      <w:szCs w:val="22"/>
    </w:rPr>
  </w:style>
  <w:style w:type="paragraph" w:styleId="Heading1">
    <w:name w:val="heading 1"/>
    <w:aliases w:val="BPOSHeading1,h1,Level 1 Topic Heading"/>
    <w:basedOn w:val="Normal"/>
    <w:next w:val="Normal"/>
    <w:link w:val="Heading1Char"/>
    <w:autoRedefine/>
    <w:uiPriority w:val="9"/>
    <w:qFormat/>
    <w:rsid w:val="00AC5C56"/>
    <w:pPr>
      <w:keepNext/>
      <w:pageBreakBefore/>
      <w:suppressLineNumbers/>
      <w:pBdr>
        <w:bottom w:val="single" w:sz="4" w:space="1" w:color="000000"/>
      </w:pBdr>
      <w:tabs>
        <w:tab w:val="center" w:pos="4320"/>
        <w:tab w:val="right" w:pos="8640"/>
      </w:tabs>
      <w:suppressAutoHyphens/>
      <w:spacing w:before="0" w:after="100" w:line="276" w:lineRule="auto"/>
      <w:outlineLvl w:val="0"/>
    </w:pPr>
    <w:rPr>
      <w:rFonts w:ascii="Segoe UI Semibold" w:eastAsia="Calibri" w:hAnsi="Segoe UI Semibold"/>
      <w:kern w:val="24"/>
      <w:sz w:val="32"/>
    </w:rPr>
  </w:style>
  <w:style w:type="paragraph" w:styleId="Heading2">
    <w:name w:val="heading 2"/>
    <w:aliases w:val="BPOSHeading2,h2,Level 2 Topic Heading"/>
    <w:basedOn w:val="Heading1"/>
    <w:next w:val="BodyText"/>
    <w:link w:val="Heading2Char"/>
    <w:autoRedefine/>
    <w:rsid w:val="00AC5C56"/>
    <w:pPr>
      <w:keepLines/>
      <w:pageBreakBefore w:val="0"/>
      <w:pBdr>
        <w:bottom w:val="none" w:sz="0" w:space="0" w:color="auto"/>
      </w:pBdr>
      <w:spacing w:before="240"/>
      <w:outlineLvl w:val="1"/>
    </w:pPr>
    <w:rPr>
      <w:rFonts w:ascii="Segoe UI" w:eastAsiaTheme="minorHAnsi" w:hAnsi="Segoe UI" w:cstheme="minorBidi"/>
      <w:sz w:val="28"/>
      <w:szCs w:val="20"/>
    </w:rPr>
  </w:style>
  <w:style w:type="paragraph" w:styleId="Heading3">
    <w:name w:val="heading 3"/>
    <w:aliases w:val="Section Titles,h3,Level 3 Topic Heading"/>
    <w:basedOn w:val="Normal"/>
    <w:link w:val="Heading3Char"/>
    <w:autoRedefine/>
    <w:unhideWhenUsed/>
    <w:qFormat/>
    <w:rsid w:val="00AC5C56"/>
    <w:pPr>
      <w:keepNext/>
      <w:keepLines/>
      <w:widowControl w:val="0"/>
      <w:spacing w:before="240" w:after="120"/>
      <w:jc w:val="both"/>
      <w:outlineLvl w:val="2"/>
    </w:pPr>
    <w:rPr>
      <w:rFonts w:ascii="Segoe UI Light" w:hAnsi="Segoe UI Light"/>
      <w:b/>
      <w:bCs/>
      <w:sz w:val="24"/>
      <w:szCs w:val="26"/>
      <w:lang w:eastAsia="ja-JP"/>
    </w:rPr>
  </w:style>
  <w:style w:type="paragraph" w:styleId="Heading4">
    <w:name w:val="heading 4"/>
    <w:aliases w:val="BPOSHead4,Heading 4 - Section Subheadings,h4,Level 4 Topic Heading"/>
    <w:basedOn w:val="Normal"/>
    <w:next w:val="Normal"/>
    <w:link w:val="Heading4Char"/>
    <w:autoRedefine/>
    <w:qFormat/>
    <w:rsid w:val="00AC5C56"/>
    <w:pPr>
      <w:keepNext/>
      <w:spacing w:before="240" w:after="60"/>
      <w:outlineLvl w:val="3"/>
    </w:pPr>
    <w:rPr>
      <w:i/>
      <w:sz w:val="22"/>
    </w:rPr>
  </w:style>
  <w:style w:type="paragraph" w:styleId="Heading5">
    <w:name w:val="heading 5"/>
    <w:aliases w:val="h5,Level 5 Topic Heading"/>
    <w:basedOn w:val="Normal"/>
    <w:next w:val="Normal"/>
    <w:link w:val="Heading5Char"/>
    <w:autoRedefine/>
    <w:qFormat/>
    <w:rsid w:val="00AC5C56"/>
    <w:pPr>
      <w:spacing w:before="100" w:after="60"/>
      <w:outlineLvl w:val="4"/>
    </w:pPr>
    <w:rPr>
      <w:b/>
    </w:rPr>
  </w:style>
  <w:style w:type="paragraph" w:styleId="Heading6">
    <w:name w:val="heading 6"/>
    <w:basedOn w:val="Normal"/>
    <w:next w:val="Normal"/>
    <w:link w:val="Heading6Char"/>
    <w:rsid w:val="00AC5C56"/>
    <w:pPr>
      <w:numPr>
        <w:ilvl w:val="5"/>
        <w:numId w:val="39"/>
      </w:numPr>
      <w:spacing w:before="100" w:after="60"/>
      <w:outlineLvl w:val="5"/>
    </w:pPr>
    <w:rPr>
      <w:b/>
      <w:i/>
    </w:rPr>
  </w:style>
  <w:style w:type="paragraph" w:styleId="Heading7">
    <w:name w:val="heading 7"/>
    <w:basedOn w:val="Normal"/>
    <w:next w:val="Normal"/>
    <w:link w:val="Heading7Char"/>
    <w:qFormat/>
    <w:rsid w:val="00AC5C56"/>
    <w:pPr>
      <w:keepNext/>
      <w:numPr>
        <w:ilvl w:val="6"/>
        <w:numId w:val="39"/>
      </w:numPr>
      <w:outlineLvl w:val="6"/>
    </w:pPr>
    <w:rPr>
      <w:b/>
      <w:i/>
    </w:rPr>
  </w:style>
  <w:style w:type="paragraph" w:styleId="Heading8">
    <w:name w:val="heading 8"/>
    <w:basedOn w:val="Normal"/>
    <w:next w:val="Normal"/>
    <w:link w:val="Heading8Char"/>
    <w:qFormat/>
    <w:rsid w:val="00AC5C56"/>
    <w:pPr>
      <w:numPr>
        <w:ilvl w:val="7"/>
        <w:numId w:val="39"/>
      </w:numPr>
      <w:spacing w:before="240" w:after="60"/>
      <w:outlineLvl w:val="7"/>
    </w:pPr>
    <w:rPr>
      <w:i/>
    </w:rPr>
  </w:style>
  <w:style w:type="paragraph" w:styleId="Heading9">
    <w:name w:val="heading 9"/>
    <w:basedOn w:val="Normal"/>
    <w:next w:val="Normal"/>
    <w:link w:val="Heading9Char"/>
    <w:qFormat/>
    <w:rsid w:val="00AC5C56"/>
    <w:pPr>
      <w:numPr>
        <w:ilvl w:val="8"/>
        <w:numId w:val="39"/>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POSHeading1 Char,h1 Char,Level 1 Topic Heading Char"/>
    <w:basedOn w:val="DefaultParagraphFont"/>
    <w:link w:val="Heading1"/>
    <w:uiPriority w:val="9"/>
    <w:rsid w:val="00AC5C56"/>
    <w:rPr>
      <w:rFonts w:ascii="Segoe UI Semibold" w:hAnsi="Segoe UI Semibold"/>
      <w:kern w:val="24"/>
      <w:sz w:val="32"/>
      <w:szCs w:val="22"/>
    </w:rPr>
  </w:style>
  <w:style w:type="character" w:customStyle="1" w:styleId="Heading2Char">
    <w:name w:val="Heading 2 Char"/>
    <w:aliases w:val="BPOSHeading2 Char,h2 Char,Level 2 Topic Heading Char"/>
    <w:basedOn w:val="DefaultParagraphFont"/>
    <w:link w:val="Heading2"/>
    <w:rsid w:val="00AC5C56"/>
    <w:rPr>
      <w:rFonts w:ascii="Segoe UI" w:eastAsiaTheme="minorHAnsi" w:hAnsi="Segoe UI" w:cstheme="minorBidi"/>
      <w:kern w:val="24"/>
      <w:sz w:val="28"/>
    </w:rPr>
  </w:style>
  <w:style w:type="character" w:customStyle="1" w:styleId="Heading3Char">
    <w:name w:val="Heading 3 Char"/>
    <w:aliases w:val="Section Titles Char,h3 Char,Level 3 Topic Heading Char"/>
    <w:basedOn w:val="DefaultParagraphFont"/>
    <w:link w:val="Heading3"/>
    <w:rsid w:val="00AC5C56"/>
    <w:rPr>
      <w:rFonts w:ascii="Segoe UI Light" w:eastAsia="Times New Roman" w:hAnsi="Segoe UI Light"/>
      <w:b/>
      <w:bCs/>
      <w:sz w:val="24"/>
      <w:szCs w:val="26"/>
      <w:lang w:eastAsia="ja-JP"/>
    </w:rPr>
  </w:style>
  <w:style w:type="character" w:customStyle="1" w:styleId="Heading4Char">
    <w:name w:val="Heading 4 Char"/>
    <w:aliases w:val="BPOSHead4 Char,Heading 4 - Section Subheadings Char,h4 Char,Level 4 Topic Heading Char"/>
    <w:basedOn w:val="DefaultParagraphFont"/>
    <w:link w:val="Heading4"/>
    <w:rsid w:val="00AC5C56"/>
    <w:rPr>
      <w:rFonts w:ascii="Segoe UI" w:eastAsia="Times New Roman" w:hAnsi="Segoe UI"/>
      <w:i/>
      <w:sz w:val="22"/>
      <w:szCs w:val="22"/>
    </w:rPr>
  </w:style>
  <w:style w:type="character" w:customStyle="1" w:styleId="Heading5Char">
    <w:name w:val="Heading 5 Char"/>
    <w:aliases w:val="h5 Char,Level 5 Topic Heading Char"/>
    <w:basedOn w:val="DefaultParagraphFont"/>
    <w:link w:val="Heading5"/>
    <w:rsid w:val="00AC5C56"/>
    <w:rPr>
      <w:rFonts w:ascii="Segoe UI" w:eastAsia="Times New Roman" w:hAnsi="Segoe UI"/>
      <w:b/>
      <w:szCs w:val="22"/>
    </w:rPr>
  </w:style>
  <w:style w:type="paragraph" w:styleId="Header">
    <w:name w:val="header"/>
    <w:basedOn w:val="Normal"/>
    <w:link w:val="HeaderChar"/>
    <w:rsid w:val="00AC5C56"/>
    <w:pPr>
      <w:tabs>
        <w:tab w:val="center" w:pos="4320"/>
        <w:tab w:val="right" w:pos="8640"/>
      </w:tabs>
    </w:pPr>
    <w:rPr>
      <w:sz w:val="16"/>
    </w:rPr>
  </w:style>
  <w:style w:type="character" w:customStyle="1" w:styleId="HeaderChar">
    <w:name w:val="Header Char"/>
    <w:basedOn w:val="DefaultParagraphFont"/>
    <w:link w:val="Header"/>
    <w:rsid w:val="00AC5C56"/>
    <w:rPr>
      <w:rFonts w:ascii="Segoe UI" w:eastAsia="Times New Roman" w:hAnsi="Segoe UI"/>
      <w:sz w:val="16"/>
      <w:szCs w:val="22"/>
    </w:rPr>
  </w:style>
  <w:style w:type="paragraph" w:styleId="Footer">
    <w:name w:val="footer"/>
    <w:aliases w:val="f"/>
    <w:basedOn w:val="Normal"/>
    <w:link w:val="FooterChar"/>
    <w:autoRedefine/>
    <w:uiPriority w:val="99"/>
    <w:rsid w:val="00AC5C56"/>
    <w:pPr>
      <w:suppressLineNumbers/>
      <w:tabs>
        <w:tab w:val="left" w:pos="90"/>
        <w:tab w:val="center" w:pos="1970"/>
        <w:tab w:val="right" w:pos="8190"/>
      </w:tabs>
      <w:suppressAutoHyphens/>
      <w:spacing w:before="120" w:after="0"/>
      <w:ind w:left="-3226"/>
    </w:pPr>
    <w:rPr>
      <w:sz w:val="16"/>
    </w:rPr>
  </w:style>
  <w:style w:type="character" w:customStyle="1" w:styleId="FooterChar">
    <w:name w:val="Footer Char"/>
    <w:aliases w:val="f Char"/>
    <w:basedOn w:val="DefaultParagraphFont"/>
    <w:link w:val="Footer"/>
    <w:uiPriority w:val="99"/>
    <w:rsid w:val="00AC5C56"/>
    <w:rPr>
      <w:rFonts w:ascii="Segoe UI" w:eastAsia="Times New Roman" w:hAnsi="Segoe UI"/>
      <w:sz w:val="16"/>
      <w:szCs w:val="22"/>
    </w:rPr>
  </w:style>
  <w:style w:type="character" w:customStyle="1" w:styleId="CharChar2">
    <w:name w:val="Char Char2"/>
    <w:basedOn w:val="DefaultParagraphFont"/>
    <w:semiHidden/>
    <w:locked/>
    <w:rsid w:val="00AC5C56"/>
    <w:rPr>
      <w:rFonts w:ascii="Segoe" w:hAnsi="Segoe"/>
      <w:sz w:val="24"/>
      <w:szCs w:val="24"/>
      <w:lang w:val="en-US" w:eastAsia="en-US" w:bidi="ar-SA"/>
    </w:rPr>
  </w:style>
  <w:style w:type="paragraph" w:styleId="BalloonText">
    <w:name w:val="Balloon Text"/>
    <w:basedOn w:val="Normal"/>
    <w:link w:val="BalloonTextChar"/>
    <w:rsid w:val="00AC5C56"/>
    <w:rPr>
      <w:rFonts w:ascii="Tahoma" w:hAnsi="Tahoma" w:cs="Tahoma"/>
      <w:sz w:val="16"/>
      <w:szCs w:val="16"/>
    </w:rPr>
  </w:style>
  <w:style w:type="character" w:customStyle="1" w:styleId="BalloonTextChar">
    <w:name w:val="Balloon Text Char"/>
    <w:basedOn w:val="DefaultParagraphFont"/>
    <w:link w:val="BalloonText"/>
    <w:rsid w:val="00AC5C56"/>
    <w:rPr>
      <w:rFonts w:ascii="Tahoma" w:eastAsia="Times New Roman" w:hAnsi="Tahoma" w:cs="Tahoma"/>
      <w:sz w:val="16"/>
      <w:szCs w:val="16"/>
    </w:rPr>
  </w:style>
  <w:style w:type="character" w:customStyle="1" w:styleId="BodyTextChar">
    <w:name w:val="Body Text Char"/>
    <w:basedOn w:val="DefaultParagraphFont"/>
    <w:link w:val="BodyText"/>
    <w:uiPriority w:val="99"/>
    <w:rsid w:val="00AC5C56"/>
    <w:rPr>
      <w:rFonts w:ascii="Segoe UI" w:hAnsi="Segoe UI"/>
      <w:szCs w:val="22"/>
    </w:rPr>
  </w:style>
  <w:style w:type="character" w:styleId="Hyperlink">
    <w:name w:val="Hyperlink"/>
    <w:basedOn w:val="DefaultParagraphFont"/>
    <w:uiPriority w:val="99"/>
    <w:rsid w:val="00AC5C56"/>
    <w:rPr>
      <w:rFonts w:ascii="Segoe UI" w:hAnsi="Segoe UI"/>
      <w:color w:val="0000FF"/>
      <w:sz w:val="20"/>
      <w:u w:val="single"/>
    </w:rPr>
  </w:style>
  <w:style w:type="character" w:styleId="CommentReference">
    <w:name w:val="annotation reference"/>
    <w:basedOn w:val="DefaultParagraphFont"/>
    <w:uiPriority w:val="99"/>
    <w:rsid w:val="00AC5C56"/>
    <w:rPr>
      <w:sz w:val="16"/>
      <w:szCs w:val="16"/>
    </w:rPr>
  </w:style>
  <w:style w:type="paragraph" w:styleId="CommentText">
    <w:name w:val="annotation text"/>
    <w:basedOn w:val="Normal"/>
    <w:link w:val="CommentTextChar"/>
    <w:uiPriority w:val="99"/>
    <w:rsid w:val="00AC5C56"/>
  </w:style>
  <w:style w:type="character" w:customStyle="1" w:styleId="CommentTextChar">
    <w:name w:val="Comment Text Char"/>
    <w:basedOn w:val="DefaultParagraphFont"/>
    <w:link w:val="CommentText"/>
    <w:uiPriority w:val="99"/>
    <w:rsid w:val="00AC5C56"/>
    <w:rPr>
      <w:rFonts w:ascii="Segoe UI" w:eastAsia="Times New Roman" w:hAnsi="Segoe UI"/>
      <w:szCs w:val="22"/>
    </w:rPr>
  </w:style>
  <w:style w:type="paragraph" w:styleId="CommentSubject">
    <w:name w:val="annotation subject"/>
    <w:basedOn w:val="CommentText"/>
    <w:next w:val="CommentText"/>
    <w:link w:val="CommentSubjectChar"/>
    <w:rsid w:val="00AC5C56"/>
    <w:rPr>
      <w:b/>
      <w:bCs/>
    </w:rPr>
  </w:style>
  <w:style w:type="character" w:customStyle="1" w:styleId="CommentSubjectChar">
    <w:name w:val="Comment Subject Char"/>
    <w:basedOn w:val="CommentTextChar"/>
    <w:link w:val="CommentSubject"/>
    <w:rsid w:val="00AC5C56"/>
    <w:rPr>
      <w:rFonts w:ascii="Segoe UI" w:eastAsia="Times New Roman" w:hAnsi="Segoe UI"/>
      <w:b/>
      <w:bCs/>
      <w:szCs w:val="22"/>
    </w:rPr>
  </w:style>
  <w:style w:type="paragraph" w:styleId="NormalWeb">
    <w:name w:val="Normal (Web)"/>
    <w:basedOn w:val="Normal"/>
    <w:uiPriority w:val="99"/>
    <w:unhideWhenUsed/>
    <w:qFormat/>
    <w:rsid w:val="00AC5C56"/>
    <w:pPr>
      <w:spacing w:before="100" w:beforeAutospacing="1" w:after="100" w:afterAutospacing="1"/>
    </w:pPr>
    <w:rPr>
      <w:rFonts w:ascii="Times New Roman" w:hAnsi="Times New Roman"/>
      <w:sz w:val="24"/>
    </w:rPr>
  </w:style>
  <w:style w:type="character" w:customStyle="1" w:styleId="Captions">
    <w:name w:val="Captions"/>
    <w:aliases w:val="Figures,Notes"/>
    <w:rsid w:val="00AC5C56"/>
    <w:rPr>
      <w:rFonts w:ascii="Segoe UI" w:hAnsi="Segoe UI"/>
      <w:color w:val="7030A0"/>
      <w:sz w:val="18"/>
    </w:rPr>
  </w:style>
  <w:style w:type="paragraph" w:customStyle="1" w:styleId="MMSHyperlink">
    <w:name w:val="MMS Hyperlink"/>
    <w:basedOn w:val="Heading3"/>
    <w:rsid w:val="00AC5C56"/>
    <w:rPr>
      <w:color w:val="0000FF"/>
      <w:sz w:val="18"/>
      <w:u w:val="single"/>
    </w:rPr>
  </w:style>
  <w:style w:type="paragraph" w:customStyle="1" w:styleId="TableText">
    <w:name w:val="Table Text"/>
    <w:basedOn w:val="BodyText"/>
    <w:rsid w:val="00AC5C56"/>
    <w:pPr>
      <w:keepLines/>
      <w:spacing w:after="40"/>
    </w:pPr>
    <w:rPr>
      <w:sz w:val="18"/>
    </w:rPr>
  </w:style>
  <w:style w:type="paragraph" w:customStyle="1" w:styleId="TableHeadingText">
    <w:name w:val="Table Heading Text"/>
    <w:basedOn w:val="Heading3"/>
    <w:autoRedefine/>
    <w:rsid w:val="00AC5C56"/>
    <w:pPr>
      <w:jc w:val="left"/>
      <w:outlineLvl w:val="9"/>
    </w:pPr>
    <w:rPr>
      <w:rFonts w:ascii="Segoe UI Semibold" w:hAnsi="Segoe UI Semibold"/>
      <w:color w:val="FFFFFF" w:themeColor="background1"/>
      <w:sz w:val="20"/>
    </w:rPr>
  </w:style>
  <w:style w:type="character" w:customStyle="1" w:styleId="TableHyperlink">
    <w:name w:val="Table Hyperlink"/>
    <w:basedOn w:val="Hyperlink"/>
    <w:rsid w:val="00AC5C56"/>
    <w:rPr>
      <w:rFonts w:ascii="Segoe UI" w:hAnsi="Segoe UI"/>
      <w:color w:val="0000FF"/>
      <w:sz w:val="16"/>
      <w:u w:val="single"/>
    </w:rPr>
  </w:style>
  <w:style w:type="character" w:customStyle="1" w:styleId="TableRowTitles">
    <w:name w:val="Table Row Titles"/>
    <w:basedOn w:val="DefaultParagraphFont"/>
    <w:rsid w:val="00AC5C56"/>
    <w:rPr>
      <w:rFonts w:ascii="Segoe UI" w:hAnsi="Segoe UI"/>
      <w:color w:val="auto"/>
      <w:sz w:val="18"/>
    </w:rPr>
  </w:style>
  <w:style w:type="character" w:styleId="Strong">
    <w:name w:val="Strong"/>
    <w:basedOn w:val="DefaultParagraphFont"/>
    <w:qFormat/>
    <w:rsid w:val="00AC5C56"/>
    <w:rPr>
      <w:b/>
      <w:bCs/>
    </w:rPr>
  </w:style>
  <w:style w:type="paragraph" w:styleId="BodyText2">
    <w:name w:val="Body Text 2"/>
    <w:basedOn w:val="Normal"/>
    <w:link w:val="BodyText2Char"/>
    <w:autoRedefine/>
    <w:rsid w:val="00AC5C56"/>
    <w:pPr>
      <w:spacing w:after="120"/>
      <w:ind w:left="288"/>
    </w:pPr>
    <w:rPr>
      <w:rFonts w:cs="Segoe UI"/>
    </w:rPr>
  </w:style>
  <w:style w:type="character" w:customStyle="1" w:styleId="BodyText2Char">
    <w:name w:val="Body Text 2 Char"/>
    <w:basedOn w:val="DefaultParagraphFont"/>
    <w:link w:val="BodyText2"/>
    <w:rsid w:val="00AC5C56"/>
    <w:rPr>
      <w:rFonts w:ascii="Segoe UI" w:eastAsia="Times New Roman" w:hAnsi="Segoe UI" w:cs="Segoe UI"/>
      <w:szCs w:val="22"/>
    </w:rPr>
  </w:style>
  <w:style w:type="paragraph" w:styleId="TOC1">
    <w:name w:val="toc 1"/>
    <w:basedOn w:val="Normal"/>
    <w:autoRedefine/>
    <w:uiPriority w:val="39"/>
    <w:rsid w:val="00AC5C56"/>
    <w:pPr>
      <w:suppressAutoHyphens/>
      <w:spacing w:before="240"/>
    </w:pPr>
    <w:rPr>
      <w:b/>
    </w:rPr>
  </w:style>
  <w:style w:type="paragraph" w:styleId="TOC2">
    <w:name w:val="toc 2"/>
    <w:basedOn w:val="Normal"/>
    <w:uiPriority w:val="39"/>
    <w:rsid w:val="00AC5C56"/>
    <w:pPr>
      <w:suppressLineNumbers/>
      <w:suppressAutoHyphens/>
      <w:ind w:left="240"/>
    </w:pPr>
  </w:style>
  <w:style w:type="paragraph" w:styleId="ListParagraph">
    <w:name w:val="List Paragraph"/>
    <w:basedOn w:val="Normal"/>
    <w:link w:val="ListParagraphChar"/>
    <w:uiPriority w:val="34"/>
    <w:qFormat/>
    <w:rsid w:val="00AC5C56"/>
    <w:pPr>
      <w:ind w:left="720"/>
    </w:pPr>
  </w:style>
  <w:style w:type="character" w:styleId="IntenseEmphasis">
    <w:name w:val="Intense Emphasis"/>
    <w:uiPriority w:val="21"/>
    <w:rsid w:val="00AC5C56"/>
    <w:rPr>
      <w:b/>
      <w:bCs/>
      <w:i/>
      <w:iCs/>
      <w:color w:val="4F81BD"/>
    </w:rPr>
  </w:style>
  <w:style w:type="paragraph" w:styleId="BodyText3">
    <w:name w:val="Body Text 3"/>
    <w:basedOn w:val="Normal"/>
    <w:link w:val="BodyText3Char"/>
    <w:rsid w:val="00AC5C56"/>
    <w:pPr>
      <w:spacing w:before="120"/>
    </w:pPr>
    <w:rPr>
      <w:szCs w:val="16"/>
    </w:rPr>
  </w:style>
  <w:style w:type="character" w:customStyle="1" w:styleId="BodyText3Char">
    <w:name w:val="Body Text 3 Char"/>
    <w:basedOn w:val="DefaultParagraphFont"/>
    <w:link w:val="BodyText3"/>
    <w:rsid w:val="00AC5C56"/>
    <w:rPr>
      <w:rFonts w:ascii="Segoe UI" w:eastAsia="Times New Roman" w:hAnsi="Segoe UI"/>
      <w:szCs w:val="16"/>
    </w:rPr>
  </w:style>
  <w:style w:type="character" w:styleId="FootnoteReference">
    <w:name w:val="footnote reference"/>
    <w:aliases w:val="fr,Used by Word for Help footnote symbols"/>
    <w:basedOn w:val="DefaultParagraphFont"/>
    <w:rsid w:val="00AC5C56"/>
    <w:rPr>
      <w:rFonts w:ascii="Arial" w:hAnsi="Arial"/>
      <w:vertAlign w:val="superscript"/>
    </w:rPr>
  </w:style>
  <w:style w:type="paragraph" w:customStyle="1" w:styleId="Figure">
    <w:name w:val="Figure"/>
    <w:basedOn w:val="Normal"/>
    <w:uiPriority w:val="99"/>
    <w:rsid w:val="00AC5C56"/>
    <w:pPr>
      <w:spacing w:line="240" w:lineRule="auto"/>
    </w:pPr>
    <w:rPr>
      <w:rFonts w:eastAsia="Batang"/>
    </w:rPr>
  </w:style>
  <w:style w:type="paragraph" w:styleId="EndnoteText">
    <w:name w:val="endnote text"/>
    <w:basedOn w:val="Normal"/>
    <w:link w:val="EndnoteTextChar"/>
    <w:uiPriority w:val="99"/>
    <w:unhideWhenUsed/>
    <w:rsid w:val="00AC5C56"/>
    <w:pPr>
      <w:spacing w:after="200" w:line="276" w:lineRule="auto"/>
    </w:pPr>
    <w:rPr>
      <w:rFonts w:eastAsia="Calibri"/>
    </w:rPr>
  </w:style>
  <w:style w:type="character" w:customStyle="1" w:styleId="EndnoteTextChar">
    <w:name w:val="Endnote Text Char"/>
    <w:basedOn w:val="DefaultParagraphFont"/>
    <w:link w:val="EndnoteText"/>
    <w:uiPriority w:val="99"/>
    <w:rsid w:val="00AC5C56"/>
    <w:rPr>
      <w:rFonts w:ascii="Segoe UI" w:hAnsi="Segoe UI"/>
      <w:szCs w:val="22"/>
    </w:rPr>
  </w:style>
  <w:style w:type="paragraph" w:styleId="FootnoteText">
    <w:name w:val="footnote text"/>
    <w:basedOn w:val="Normal"/>
    <w:link w:val="FootnoteTextChar"/>
    <w:rsid w:val="00AC5C56"/>
    <w:rPr>
      <w:sz w:val="14"/>
    </w:rPr>
  </w:style>
  <w:style w:type="character" w:customStyle="1" w:styleId="FootnoteTextChar">
    <w:name w:val="Footnote Text Char"/>
    <w:basedOn w:val="DefaultParagraphFont"/>
    <w:link w:val="FootnoteText"/>
    <w:rsid w:val="00AC5C56"/>
    <w:rPr>
      <w:rFonts w:ascii="Segoe UI" w:eastAsia="Times New Roman" w:hAnsi="Segoe UI"/>
      <w:sz w:val="14"/>
      <w:szCs w:val="22"/>
    </w:rPr>
  </w:style>
  <w:style w:type="table" w:styleId="TableGrid">
    <w:name w:val="Table Grid"/>
    <w:basedOn w:val="TableNormal"/>
    <w:rsid w:val="00AC5C5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3Deffects3">
    <w:name w:val="Table 3D effects 3"/>
    <w:basedOn w:val="TableNormal"/>
    <w:rsid w:val="00AC5C56"/>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C5C56"/>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C5C56"/>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5">
    <w:name w:val="Table List 5"/>
    <w:basedOn w:val="TableNormal"/>
    <w:rsid w:val="00AC5C56"/>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Columns1">
    <w:name w:val="Table Columns 1"/>
    <w:basedOn w:val="TableNormal"/>
    <w:rsid w:val="00AC5C56"/>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AC5C56"/>
    <w:pPr>
      <w:spacing w:before="40" w:after="40" w:line="240" w:lineRule="exact"/>
      <w:ind w:left="720" w:hanging="720"/>
    </w:pPr>
    <w:rPr>
      <w:rFonts w:ascii="Normal" w:eastAsia="Times New Roman" w:hAnsi="Normal"/>
    </w:rPr>
  </w:style>
  <w:style w:type="character" w:customStyle="1" w:styleId="TableTextChar">
    <w:name w:val="Table Text Char"/>
    <w:aliases w:val="tt Char"/>
    <w:basedOn w:val="DefaultParagraphFont"/>
    <w:link w:val="tt"/>
    <w:locked/>
    <w:rsid w:val="00AC5C56"/>
    <w:rPr>
      <w:rFonts w:cs="Arial"/>
      <w:snapToGrid w:val="0"/>
      <w:sz w:val="16"/>
      <w:szCs w:val="16"/>
    </w:rPr>
  </w:style>
  <w:style w:type="paragraph" w:customStyle="1" w:styleId="tt">
    <w:name w:val="tt"/>
    <w:basedOn w:val="Normal"/>
    <w:link w:val="TableTextChar"/>
    <w:rsid w:val="00AC5C56"/>
    <w:pPr>
      <w:widowControl w:val="0"/>
      <w:tabs>
        <w:tab w:val="decimal" w:pos="0"/>
      </w:tabs>
      <w:snapToGrid w:val="0"/>
      <w:spacing w:before="120" w:line="276" w:lineRule="auto"/>
    </w:pPr>
    <w:rPr>
      <w:rFonts w:ascii="Arial" w:eastAsia="Calibri" w:hAnsi="Arial" w:cs="Arial"/>
      <w:snapToGrid w:val="0"/>
      <w:sz w:val="16"/>
      <w:szCs w:val="16"/>
    </w:rPr>
  </w:style>
  <w:style w:type="table" w:customStyle="1" w:styleId="TableGridComplex">
    <w:name w:val="Table Grid Complex"/>
    <w:rsid w:val="00AC5C56"/>
    <w:pPr>
      <w:spacing w:before="60" w:after="60" w:line="312" w:lineRule="auto"/>
      <w:ind w:left="1224" w:hanging="504"/>
      <w:jc w:val="center"/>
    </w:pPr>
    <w:rPr>
      <w:rFonts w:ascii="Arial Narrow" w:eastAsia="Arial Narrow" w:hAnsi="Arial Narrow" w:cs="Arial Narrow"/>
      <w:sz w:val="18"/>
      <w:szCs w:val="18"/>
      <w:lang w:val="de-DE" w:eastAsia="de-DE"/>
    </w:rPr>
    <w:tblPr>
      <w:tblStyleRowBandSize w:val="1"/>
      <w:tblBorders>
        <w:top w:val="single" w:sz="8" w:space="0" w:color="999999"/>
        <w:bottom w:val="single" w:sz="8" w:space="0" w:color="999999"/>
      </w:tblBorders>
      <w:tblCellMar>
        <w:top w:w="0" w:type="dxa"/>
        <w:left w:w="57" w:type="dxa"/>
        <w:bottom w:w="0" w:type="dxa"/>
        <w:right w:w="57" w:type="dxa"/>
      </w:tblCellMar>
    </w:tblPr>
  </w:style>
  <w:style w:type="table" w:customStyle="1" w:styleId="Style1">
    <w:name w:val="Style1"/>
    <w:basedOn w:val="TableNormal"/>
    <w:uiPriority w:val="99"/>
    <w:qFormat/>
    <w:rsid w:val="00AC5C56"/>
    <w:rPr>
      <w:rFonts w:eastAsia="Times New Roman"/>
    </w:rPr>
    <w:tblPr>
      <w:tblInd w:w="0" w:type="dxa"/>
      <w:tblCellMar>
        <w:top w:w="0" w:type="dxa"/>
        <w:left w:w="108" w:type="dxa"/>
        <w:bottom w:w="0" w:type="dxa"/>
        <w:right w:w="108" w:type="dxa"/>
      </w:tblCellMar>
    </w:tblPr>
  </w:style>
  <w:style w:type="paragraph" w:customStyle="1" w:styleId="Default">
    <w:name w:val="Default"/>
    <w:rsid w:val="00AC5C56"/>
    <w:pPr>
      <w:autoSpaceDE w:val="0"/>
      <w:autoSpaceDN w:val="0"/>
      <w:adjustRightInd w:val="0"/>
      <w:spacing w:before="240" w:after="60" w:line="312" w:lineRule="auto"/>
      <w:ind w:left="1224" w:hanging="504"/>
      <w:jc w:val="center"/>
    </w:pPr>
    <w:rPr>
      <w:rFonts w:cs="Arial"/>
      <w:color w:val="000000"/>
      <w:szCs w:val="24"/>
    </w:rPr>
  </w:style>
  <w:style w:type="paragraph" w:customStyle="1" w:styleId="TableNormal1">
    <w:name w:val="Table Normal1"/>
    <w:basedOn w:val="Normal"/>
    <w:rsid w:val="00AC5C56"/>
    <w:pPr>
      <w:spacing w:before="60" w:after="60" w:line="264" w:lineRule="auto"/>
    </w:pPr>
    <w:rPr>
      <w:rFonts w:ascii="Arial Narrow" w:eastAsia="Arial Narrow" w:hAnsi="Arial Narrow" w:cs="Arial Narrow"/>
      <w:szCs w:val="18"/>
      <w:lang w:val="en-AU" w:eastAsia="ja-JP"/>
    </w:rPr>
  </w:style>
  <w:style w:type="paragraph" w:customStyle="1" w:styleId="StyleSegoeLightBoldBackground1Before3ptAfter3pt">
    <w:name w:val="Style Segoe Light Bold Background 1 Before:  3 pt After:  3 pt..."/>
    <w:basedOn w:val="Normal"/>
    <w:rsid w:val="00AC5C56"/>
    <w:pPr>
      <w:spacing w:before="60" w:after="60" w:line="268" w:lineRule="atLeast"/>
    </w:pPr>
    <w:rPr>
      <w:rFonts w:ascii="Segoe Light" w:hAnsi="Segoe Light"/>
      <w:b/>
      <w:bCs/>
      <w:color w:val="FFFFFF"/>
    </w:rPr>
  </w:style>
  <w:style w:type="paragraph" w:customStyle="1" w:styleId="StyleStyleSegoeLightBoldBackground1Before3ptAfter3p">
    <w:name w:val="Style Style Segoe Light Bold Background 1 Before:  3 pt After:  3 p..."/>
    <w:basedOn w:val="StyleSegoeLightBoldBackground1Before3ptAfter3pt"/>
    <w:rsid w:val="00AC5C56"/>
    <w:pPr>
      <w:jc w:val="center"/>
    </w:pPr>
    <w:rPr>
      <w:bCs w:val="0"/>
    </w:rPr>
  </w:style>
  <w:style w:type="paragraph" w:customStyle="1" w:styleId="StyleSegoeLightBoldBlackLinespacingExactly12pt">
    <w:name w:val="Style Segoe Light Bold Black Line spacing:  Exactly 12 pt"/>
    <w:basedOn w:val="Normal"/>
    <w:rsid w:val="00AC5C56"/>
    <w:pPr>
      <w:ind w:left="720"/>
    </w:pPr>
    <w:rPr>
      <w:rFonts w:ascii="Segoe Light" w:hAnsi="Segoe Light"/>
      <w:b/>
      <w:bCs/>
      <w:color w:val="000000"/>
    </w:rPr>
  </w:style>
  <w:style w:type="paragraph" w:customStyle="1" w:styleId="StyleStyleSegoeLightBoldBlackLinespacingExactly12pt">
    <w:name w:val="Style Style Segoe Light Bold Black Line spacing:  Exactly 12 pt +"/>
    <w:basedOn w:val="StyleSegoeLightBoldBlackLinespacingExactly12pt"/>
    <w:rsid w:val="00AC5C56"/>
    <w:pPr>
      <w:spacing w:before="120"/>
      <w:ind w:left="0"/>
    </w:pPr>
  </w:style>
  <w:style w:type="paragraph" w:customStyle="1" w:styleId="StyleSegoeLightBlack">
    <w:name w:val="Style Segoe Light Black"/>
    <w:basedOn w:val="Normal"/>
    <w:rsid w:val="00AC5C56"/>
    <w:pPr>
      <w:spacing w:before="120"/>
    </w:pPr>
    <w:rPr>
      <w:rFonts w:ascii="Segoe Light" w:hAnsi="Segoe Light" w:cs="Arial"/>
      <w:color w:val="000000"/>
    </w:rPr>
  </w:style>
  <w:style w:type="paragraph" w:customStyle="1" w:styleId="StyleStyleStyleSegoeLightBoldBlackLinespacingExactly12">
    <w:name w:val="Style Style Style Segoe Light Bold Black Line spacing:  Exactly 12 ..."/>
    <w:basedOn w:val="StyleStyleSegoeLightBoldBlackLinespacingExactly12pt"/>
    <w:rsid w:val="00AC5C56"/>
  </w:style>
  <w:style w:type="paragraph" w:customStyle="1" w:styleId="NumHeading1">
    <w:name w:val="Num Heading 1"/>
    <w:basedOn w:val="Heading1"/>
    <w:next w:val="Normal"/>
    <w:rsid w:val="00AC5C56"/>
    <w:pPr>
      <w:numPr>
        <w:numId w:val="2"/>
      </w:numPr>
      <w:spacing w:before="120" w:line="264" w:lineRule="auto"/>
    </w:pPr>
    <w:rPr>
      <w:rFonts w:eastAsia="Arial Black" w:cs="Arial Black"/>
      <w:smallCaps/>
      <w:color w:val="333333"/>
      <w:lang w:val="en-AU" w:eastAsia="ja-JP"/>
    </w:rPr>
  </w:style>
  <w:style w:type="paragraph" w:customStyle="1" w:styleId="NumHeading2">
    <w:name w:val="Num Heading 2"/>
    <w:basedOn w:val="Heading2"/>
    <w:next w:val="Normal"/>
    <w:rsid w:val="00AC5C56"/>
    <w:pPr>
      <w:tabs>
        <w:tab w:val="num" w:pos="794"/>
      </w:tabs>
      <w:spacing w:line="264" w:lineRule="auto"/>
      <w:ind w:left="794" w:hanging="794"/>
    </w:pPr>
    <w:rPr>
      <w:rFonts w:ascii="Arial" w:eastAsia="Arial" w:hAnsi="Arial"/>
      <w:b/>
      <w:color w:val="333333"/>
      <w:lang w:val="en-AU" w:eastAsia="ja-JP"/>
    </w:rPr>
  </w:style>
  <w:style w:type="paragraph" w:customStyle="1" w:styleId="NumHeading3">
    <w:name w:val="Num Heading 3"/>
    <w:basedOn w:val="Heading3"/>
    <w:next w:val="Normal"/>
    <w:rsid w:val="00AC5C56"/>
    <w:pPr>
      <w:tabs>
        <w:tab w:val="num" w:pos="794"/>
      </w:tabs>
      <w:spacing w:before="180" w:line="264" w:lineRule="auto"/>
      <w:ind w:left="794" w:hanging="794"/>
    </w:pPr>
    <w:rPr>
      <w:rFonts w:eastAsia="Arial"/>
      <w:color w:val="333333"/>
      <w:sz w:val="26"/>
      <w:lang w:val="en-AU"/>
    </w:rPr>
  </w:style>
  <w:style w:type="paragraph" w:customStyle="1" w:styleId="NumHeading4">
    <w:name w:val="Num Heading 4"/>
    <w:basedOn w:val="Heading4"/>
    <w:next w:val="Normal"/>
    <w:rsid w:val="00AC5C56"/>
    <w:pPr>
      <w:tabs>
        <w:tab w:val="num" w:pos="794"/>
      </w:tabs>
      <w:spacing w:before="180" w:line="264" w:lineRule="auto"/>
      <w:ind w:left="794" w:hanging="794"/>
    </w:pPr>
    <w:rPr>
      <w:rFonts w:eastAsia="Arial" w:cs="Arial"/>
      <w:iCs/>
      <w:color w:val="333333"/>
      <w:sz w:val="24"/>
      <w:szCs w:val="24"/>
      <w:lang w:val="en-AU" w:eastAsia="ja-JP"/>
    </w:rPr>
  </w:style>
  <w:style w:type="paragraph" w:customStyle="1" w:styleId="HeadingAppendixOld">
    <w:name w:val="Heading Appendix Old"/>
    <w:basedOn w:val="Normal"/>
    <w:next w:val="Normal"/>
    <w:rsid w:val="00AC5C56"/>
    <w:pPr>
      <w:keepNext/>
      <w:pageBreakBefore/>
      <w:numPr>
        <w:ilvl w:val="7"/>
        <w:numId w:val="2"/>
      </w:numPr>
      <w:spacing w:before="120" w:after="60" w:line="264" w:lineRule="auto"/>
    </w:pPr>
    <w:rPr>
      <w:rFonts w:ascii="Arial Black" w:eastAsia="Arial Black" w:hAnsi="Arial Black" w:cs="Arial Black"/>
      <w:smallCaps/>
      <w:color w:val="333333"/>
      <w:sz w:val="32"/>
      <w:szCs w:val="32"/>
      <w:lang w:val="en-AU" w:eastAsia="ja-JP"/>
    </w:rPr>
  </w:style>
  <w:style w:type="paragraph" w:customStyle="1" w:styleId="HeadingPart">
    <w:name w:val="Heading Part"/>
    <w:basedOn w:val="Normal"/>
    <w:next w:val="Normal"/>
    <w:rsid w:val="00AC5C56"/>
    <w:pPr>
      <w:pageBreakBefore/>
      <w:numPr>
        <w:ilvl w:val="8"/>
        <w:numId w:val="2"/>
      </w:numPr>
      <w:spacing w:before="480" w:after="60" w:line="264" w:lineRule="auto"/>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Heading5"/>
    <w:next w:val="Normal"/>
    <w:rsid w:val="00AC5C56"/>
    <w:pPr>
      <w:keepNext/>
      <w:tabs>
        <w:tab w:val="num" w:pos="794"/>
      </w:tabs>
      <w:spacing w:before="60" w:line="240" w:lineRule="auto"/>
      <w:ind w:left="794" w:hanging="794"/>
    </w:pPr>
    <w:rPr>
      <w:rFonts w:ascii="Arial Narrow" w:eastAsia="Arial" w:hAnsi="Arial Narrow" w:cs="Arial"/>
      <w:lang w:val="en-AU" w:eastAsia="ja-JP"/>
    </w:rPr>
  </w:style>
  <w:style w:type="numbering" w:customStyle="1" w:styleId="BulletsTable">
    <w:name w:val="Bullets Table"/>
    <w:basedOn w:val="NoList"/>
    <w:rsid w:val="00AC5C56"/>
    <w:pPr>
      <w:numPr>
        <w:numId w:val="3"/>
      </w:numPr>
    </w:pPr>
  </w:style>
  <w:style w:type="paragraph" w:styleId="DocumentMap">
    <w:name w:val="Document Map"/>
    <w:basedOn w:val="Normal"/>
    <w:link w:val="DocumentMapChar"/>
    <w:rsid w:val="00AC5C56"/>
    <w:rPr>
      <w:rFonts w:ascii="Tahoma" w:hAnsi="Tahoma" w:cs="Tahoma"/>
      <w:sz w:val="16"/>
      <w:szCs w:val="16"/>
    </w:rPr>
  </w:style>
  <w:style w:type="character" w:customStyle="1" w:styleId="DocumentMapChar">
    <w:name w:val="Document Map Char"/>
    <w:basedOn w:val="DefaultParagraphFont"/>
    <w:link w:val="DocumentMap"/>
    <w:rsid w:val="00AC5C56"/>
    <w:rPr>
      <w:rFonts w:ascii="Tahoma" w:eastAsia="Times New Roman" w:hAnsi="Tahoma" w:cs="Tahoma"/>
      <w:sz w:val="16"/>
      <w:szCs w:val="16"/>
    </w:rPr>
  </w:style>
  <w:style w:type="character" w:styleId="FollowedHyperlink">
    <w:name w:val="FollowedHyperlink"/>
    <w:basedOn w:val="DefaultParagraphFont"/>
    <w:rsid w:val="00AC5C56"/>
    <w:rPr>
      <w:color w:val="800080"/>
      <w:u w:val="single"/>
    </w:rPr>
  </w:style>
  <w:style w:type="paragraph" w:styleId="TOC3">
    <w:name w:val="toc 3"/>
    <w:basedOn w:val="Normal"/>
    <w:next w:val="Normal"/>
    <w:autoRedefine/>
    <w:uiPriority w:val="39"/>
    <w:rsid w:val="00AC5C56"/>
    <w:pPr>
      <w:ind w:left="400"/>
    </w:pPr>
    <w:rPr>
      <w:i/>
    </w:rPr>
  </w:style>
  <w:style w:type="paragraph" w:styleId="TOC4">
    <w:name w:val="toc 4"/>
    <w:basedOn w:val="Normal"/>
    <w:next w:val="Normal"/>
    <w:autoRedefine/>
    <w:uiPriority w:val="39"/>
    <w:unhideWhenUsed/>
    <w:rsid w:val="00AC5C56"/>
    <w:pPr>
      <w:tabs>
        <w:tab w:val="left" w:pos="1980"/>
        <w:tab w:val="right" w:leader="dot" w:pos="9000"/>
      </w:tabs>
      <w:spacing w:before="120" w:after="100" w:line="230" w:lineRule="exact"/>
      <w:ind w:left="1166"/>
    </w:pPr>
    <w:rPr>
      <w:rFonts w:ascii="Segoe" w:hAnsi="Segoe" w:cs="Segoe UI"/>
      <w:noProof/>
    </w:rPr>
  </w:style>
  <w:style w:type="character" w:styleId="PlaceholderText">
    <w:name w:val="Placeholder Text"/>
    <w:basedOn w:val="DefaultParagraphFont"/>
    <w:uiPriority w:val="99"/>
    <w:semiHidden/>
    <w:rsid w:val="00AC5C56"/>
    <w:rPr>
      <w:color w:val="808080"/>
    </w:rPr>
  </w:style>
  <w:style w:type="character" w:styleId="LineNumber">
    <w:name w:val="line number"/>
    <w:basedOn w:val="DefaultParagraphFont"/>
    <w:uiPriority w:val="99"/>
    <w:unhideWhenUsed/>
    <w:rsid w:val="00AC5C56"/>
  </w:style>
  <w:style w:type="paragraph" w:styleId="Caption">
    <w:name w:val="caption"/>
    <w:basedOn w:val="Normal"/>
    <w:next w:val="Normal"/>
    <w:autoRedefine/>
    <w:qFormat/>
    <w:rsid w:val="00AC5C56"/>
    <w:pPr>
      <w:widowControl w:val="0"/>
      <w:spacing w:before="60" w:after="180" w:line="180" w:lineRule="exact"/>
      <w:jc w:val="center"/>
    </w:pPr>
    <w:rPr>
      <w:b/>
      <w:sz w:val="18"/>
    </w:rPr>
  </w:style>
  <w:style w:type="paragraph" w:customStyle="1" w:styleId="Bullet1stLevelSegoeUI">
    <w:name w:val="Bullet 1st Level Segoe UI"/>
    <w:basedOn w:val="BodyText2"/>
    <w:link w:val="Bullet1stLevelSegoeUIChar"/>
    <w:autoRedefine/>
    <w:qFormat/>
    <w:rsid w:val="00AC5C56"/>
    <w:pPr>
      <w:numPr>
        <w:numId w:val="5"/>
      </w:numPr>
    </w:pPr>
  </w:style>
  <w:style w:type="character" w:customStyle="1" w:styleId="NoSpacingChar">
    <w:name w:val="No Spacing Char"/>
    <w:aliases w:val="Table Char"/>
    <w:basedOn w:val="DefaultParagraphFont"/>
    <w:link w:val="NoSpacing"/>
    <w:uiPriority w:val="1"/>
    <w:locked/>
    <w:rsid w:val="00AC5C56"/>
    <w:rPr>
      <w:rFonts w:eastAsia="Times New Roman"/>
    </w:rPr>
  </w:style>
  <w:style w:type="paragraph" w:customStyle="1" w:styleId="Bullet2ndLevelSegoeUI">
    <w:name w:val="Bullet 2nd Level Segoe UI"/>
    <w:basedOn w:val="BodyText2"/>
    <w:qFormat/>
    <w:rsid w:val="00AC5C56"/>
    <w:pPr>
      <w:numPr>
        <w:numId w:val="4"/>
      </w:numPr>
    </w:pPr>
  </w:style>
  <w:style w:type="paragraph" w:customStyle="1" w:styleId="BodyText4">
    <w:name w:val="Body Text 4"/>
    <w:aliases w:val="Segoe UI 10"/>
    <w:basedOn w:val="BodyText2"/>
    <w:qFormat/>
    <w:rsid w:val="00AC5C56"/>
  </w:style>
  <w:style w:type="paragraph" w:customStyle="1" w:styleId="Bullet3rdLevelSegoeUI">
    <w:name w:val="Bullet 3rd Level Segoe UI"/>
    <w:basedOn w:val="BodyText2"/>
    <w:autoRedefine/>
    <w:qFormat/>
    <w:rsid w:val="00AC5C56"/>
    <w:pPr>
      <w:numPr>
        <w:ilvl w:val="2"/>
        <w:numId w:val="1"/>
      </w:numPr>
    </w:pPr>
  </w:style>
  <w:style w:type="paragraph" w:customStyle="1" w:styleId="BodyText5">
    <w:name w:val="Body Text 5"/>
    <w:aliases w:val="Segoe UI Bold"/>
    <w:basedOn w:val="BodyText2"/>
    <w:autoRedefine/>
    <w:qFormat/>
    <w:rsid w:val="00AC5C56"/>
    <w:rPr>
      <w:b/>
    </w:rPr>
  </w:style>
  <w:style w:type="paragraph" w:styleId="TableofFigures">
    <w:name w:val="table of figures"/>
    <w:basedOn w:val="Normal"/>
    <w:next w:val="Normal"/>
    <w:uiPriority w:val="99"/>
    <w:unhideWhenUsed/>
    <w:rsid w:val="00AC5C56"/>
  </w:style>
  <w:style w:type="paragraph" w:customStyle="1" w:styleId="Unusedtext">
    <w:name w:val="Unused text"/>
    <w:basedOn w:val="Normal"/>
    <w:link w:val="UnusedtextChar"/>
    <w:rsid w:val="00AC5C56"/>
    <w:pPr>
      <w:spacing w:before="60" w:after="120" w:line="260" w:lineRule="exact"/>
      <w:outlineLvl w:val="4"/>
    </w:pPr>
    <w:rPr>
      <w:rFonts w:ascii="Verdana" w:hAnsi="Verdana"/>
      <w:color w:val="808080"/>
      <w:lang w:bidi="en-US"/>
    </w:rPr>
  </w:style>
  <w:style w:type="character" w:customStyle="1" w:styleId="UnusedtextChar">
    <w:name w:val="Unused text Char"/>
    <w:basedOn w:val="DefaultParagraphFont"/>
    <w:link w:val="Unusedtext"/>
    <w:rsid w:val="00AC5C56"/>
    <w:rPr>
      <w:rFonts w:ascii="Verdana" w:eastAsia="Times New Roman" w:hAnsi="Verdana"/>
      <w:color w:val="808080"/>
      <w:szCs w:val="22"/>
      <w:lang w:bidi="en-US"/>
    </w:rPr>
  </w:style>
  <w:style w:type="paragraph" w:customStyle="1" w:styleId="Text">
    <w:name w:val="Text"/>
    <w:aliases w:val="t"/>
    <w:link w:val="TextChar1"/>
    <w:rsid w:val="00AC5C56"/>
    <w:pPr>
      <w:spacing w:before="60" w:after="120" w:line="260" w:lineRule="exact"/>
      <w:jc w:val="center"/>
    </w:pPr>
    <w:rPr>
      <w:rFonts w:ascii="Verdana" w:eastAsia="Times New Roman" w:hAnsi="Verdana"/>
      <w:color w:val="000000"/>
      <w:lang w:bidi="en-US"/>
    </w:rPr>
  </w:style>
  <w:style w:type="character" w:customStyle="1" w:styleId="TextChar1">
    <w:name w:val="Text Char1"/>
    <w:aliases w:val="t Char1"/>
    <w:basedOn w:val="DefaultParagraphFont"/>
    <w:link w:val="Text"/>
    <w:rsid w:val="00AC5C56"/>
    <w:rPr>
      <w:rFonts w:ascii="Verdana" w:eastAsia="Times New Roman" w:hAnsi="Verdana"/>
      <w:color w:val="000000"/>
      <w:lang w:bidi="en-US"/>
    </w:rPr>
  </w:style>
  <w:style w:type="character" w:customStyle="1" w:styleId="modulecaption1">
    <w:name w:val="modulecaption1"/>
    <w:basedOn w:val="DefaultParagraphFont"/>
    <w:rsid w:val="00AC5C56"/>
    <w:rPr>
      <w:sz w:val="15"/>
      <w:szCs w:val="15"/>
    </w:rPr>
  </w:style>
  <w:style w:type="character" w:customStyle="1" w:styleId="graynormaltext2">
    <w:name w:val="graynormaltext2"/>
    <w:basedOn w:val="DefaultParagraphFont"/>
    <w:rsid w:val="00AC5C56"/>
    <w:rPr>
      <w:color w:val="808080"/>
    </w:rPr>
  </w:style>
  <w:style w:type="character" w:customStyle="1" w:styleId="modulecaption2">
    <w:name w:val="modulecaption2"/>
    <w:basedOn w:val="DefaultParagraphFont"/>
    <w:rsid w:val="00AC5C56"/>
    <w:rPr>
      <w:sz w:val="15"/>
      <w:szCs w:val="15"/>
    </w:rPr>
  </w:style>
  <w:style w:type="character" w:customStyle="1" w:styleId="graynormaltext3">
    <w:name w:val="graynormaltext3"/>
    <w:basedOn w:val="DefaultParagraphFont"/>
    <w:rsid w:val="00AC5C56"/>
    <w:rPr>
      <w:color w:val="808080"/>
    </w:rPr>
  </w:style>
  <w:style w:type="character" w:customStyle="1" w:styleId="modulecaption3">
    <w:name w:val="modulecaption3"/>
    <w:basedOn w:val="DefaultParagraphFont"/>
    <w:rsid w:val="00AC5C56"/>
    <w:rPr>
      <w:sz w:val="15"/>
      <w:szCs w:val="15"/>
    </w:rPr>
  </w:style>
  <w:style w:type="character" w:customStyle="1" w:styleId="graynormaltext4">
    <w:name w:val="graynormaltext4"/>
    <w:basedOn w:val="DefaultParagraphFont"/>
    <w:rsid w:val="00AC5C56"/>
    <w:rPr>
      <w:color w:val="808080"/>
    </w:rPr>
  </w:style>
  <w:style w:type="paragraph" w:customStyle="1" w:styleId="StyleHeading2LinespacingExactly14pt">
    <w:name w:val="Style Heading 2 + Line spacing:  Exactly 14 pt"/>
    <w:basedOn w:val="Heading2"/>
    <w:uiPriority w:val="99"/>
    <w:rsid w:val="00AC5C56"/>
    <w:pPr>
      <w:spacing w:afterAutospacing="1"/>
      <w:ind w:left="720" w:hanging="720"/>
    </w:pPr>
  </w:style>
  <w:style w:type="paragraph" w:customStyle="1" w:styleId="Tablespacing">
    <w:name w:val="Table spacing"/>
    <w:basedOn w:val="BodyText4"/>
    <w:qFormat/>
    <w:rsid w:val="00AC5C56"/>
    <w:pPr>
      <w:spacing w:before="0" w:after="0"/>
    </w:pPr>
  </w:style>
  <w:style w:type="paragraph" w:customStyle="1" w:styleId="Alert01">
    <w:name w:val="Alert 01"/>
    <w:basedOn w:val="BodyText2"/>
    <w:qFormat/>
    <w:rsid w:val="00AC5C56"/>
    <w:pPr>
      <w:tabs>
        <w:tab w:val="left" w:pos="1008"/>
        <w:tab w:val="left" w:pos="1440"/>
      </w:tabs>
      <w:spacing w:after="0"/>
    </w:pPr>
    <w:rPr>
      <w:b/>
    </w:rPr>
  </w:style>
  <w:style w:type="paragraph" w:customStyle="1" w:styleId="Alert01bullet">
    <w:name w:val="Alert 01 bullet"/>
    <w:basedOn w:val="Bullet1stLevelSegoeUI"/>
    <w:qFormat/>
    <w:rsid w:val="00AC5C56"/>
    <w:pPr>
      <w:numPr>
        <w:numId w:val="0"/>
      </w:numPr>
      <w:contextualSpacing/>
    </w:pPr>
  </w:style>
  <w:style w:type="paragraph" w:customStyle="1" w:styleId="graphic">
    <w:name w:val="graphic"/>
    <w:basedOn w:val="BodyText4"/>
    <w:qFormat/>
    <w:rsid w:val="00AC5C56"/>
    <w:pPr>
      <w:spacing w:before="180" w:after="60"/>
    </w:pPr>
  </w:style>
  <w:style w:type="paragraph" w:customStyle="1" w:styleId="Alert01text">
    <w:name w:val="Alert 01 text"/>
    <w:basedOn w:val="Alert01"/>
    <w:qFormat/>
    <w:rsid w:val="00AC5C56"/>
    <w:pPr>
      <w:spacing w:before="0"/>
      <w:ind w:left="576"/>
    </w:pPr>
    <w:rPr>
      <w:b w:val="0"/>
    </w:rPr>
  </w:style>
  <w:style w:type="character" w:customStyle="1" w:styleId="ListParagraphChar">
    <w:name w:val="List Paragraph Char"/>
    <w:basedOn w:val="DefaultParagraphFont"/>
    <w:link w:val="ListParagraph"/>
    <w:uiPriority w:val="34"/>
    <w:rsid w:val="00AC5C56"/>
    <w:rPr>
      <w:rFonts w:ascii="Segoe UI" w:eastAsia="Times New Roman" w:hAnsi="Segoe UI"/>
      <w:szCs w:val="22"/>
    </w:rPr>
  </w:style>
  <w:style w:type="paragraph" w:customStyle="1" w:styleId="Notetext">
    <w:name w:val="Note text"/>
    <w:basedOn w:val="BodyText"/>
    <w:link w:val="NotetextChar"/>
    <w:autoRedefine/>
    <w:qFormat/>
    <w:rsid w:val="00AC5C56"/>
    <w:pPr>
      <w:keepNext/>
      <w:spacing w:after="40"/>
    </w:pPr>
    <w:rPr>
      <w:lang w:val="en-AU"/>
    </w:rPr>
  </w:style>
  <w:style w:type="character" w:customStyle="1" w:styleId="Heading6Char">
    <w:name w:val="Heading 6 Char"/>
    <w:basedOn w:val="DefaultParagraphFont"/>
    <w:link w:val="Heading6"/>
    <w:rsid w:val="00AC5C56"/>
    <w:rPr>
      <w:rFonts w:ascii="Segoe UI" w:eastAsia="Times New Roman" w:hAnsi="Segoe UI"/>
      <w:b/>
      <w:i/>
      <w:szCs w:val="22"/>
    </w:rPr>
  </w:style>
  <w:style w:type="character" w:customStyle="1" w:styleId="Heading7Char">
    <w:name w:val="Heading 7 Char"/>
    <w:basedOn w:val="DefaultParagraphFont"/>
    <w:link w:val="Heading7"/>
    <w:rsid w:val="00AC5C56"/>
    <w:rPr>
      <w:rFonts w:ascii="Segoe UI" w:eastAsia="Times New Roman" w:hAnsi="Segoe UI"/>
      <w:b/>
      <w:i/>
      <w:szCs w:val="22"/>
    </w:rPr>
  </w:style>
  <w:style w:type="character" w:customStyle="1" w:styleId="Heading8Char">
    <w:name w:val="Heading 8 Char"/>
    <w:basedOn w:val="DefaultParagraphFont"/>
    <w:link w:val="Heading8"/>
    <w:rsid w:val="00AC5C56"/>
    <w:rPr>
      <w:rFonts w:ascii="Segoe UI" w:eastAsia="Times New Roman" w:hAnsi="Segoe UI"/>
      <w:i/>
      <w:szCs w:val="22"/>
    </w:rPr>
  </w:style>
  <w:style w:type="character" w:customStyle="1" w:styleId="Heading9Char">
    <w:name w:val="Heading 9 Char"/>
    <w:basedOn w:val="DefaultParagraphFont"/>
    <w:link w:val="Heading9"/>
    <w:rsid w:val="00AC5C56"/>
    <w:rPr>
      <w:rFonts w:ascii="Segoe UI" w:eastAsia="Times New Roman" w:hAnsi="Segoe UI"/>
      <w:b/>
      <w:i/>
      <w:sz w:val="18"/>
      <w:szCs w:val="22"/>
    </w:rPr>
  </w:style>
  <w:style w:type="paragraph" w:styleId="BodyText">
    <w:name w:val="Body Text"/>
    <w:basedOn w:val="Normal"/>
    <w:link w:val="BodyTextChar"/>
    <w:autoRedefine/>
    <w:uiPriority w:val="99"/>
    <w:unhideWhenUsed/>
    <w:qFormat/>
    <w:rsid w:val="00AC5C56"/>
    <w:pPr>
      <w:spacing w:after="120"/>
    </w:pPr>
    <w:rPr>
      <w:rFonts w:eastAsia="Calibri"/>
    </w:rPr>
  </w:style>
  <w:style w:type="character" w:customStyle="1" w:styleId="BodyTextChar1">
    <w:name w:val="Body Text Char1"/>
    <w:basedOn w:val="DefaultParagraphFont"/>
    <w:rsid w:val="00AC5C56"/>
    <w:rPr>
      <w:rFonts w:ascii="Arial" w:hAnsi="Arial"/>
    </w:rPr>
  </w:style>
  <w:style w:type="paragraph" w:customStyle="1" w:styleId="ListBulletedItem1">
    <w:name w:val="List Bulleted Item 1"/>
    <w:basedOn w:val="Normal"/>
    <w:autoRedefine/>
    <w:uiPriority w:val="99"/>
    <w:rsid w:val="00AC5C56"/>
    <w:pPr>
      <w:numPr>
        <w:numId w:val="14"/>
      </w:numPr>
      <w:spacing w:after="120"/>
    </w:pPr>
  </w:style>
  <w:style w:type="paragraph" w:customStyle="1" w:styleId="ListBulletedItem2">
    <w:name w:val="List Bulleted Item 2"/>
    <w:basedOn w:val="ListBulletedItem1"/>
    <w:autoRedefine/>
    <w:rsid w:val="00AC5C56"/>
    <w:pPr>
      <w:numPr>
        <w:numId w:val="6"/>
      </w:numPr>
      <w:spacing w:before="120"/>
      <w:contextualSpacing/>
    </w:pPr>
    <w:rPr>
      <w:lang w:val="en-GB" w:eastAsia="en-GB"/>
    </w:rPr>
  </w:style>
  <w:style w:type="paragraph" w:customStyle="1" w:styleId="Legalese">
    <w:name w:val="Legalese"/>
    <w:autoRedefine/>
    <w:rsid w:val="00AC5C56"/>
    <w:pPr>
      <w:spacing w:before="40" w:after="80" w:line="240" w:lineRule="exact"/>
      <w:ind w:left="360"/>
    </w:pPr>
    <w:rPr>
      <w:rFonts w:ascii="Segoe UI" w:eastAsia="Times New Roman" w:hAnsi="Segoe UI"/>
      <w:sz w:val="14"/>
    </w:rPr>
  </w:style>
  <w:style w:type="paragraph" w:customStyle="1" w:styleId="WhitePaperTitle">
    <w:name w:val="White Paper Title"/>
    <w:basedOn w:val="Normal"/>
    <w:next w:val="Normal"/>
    <w:autoRedefine/>
    <w:uiPriority w:val="99"/>
    <w:rsid w:val="00AC5C56"/>
    <w:pPr>
      <w:keepNext/>
      <w:keepLines/>
      <w:suppressLineNumbers/>
      <w:suppressAutoHyphens/>
      <w:spacing w:before="240" w:after="60"/>
    </w:pPr>
    <w:rPr>
      <w:rFonts w:ascii="Segoe UI Semibold" w:hAnsi="Segoe UI Semibold"/>
      <w:snapToGrid w:val="0"/>
      <w:kern w:val="72"/>
      <w:sz w:val="44"/>
    </w:rPr>
  </w:style>
  <w:style w:type="paragraph" w:customStyle="1" w:styleId="WhitePaperDescriptor">
    <w:name w:val="White Paper Descriptor"/>
    <w:basedOn w:val="Normal"/>
    <w:next w:val="WhitePaperTitle"/>
    <w:autoRedefine/>
    <w:uiPriority w:val="99"/>
    <w:rsid w:val="00AC5C56"/>
    <w:pPr>
      <w:suppressLineNumbers/>
      <w:suppressAutoHyphens/>
      <w:spacing w:after="360"/>
    </w:pPr>
    <w:rPr>
      <w:kern w:val="20"/>
      <w:sz w:val="40"/>
    </w:rPr>
  </w:style>
  <w:style w:type="paragraph" w:customStyle="1" w:styleId="TableHeading">
    <w:name w:val="Table Heading"/>
    <w:basedOn w:val="Normal"/>
    <w:autoRedefine/>
    <w:rsid w:val="00AC5C56"/>
    <w:pPr>
      <w:keepNext/>
      <w:keepLines/>
      <w:widowControl w:val="0"/>
      <w:suppressLineNumbers/>
      <w:suppressAutoHyphens/>
      <w:spacing w:before="60" w:after="60"/>
    </w:pPr>
    <w:rPr>
      <w:rFonts w:eastAsia="Wingdings 2"/>
      <w:b/>
      <w:lang w:val="de-DE" w:eastAsia="de-DE"/>
    </w:rPr>
  </w:style>
  <w:style w:type="paragraph" w:customStyle="1" w:styleId="TableArt">
    <w:name w:val="Table Art"/>
    <w:basedOn w:val="Normal"/>
    <w:rsid w:val="00AC5C56"/>
    <w:pPr>
      <w:spacing w:before="60" w:after="60"/>
      <w:jc w:val="center"/>
    </w:pPr>
  </w:style>
  <w:style w:type="paragraph" w:customStyle="1" w:styleId="TableTitle">
    <w:name w:val="Table Title"/>
    <w:basedOn w:val="Normal"/>
    <w:autoRedefine/>
    <w:rsid w:val="00AC5C56"/>
    <w:pPr>
      <w:keepNext/>
      <w:keepLines/>
      <w:widowControl w:val="0"/>
      <w:suppressLineNumbers/>
      <w:suppressAutoHyphens/>
      <w:spacing w:before="120" w:after="120"/>
      <w:jc w:val="center"/>
    </w:pPr>
    <w:rPr>
      <w:rFonts w:ascii="Segoe UI Semibold" w:hAnsi="Segoe UI Semibold"/>
    </w:rPr>
  </w:style>
  <w:style w:type="paragraph" w:customStyle="1" w:styleId="Graphic0">
    <w:name w:val="Graphic"/>
    <w:basedOn w:val="Normal"/>
    <w:rsid w:val="00AC5C56"/>
    <w:pPr>
      <w:widowControl w:val="0"/>
      <w:spacing w:before="120" w:after="120"/>
    </w:pPr>
  </w:style>
  <w:style w:type="paragraph" w:customStyle="1" w:styleId="FooterRule">
    <w:name w:val="Footer Rule"/>
    <w:basedOn w:val="Footer"/>
    <w:rsid w:val="00AC5C56"/>
    <w:pPr>
      <w:pBdr>
        <w:top w:val="single" w:sz="6" w:space="1" w:color="auto"/>
      </w:pBdr>
    </w:pPr>
    <w:rPr>
      <w:sz w:val="8"/>
    </w:rPr>
  </w:style>
  <w:style w:type="paragraph" w:customStyle="1" w:styleId="Contents">
    <w:name w:val="Contents"/>
    <w:basedOn w:val="Normal"/>
    <w:next w:val="Noparagraphstyle"/>
    <w:autoRedefine/>
    <w:rsid w:val="00AC5C56"/>
    <w:pPr>
      <w:pageBreakBefore/>
      <w:spacing w:before="360" w:after="100"/>
    </w:pPr>
    <w:rPr>
      <w:rFonts w:ascii="Arial Black" w:hAnsi="Arial Black"/>
      <w:sz w:val="28"/>
    </w:rPr>
  </w:style>
  <w:style w:type="paragraph" w:customStyle="1" w:styleId="MS2-Heading1">
    <w:name w:val="MS2 - Heading1"/>
    <w:basedOn w:val="Normal"/>
    <w:rsid w:val="00AC5C56"/>
    <w:rPr>
      <w:rFonts w:ascii="Verdana" w:hAnsi="Verdana"/>
      <w:b/>
      <w:u w:val="single"/>
    </w:rPr>
  </w:style>
  <w:style w:type="paragraph" w:customStyle="1" w:styleId="MS1-date">
    <w:name w:val="MS1 - date"/>
    <w:basedOn w:val="Normal"/>
    <w:rsid w:val="00AC5C56"/>
    <w:pPr>
      <w:spacing w:before="1080"/>
    </w:pPr>
    <w:rPr>
      <w:rFonts w:ascii="Verdana" w:hAnsi="Verdana"/>
    </w:rPr>
  </w:style>
  <w:style w:type="paragraph" w:customStyle="1" w:styleId="Heading31">
    <w:name w:val="Heading 31"/>
    <w:basedOn w:val="Normal"/>
    <w:rsid w:val="00AC5C56"/>
    <w:pPr>
      <w:ind w:left="300"/>
      <w:outlineLvl w:val="3"/>
    </w:pPr>
    <w:rPr>
      <w:rFonts w:cs="Arial"/>
    </w:rPr>
  </w:style>
  <w:style w:type="character" w:styleId="PageNumber">
    <w:name w:val="page number"/>
    <w:basedOn w:val="DefaultParagraphFont"/>
    <w:rsid w:val="00AC5C56"/>
  </w:style>
  <w:style w:type="paragraph" w:styleId="IntenseQuote">
    <w:name w:val="Intense Quote"/>
    <w:basedOn w:val="Normal"/>
    <w:next w:val="Normal"/>
    <w:link w:val="IntenseQuoteChar"/>
    <w:uiPriority w:val="30"/>
    <w:rsid w:val="00AC5C5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C5C56"/>
    <w:rPr>
      <w:rFonts w:ascii="Segoe UI" w:eastAsia="Times New Roman" w:hAnsi="Segoe UI"/>
      <w:b/>
      <w:bCs/>
      <w:i/>
      <w:iCs/>
      <w:color w:val="4F81BD"/>
      <w:szCs w:val="22"/>
    </w:rPr>
  </w:style>
  <w:style w:type="paragraph" w:customStyle="1" w:styleId="Pullquote">
    <w:name w:val="Pull quote"/>
    <w:basedOn w:val="Normal"/>
    <w:uiPriority w:val="99"/>
    <w:rsid w:val="00AC5C56"/>
    <w:pPr>
      <w:spacing w:line="360" w:lineRule="exact"/>
    </w:pPr>
    <w:rPr>
      <w:rFonts w:ascii="Franklin Gothic Book" w:hAnsi="Franklin Gothic Book"/>
      <w:color w:val="FF3300"/>
      <w:sz w:val="30"/>
      <w:szCs w:val="24"/>
    </w:rPr>
  </w:style>
  <w:style w:type="paragraph" w:customStyle="1" w:styleId="PullQuotecredit">
    <w:name w:val="Pull Quote credit"/>
    <w:basedOn w:val="Pullquote"/>
    <w:uiPriority w:val="99"/>
    <w:rsid w:val="00AC5C56"/>
    <w:pPr>
      <w:spacing w:before="120" w:line="240" w:lineRule="exact"/>
    </w:pPr>
    <w:rPr>
      <w:sz w:val="16"/>
    </w:rPr>
  </w:style>
  <w:style w:type="paragraph" w:customStyle="1" w:styleId="factsubhead">
    <w:name w:val="fact subhead"/>
    <w:basedOn w:val="Normal"/>
    <w:link w:val="factsubheadChar"/>
    <w:rsid w:val="00AC5C56"/>
    <w:pPr>
      <w:widowControl w:val="0"/>
      <w:autoSpaceDE w:val="0"/>
      <w:autoSpaceDN w:val="0"/>
      <w:adjustRightInd w:val="0"/>
      <w:spacing w:before="90" w:line="200" w:lineRule="atLeast"/>
      <w:textAlignment w:val="center"/>
    </w:pPr>
    <w:rPr>
      <w:b/>
      <w:color w:val="000000"/>
      <w:spacing w:val="-2"/>
      <w:sz w:val="16"/>
      <w:szCs w:val="16"/>
    </w:rPr>
  </w:style>
  <w:style w:type="character" w:customStyle="1" w:styleId="factsubheadChar">
    <w:name w:val="fact subhead Char"/>
    <w:basedOn w:val="DefaultParagraphFont"/>
    <w:link w:val="factsubhead"/>
    <w:rsid w:val="00AC5C56"/>
    <w:rPr>
      <w:rFonts w:ascii="Segoe UI" w:eastAsia="Times New Roman" w:hAnsi="Segoe UI"/>
      <w:b/>
      <w:color w:val="000000"/>
      <w:spacing w:val="-2"/>
      <w:sz w:val="16"/>
      <w:szCs w:val="16"/>
    </w:rPr>
  </w:style>
  <w:style w:type="paragraph" w:customStyle="1" w:styleId="Bodycopy">
    <w:name w:val="Body copy"/>
    <w:basedOn w:val="Normal"/>
    <w:autoRedefine/>
    <w:rsid w:val="00AC5C56"/>
    <w:rPr>
      <w:sz w:val="17"/>
      <w:szCs w:val="24"/>
    </w:rPr>
  </w:style>
  <w:style w:type="paragraph" w:styleId="Subtitle">
    <w:name w:val="Subtitle"/>
    <w:basedOn w:val="Normal"/>
    <w:next w:val="Normal"/>
    <w:link w:val="SubtitleChar"/>
    <w:uiPriority w:val="11"/>
    <w:qFormat/>
    <w:rsid w:val="00AC5C56"/>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AC5C56"/>
    <w:rPr>
      <w:rFonts w:ascii="Cambria" w:eastAsia="Times New Roman" w:hAnsi="Cambria"/>
      <w:i/>
      <w:iCs/>
      <w:color w:val="4F81BD"/>
      <w:spacing w:val="15"/>
      <w:sz w:val="24"/>
      <w:szCs w:val="24"/>
    </w:rPr>
  </w:style>
  <w:style w:type="paragraph" w:customStyle="1" w:styleId="PartnerName">
    <w:name w:val="Partner Name"/>
    <w:basedOn w:val="Normal"/>
    <w:uiPriority w:val="99"/>
    <w:rsid w:val="00AC5C56"/>
    <w:pPr>
      <w:spacing w:after="10"/>
    </w:pPr>
    <w:rPr>
      <w:rFonts w:ascii="Franklin Gothic Medium" w:hAnsi="Franklin Gothic Medium"/>
      <w:bCs/>
      <w:color w:val="FF3300"/>
      <w:sz w:val="32"/>
      <w:szCs w:val="24"/>
    </w:rPr>
  </w:style>
  <w:style w:type="paragraph" w:customStyle="1" w:styleId="Bodycopyheading">
    <w:name w:val="Body copy heading"/>
    <w:basedOn w:val="Bodycopy"/>
    <w:next w:val="Bodycopy"/>
    <w:autoRedefine/>
    <w:rsid w:val="00EB0DB5"/>
    <w:pPr>
      <w:keepNext/>
      <w:keepLines/>
      <w:spacing w:before="240"/>
    </w:pPr>
    <w:rPr>
      <w:rFonts w:ascii="Segoe UI Semibold" w:hAnsi="Segoe UI Semibold"/>
      <w:sz w:val="20"/>
      <w:szCs w:val="17"/>
    </w:rPr>
  </w:style>
  <w:style w:type="paragraph" w:customStyle="1" w:styleId="Bullet">
    <w:name w:val="Bullet"/>
    <w:basedOn w:val="Normal"/>
    <w:rsid w:val="00AC5C56"/>
    <w:pPr>
      <w:numPr>
        <w:numId w:val="8"/>
      </w:numPr>
    </w:pPr>
    <w:rPr>
      <w:rFonts w:ascii="Franklin Gothic Book" w:hAnsi="Franklin Gothic Book"/>
      <w:sz w:val="17"/>
      <w:szCs w:val="17"/>
    </w:rPr>
  </w:style>
  <w:style w:type="paragraph" w:customStyle="1" w:styleId="BulletGrey">
    <w:name w:val="Bullet Grey"/>
    <w:basedOn w:val="Bullet"/>
    <w:rsid w:val="00AC5C56"/>
    <w:pPr>
      <w:numPr>
        <w:numId w:val="9"/>
      </w:numPr>
    </w:pPr>
  </w:style>
  <w:style w:type="paragraph" w:styleId="ListNumber">
    <w:name w:val="List Number"/>
    <w:basedOn w:val="BodyText"/>
    <w:autoRedefine/>
    <w:rsid w:val="00AC5C56"/>
    <w:pPr>
      <w:numPr>
        <w:numId w:val="11"/>
      </w:numPr>
    </w:pPr>
  </w:style>
  <w:style w:type="paragraph" w:customStyle="1" w:styleId="figure2">
    <w:name w:val="figure 2"/>
    <w:basedOn w:val="Normal"/>
    <w:rsid w:val="00AC5C56"/>
    <w:pPr>
      <w:spacing w:before="120" w:after="120"/>
      <w:ind w:left="720"/>
    </w:pPr>
    <w:rPr>
      <w:snapToGrid w:val="0"/>
    </w:rPr>
  </w:style>
  <w:style w:type="paragraph" w:customStyle="1" w:styleId="ListLetter">
    <w:name w:val="List Letter"/>
    <w:basedOn w:val="ListNumber"/>
    <w:rsid w:val="00AC5C56"/>
    <w:pPr>
      <w:tabs>
        <w:tab w:val="clear" w:pos="720"/>
        <w:tab w:val="num" w:pos="360"/>
      </w:tabs>
      <w:ind w:left="360" w:hanging="360"/>
    </w:pPr>
  </w:style>
  <w:style w:type="paragraph" w:customStyle="1" w:styleId="ListBulletedItem3">
    <w:name w:val="List Bulleted Item 3"/>
    <w:basedOn w:val="ListBulletedItem2"/>
    <w:rsid w:val="00AC5C56"/>
    <w:pPr>
      <w:numPr>
        <w:numId w:val="0"/>
      </w:numPr>
    </w:pPr>
  </w:style>
  <w:style w:type="paragraph" w:styleId="ListNumber2">
    <w:name w:val="List Number 2"/>
    <w:basedOn w:val="ListNumber"/>
    <w:link w:val="ListNumber2Char"/>
    <w:autoRedefine/>
    <w:rsid w:val="00AC5C56"/>
    <w:pPr>
      <w:numPr>
        <w:numId w:val="13"/>
      </w:numPr>
      <w:contextualSpacing/>
    </w:pPr>
  </w:style>
  <w:style w:type="paragraph" w:styleId="ListNumber3">
    <w:name w:val="List Number 3"/>
    <w:basedOn w:val="ListNumber2"/>
    <w:rsid w:val="00AC5C56"/>
    <w:pPr>
      <w:tabs>
        <w:tab w:val="clear" w:pos="720"/>
        <w:tab w:val="num" w:pos="1080"/>
      </w:tabs>
      <w:ind w:left="1080"/>
    </w:pPr>
  </w:style>
  <w:style w:type="paragraph" w:styleId="BodyTextIndent">
    <w:name w:val="Body Text Indent"/>
    <w:basedOn w:val="Normal"/>
    <w:link w:val="BodyTextIndentChar"/>
    <w:autoRedefine/>
    <w:rsid w:val="00AC5C56"/>
    <w:pPr>
      <w:tabs>
        <w:tab w:val="left" w:pos="720"/>
      </w:tabs>
      <w:spacing w:after="120"/>
      <w:ind w:left="720" w:hanging="288"/>
    </w:pPr>
    <w:rPr>
      <w:rFonts w:cs="Segoe UI"/>
    </w:rPr>
  </w:style>
  <w:style w:type="character" w:customStyle="1" w:styleId="BodyTextIndentChar">
    <w:name w:val="Body Text Indent Char"/>
    <w:basedOn w:val="DefaultParagraphFont"/>
    <w:link w:val="BodyTextIndent"/>
    <w:rsid w:val="00AC5C56"/>
    <w:rPr>
      <w:rFonts w:ascii="Segoe UI" w:eastAsia="Times New Roman" w:hAnsi="Segoe UI" w:cs="Segoe UI"/>
      <w:szCs w:val="22"/>
    </w:rPr>
  </w:style>
  <w:style w:type="paragraph" w:styleId="BodyTextIndent2">
    <w:name w:val="Body Text Indent 2"/>
    <w:basedOn w:val="BodyText"/>
    <w:link w:val="BodyTextIndent2Char"/>
    <w:rsid w:val="00AC5C56"/>
    <w:pPr>
      <w:ind w:left="720"/>
    </w:pPr>
  </w:style>
  <w:style w:type="character" w:customStyle="1" w:styleId="BodyTextIndent2Char">
    <w:name w:val="Body Text Indent 2 Char"/>
    <w:basedOn w:val="DefaultParagraphFont"/>
    <w:link w:val="BodyTextIndent2"/>
    <w:rsid w:val="00AC5C56"/>
    <w:rPr>
      <w:rFonts w:ascii="Segoe UI" w:hAnsi="Segoe UI"/>
      <w:szCs w:val="22"/>
    </w:rPr>
  </w:style>
  <w:style w:type="paragraph" w:styleId="BodyTextIndent3">
    <w:name w:val="Body Text Indent 3"/>
    <w:basedOn w:val="BodyText"/>
    <w:link w:val="BodyTextIndent3Char"/>
    <w:rsid w:val="00AC5C56"/>
    <w:pPr>
      <w:tabs>
        <w:tab w:val="left" w:pos="1584"/>
        <w:tab w:val="left" w:pos="3744"/>
      </w:tabs>
      <w:ind w:left="1080"/>
    </w:pPr>
  </w:style>
  <w:style w:type="character" w:customStyle="1" w:styleId="BodyTextIndent3Char">
    <w:name w:val="Body Text Indent 3 Char"/>
    <w:basedOn w:val="DefaultParagraphFont"/>
    <w:link w:val="BodyTextIndent3"/>
    <w:rsid w:val="00AC5C56"/>
    <w:rPr>
      <w:rFonts w:ascii="Segoe UI" w:hAnsi="Segoe UI"/>
      <w:szCs w:val="22"/>
    </w:rPr>
  </w:style>
  <w:style w:type="paragraph" w:customStyle="1" w:styleId="BodyTextIndent4">
    <w:name w:val="Body Text Indent 4"/>
    <w:basedOn w:val="BodyText"/>
    <w:rsid w:val="00AC5C56"/>
    <w:pPr>
      <w:ind w:left="1440"/>
    </w:pPr>
  </w:style>
  <w:style w:type="paragraph" w:customStyle="1" w:styleId="Graphicindent2">
    <w:name w:val="Graphic indent 2"/>
    <w:basedOn w:val="Graphic0"/>
    <w:next w:val="BodyTextIndent2"/>
    <w:rsid w:val="00AC5C56"/>
    <w:pPr>
      <w:spacing w:before="180" w:after="180"/>
      <w:ind w:left="950"/>
    </w:pPr>
  </w:style>
  <w:style w:type="paragraph" w:customStyle="1" w:styleId="Graphicindent1">
    <w:name w:val="Graphic indent 1"/>
    <w:basedOn w:val="Graphic0"/>
    <w:next w:val="BodyTextIndent"/>
    <w:rsid w:val="00AC5C56"/>
    <w:pPr>
      <w:spacing w:before="180" w:after="180"/>
      <w:ind w:left="590"/>
    </w:pPr>
  </w:style>
  <w:style w:type="paragraph" w:customStyle="1" w:styleId="Graphicindent4">
    <w:name w:val="Graphic indent 4"/>
    <w:basedOn w:val="Graphic0"/>
    <w:next w:val="BodyTextIndent4"/>
    <w:rsid w:val="00AC5C56"/>
    <w:pPr>
      <w:spacing w:before="180" w:after="180"/>
      <w:ind w:left="1771"/>
    </w:pPr>
  </w:style>
  <w:style w:type="paragraph" w:customStyle="1" w:styleId="Graphicindent3">
    <w:name w:val="Graphic indent 3"/>
    <w:basedOn w:val="Graphic0"/>
    <w:next w:val="BodyTextIndent3"/>
    <w:rsid w:val="00AC5C56"/>
    <w:pPr>
      <w:spacing w:before="180" w:after="180"/>
      <w:ind w:left="1411"/>
    </w:pPr>
  </w:style>
  <w:style w:type="paragraph" w:customStyle="1" w:styleId="Bodycontinue2">
    <w:name w:val="Body continue 2"/>
    <w:basedOn w:val="BodyText"/>
    <w:rsid w:val="00AC5C56"/>
    <w:pPr>
      <w:ind w:left="936"/>
    </w:pPr>
  </w:style>
  <w:style w:type="paragraph" w:customStyle="1" w:styleId="Code">
    <w:name w:val="Code"/>
    <w:aliases w:val="c"/>
    <w:basedOn w:val="BodyText"/>
    <w:link w:val="CodeChar"/>
    <w:rsid w:val="00AC5C56"/>
    <w:pPr>
      <w:tabs>
        <w:tab w:val="left" w:pos="1440"/>
        <w:tab w:val="left" w:pos="2160"/>
        <w:tab w:val="left" w:pos="3600"/>
        <w:tab w:val="left" w:pos="5040"/>
        <w:tab w:val="left" w:pos="6480"/>
      </w:tabs>
      <w:spacing w:after="60"/>
      <w:ind w:left="648"/>
    </w:pPr>
    <w:rPr>
      <w:rFonts w:ascii="Courier New" w:hAnsi="Courier New"/>
      <w:lang w:val="en-AU"/>
    </w:rPr>
  </w:style>
  <w:style w:type="paragraph" w:customStyle="1" w:styleId="PullQuote0">
    <w:name w:val="Pull Quote"/>
    <w:basedOn w:val="BodyText"/>
    <w:rsid w:val="00AC5C56"/>
    <w:pPr>
      <w:ind w:left="432" w:right="432"/>
    </w:pPr>
    <w:rPr>
      <w:i/>
    </w:rPr>
  </w:style>
  <w:style w:type="paragraph" w:customStyle="1" w:styleId="PullQuoteSource">
    <w:name w:val="Pull Quote Source"/>
    <w:basedOn w:val="Legalese"/>
    <w:rsid w:val="00AC5C56"/>
    <w:pPr>
      <w:spacing w:after="120"/>
      <w:ind w:left="0"/>
      <w:jc w:val="right"/>
    </w:pPr>
  </w:style>
  <w:style w:type="paragraph" w:customStyle="1" w:styleId="Pull-blue">
    <w:name w:val="Pull-blue"/>
    <w:basedOn w:val="BodyText"/>
    <w:rsid w:val="00AC5C56"/>
    <w:pPr>
      <w:spacing w:after="80"/>
      <w:ind w:left="72"/>
    </w:pPr>
    <w:rPr>
      <w:sz w:val="18"/>
    </w:rPr>
  </w:style>
  <w:style w:type="paragraph" w:customStyle="1" w:styleId="pull-blue-source">
    <w:name w:val="pull-blue-source"/>
    <w:basedOn w:val="BodyText"/>
    <w:rsid w:val="00AC5C56"/>
    <w:pPr>
      <w:spacing w:after="40"/>
      <w:ind w:left="144"/>
      <w:jc w:val="right"/>
    </w:pPr>
    <w:rPr>
      <w:i/>
      <w:sz w:val="15"/>
    </w:rPr>
  </w:style>
  <w:style w:type="paragraph" w:customStyle="1" w:styleId="Note">
    <w:name w:val="Note"/>
    <w:basedOn w:val="BodyText"/>
    <w:link w:val="NoteChar"/>
    <w:autoRedefine/>
    <w:rsid w:val="00AC5C56"/>
    <w:pPr>
      <w:tabs>
        <w:tab w:val="left" w:pos="1080"/>
      </w:tabs>
      <w:spacing w:before="120"/>
      <w:ind w:left="360"/>
    </w:pPr>
    <w:rPr>
      <w:b/>
      <w:lang w:val="en-AU"/>
    </w:rPr>
  </w:style>
  <w:style w:type="paragraph" w:customStyle="1" w:styleId="NoteIndent">
    <w:name w:val="Note Indent"/>
    <w:basedOn w:val="Note"/>
    <w:autoRedefine/>
    <w:rsid w:val="00AC5C56"/>
    <w:pPr>
      <w:keepNext/>
      <w:tabs>
        <w:tab w:val="clear" w:pos="1080"/>
        <w:tab w:val="left" w:pos="1800"/>
      </w:tabs>
      <w:ind w:left="720"/>
    </w:pPr>
  </w:style>
  <w:style w:type="character" w:customStyle="1" w:styleId="CharChar10">
    <w:name w:val="Char Char10"/>
    <w:rsid w:val="00AC5C56"/>
    <w:rPr>
      <w:rFonts w:ascii="Segoe" w:hAnsi="Segoe" w:cs="Arial"/>
      <w:b/>
      <w:bCs/>
      <w:color w:val="0099FF"/>
      <w:sz w:val="26"/>
      <w:szCs w:val="26"/>
      <w:lang w:val="en-US" w:eastAsia="en-US" w:bidi="ar-SA"/>
    </w:rPr>
  </w:style>
  <w:style w:type="character" w:customStyle="1" w:styleId="CharChar9">
    <w:name w:val="Char Char9"/>
    <w:rsid w:val="00AC5C56"/>
    <w:rPr>
      <w:rFonts w:ascii="Segoe" w:hAnsi="Segoe"/>
      <w:b/>
      <w:bCs/>
      <w:sz w:val="28"/>
      <w:szCs w:val="28"/>
      <w:lang w:val="en-US" w:eastAsia="en-US" w:bidi="ar-SA"/>
    </w:rPr>
  </w:style>
  <w:style w:type="paragraph" w:customStyle="1" w:styleId="lastincell">
    <w:name w:val="lastincell"/>
    <w:basedOn w:val="Normal"/>
    <w:uiPriority w:val="99"/>
    <w:rsid w:val="00AC5C56"/>
    <w:pPr>
      <w:spacing w:after="240" w:line="336" w:lineRule="auto"/>
    </w:pPr>
    <w:rPr>
      <w:rFonts w:ascii="Times New Roman" w:hAnsi="Times New Roman"/>
      <w:sz w:val="17"/>
      <w:szCs w:val="17"/>
    </w:rPr>
  </w:style>
  <w:style w:type="paragraph" w:customStyle="1" w:styleId="blurb">
    <w:name w:val="blurb"/>
    <w:basedOn w:val="Normal"/>
    <w:uiPriority w:val="99"/>
    <w:rsid w:val="00AC5C56"/>
    <w:pPr>
      <w:spacing w:after="336" w:line="336" w:lineRule="auto"/>
      <w:ind w:left="240"/>
    </w:pPr>
    <w:rPr>
      <w:rFonts w:ascii="Times New Roman" w:hAnsi="Times New Roman"/>
      <w:sz w:val="17"/>
      <w:szCs w:val="17"/>
    </w:rPr>
  </w:style>
  <w:style w:type="paragraph" w:customStyle="1" w:styleId="StyleHeading3SectionTitlesLeft0Hanging05Linesp">
    <w:name w:val="Style Heading 3Section Titles + Left:  0&quot; Hanging:  0.5&quot; Line sp..."/>
    <w:basedOn w:val="Heading3"/>
    <w:uiPriority w:val="99"/>
    <w:rsid w:val="00AC5C56"/>
    <w:pPr>
      <w:ind w:left="720"/>
    </w:pPr>
  </w:style>
  <w:style w:type="paragraph" w:customStyle="1" w:styleId="doctext">
    <w:name w:val="doctext"/>
    <w:basedOn w:val="Normal"/>
    <w:uiPriority w:val="99"/>
    <w:rsid w:val="00AC5C56"/>
    <w:pPr>
      <w:spacing w:before="180" w:after="180"/>
    </w:pPr>
    <w:rPr>
      <w:rFonts w:ascii="Times New Roman" w:hAnsi="Times New Roman"/>
      <w:sz w:val="24"/>
    </w:rPr>
  </w:style>
  <w:style w:type="character" w:styleId="Emphasis">
    <w:name w:val="Emphasis"/>
    <w:basedOn w:val="DefaultParagraphFont"/>
    <w:uiPriority w:val="20"/>
    <w:qFormat/>
    <w:rsid w:val="00AC5C56"/>
    <w:rPr>
      <w:i/>
      <w:iCs/>
    </w:rPr>
  </w:style>
  <w:style w:type="character" w:customStyle="1" w:styleId="blsp-spelling-error">
    <w:name w:val="blsp-spelling-error"/>
    <w:basedOn w:val="DefaultParagraphFont"/>
    <w:rsid w:val="00AC5C56"/>
  </w:style>
  <w:style w:type="character" w:customStyle="1" w:styleId="blsp-spelling-corrected">
    <w:name w:val="blsp-spelling-corrected"/>
    <w:basedOn w:val="DefaultParagraphFont"/>
    <w:rsid w:val="00AC5C56"/>
  </w:style>
  <w:style w:type="paragraph" w:styleId="TOCHeading">
    <w:name w:val="TOC Heading"/>
    <w:basedOn w:val="Heading1"/>
    <w:next w:val="Normal"/>
    <w:uiPriority w:val="39"/>
    <w:unhideWhenUsed/>
    <w:qFormat/>
    <w:rsid w:val="00AC5C56"/>
    <w:pPr>
      <w:outlineLvl w:val="9"/>
    </w:pPr>
    <w:rPr>
      <w:rFonts w:ascii="Cambria" w:hAnsi="Cambria"/>
      <w:color w:val="365F91"/>
    </w:rPr>
  </w:style>
  <w:style w:type="paragraph" w:styleId="TOC5">
    <w:name w:val="toc 5"/>
    <w:basedOn w:val="Normal"/>
    <w:next w:val="Normal"/>
    <w:autoRedefine/>
    <w:uiPriority w:val="39"/>
    <w:unhideWhenUsed/>
    <w:rsid w:val="00AC5C56"/>
    <w:pPr>
      <w:spacing w:after="100" w:line="276" w:lineRule="auto"/>
      <w:ind w:left="880"/>
    </w:pPr>
    <w:rPr>
      <w:rFonts w:ascii="Calibri" w:hAnsi="Calibri"/>
    </w:rPr>
  </w:style>
  <w:style w:type="paragraph" w:styleId="TOC6">
    <w:name w:val="toc 6"/>
    <w:basedOn w:val="Normal"/>
    <w:next w:val="Normal"/>
    <w:autoRedefine/>
    <w:uiPriority w:val="39"/>
    <w:unhideWhenUsed/>
    <w:rsid w:val="00AC5C56"/>
    <w:pPr>
      <w:spacing w:after="100" w:line="276" w:lineRule="auto"/>
      <w:ind w:left="1100"/>
    </w:pPr>
    <w:rPr>
      <w:rFonts w:ascii="Calibri" w:hAnsi="Calibri"/>
    </w:rPr>
  </w:style>
  <w:style w:type="paragraph" w:styleId="TOC7">
    <w:name w:val="toc 7"/>
    <w:basedOn w:val="Normal"/>
    <w:next w:val="Normal"/>
    <w:autoRedefine/>
    <w:uiPriority w:val="39"/>
    <w:unhideWhenUsed/>
    <w:rsid w:val="00AC5C56"/>
    <w:pPr>
      <w:spacing w:after="100" w:line="276" w:lineRule="auto"/>
      <w:ind w:left="1320"/>
    </w:pPr>
    <w:rPr>
      <w:rFonts w:ascii="Calibri" w:hAnsi="Calibri"/>
    </w:rPr>
  </w:style>
  <w:style w:type="paragraph" w:styleId="TOC8">
    <w:name w:val="toc 8"/>
    <w:basedOn w:val="Normal"/>
    <w:next w:val="Normal"/>
    <w:autoRedefine/>
    <w:uiPriority w:val="39"/>
    <w:unhideWhenUsed/>
    <w:rsid w:val="00AC5C56"/>
    <w:pPr>
      <w:spacing w:after="100" w:line="276" w:lineRule="auto"/>
      <w:ind w:left="1540"/>
    </w:pPr>
    <w:rPr>
      <w:rFonts w:ascii="Calibri" w:hAnsi="Calibri"/>
    </w:rPr>
  </w:style>
  <w:style w:type="paragraph" w:styleId="TOC9">
    <w:name w:val="toc 9"/>
    <w:basedOn w:val="Normal"/>
    <w:next w:val="Normal"/>
    <w:autoRedefine/>
    <w:uiPriority w:val="39"/>
    <w:unhideWhenUsed/>
    <w:rsid w:val="00AC5C56"/>
    <w:pPr>
      <w:spacing w:after="100" w:line="276" w:lineRule="auto"/>
      <w:ind w:left="1760"/>
    </w:pPr>
    <w:rPr>
      <w:rFonts w:ascii="Calibri" w:hAnsi="Calibri"/>
    </w:rPr>
  </w:style>
  <w:style w:type="character" w:customStyle="1" w:styleId="Heading3Char1">
    <w:name w:val="Heading 3 Char1"/>
    <w:aliases w:val="Section Titles Char1"/>
    <w:basedOn w:val="DefaultParagraphFont"/>
    <w:uiPriority w:val="9"/>
    <w:semiHidden/>
    <w:rsid w:val="00AC5C56"/>
    <w:rPr>
      <w:rFonts w:ascii="Cambria" w:eastAsia="Times New Roman" w:hAnsi="Cambria" w:cs="Times New Roman"/>
      <w:b/>
      <w:bCs/>
      <w:color w:val="4F81BD"/>
      <w:sz w:val="18"/>
      <w:szCs w:val="24"/>
    </w:rPr>
  </w:style>
  <w:style w:type="character" w:customStyle="1" w:styleId="Heading4Char1">
    <w:name w:val="Heading 4 Char1"/>
    <w:aliases w:val="Heading 4 - Section Subheadings Char1"/>
    <w:basedOn w:val="DefaultParagraphFont"/>
    <w:uiPriority w:val="9"/>
    <w:semiHidden/>
    <w:rsid w:val="00AC5C56"/>
    <w:rPr>
      <w:rFonts w:ascii="Cambria" w:eastAsia="Times New Roman" w:hAnsi="Cambria" w:cs="Times New Roman"/>
      <w:b/>
      <w:bCs/>
      <w:i/>
      <w:iCs/>
      <w:color w:val="4F81BD"/>
      <w:sz w:val="18"/>
      <w:szCs w:val="24"/>
    </w:rPr>
  </w:style>
  <w:style w:type="character" w:customStyle="1" w:styleId="acicollapsed1">
    <w:name w:val="acicollapsed1"/>
    <w:rsid w:val="00AC5C56"/>
    <w:rPr>
      <w:vanish/>
      <w:webHidden w:val="0"/>
      <w:specVanish w:val="0"/>
    </w:rPr>
  </w:style>
  <w:style w:type="paragraph" w:customStyle="1" w:styleId="TableTextbullet">
    <w:name w:val="Table Text bullet"/>
    <w:basedOn w:val="TableText1"/>
    <w:autoRedefine/>
    <w:qFormat/>
    <w:rsid w:val="00AC5C56"/>
    <w:pPr>
      <w:numPr>
        <w:numId w:val="40"/>
      </w:numPr>
      <w:spacing w:after="40"/>
    </w:pPr>
  </w:style>
  <w:style w:type="paragraph" w:customStyle="1" w:styleId="TableTextIndent">
    <w:name w:val="Table Text Indent"/>
    <w:basedOn w:val="Normal"/>
    <w:autoRedefine/>
    <w:uiPriority w:val="99"/>
    <w:qFormat/>
    <w:rsid w:val="00AC5C56"/>
    <w:pPr>
      <w:keepLines/>
      <w:ind w:left="216"/>
    </w:pPr>
    <w:rPr>
      <w:rFonts w:eastAsiaTheme="minorHAnsi" w:cs="Arial"/>
      <w:bCs/>
      <w:color w:val="000000" w:themeColor="text1" w:themeShade="BF"/>
      <w:sz w:val="18"/>
    </w:rPr>
  </w:style>
  <w:style w:type="paragraph" w:styleId="Title">
    <w:name w:val="Title"/>
    <w:basedOn w:val="Normal"/>
    <w:next w:val="Normal"/>
    <w:link w:val="TitleChar"/>
    <w:uiPriority w:val="10"/>
    <w:qFormat/>
    <w:rsid w:val="00AC5C56"/>
    <w:pPr>
      <w:pBdr>
        <w:top w:val="single" w:sz="12" w:space="1" w:color="C0504D" w:themeColor="accent2"/>
      </w:pBdr>
      <w:spacing w:after="0"/>
    </w:pPr>
    <w:rPr>
      <w:smallCaps/>
      <w:sz w:val="48"/>
      <w:szCs w:val="48"/>
    </w:rPr>
  </w:style>
  <w:style w:type="character" w:customStyle="1" w:styleId="TitleChar">
    <w:name w:val="Title Char"/>
    <w:basedOn w:val="DefaultParagraphFont"/>
    <w:link w:val="Title"/>
    <w:uiPriority w:val="10"/>
    <w:rsid w:val="00AC5C56"/>
    <w:rPr>
      <w:rFonts w:ascii="Segoe UI" w:eastAsia="Times New Roman" w:hAnsi="Segoe UI"/>
      <w:smallCaps/>
      <w:sz w:val="48"/>
      <w:szCs w:val="48"/>
    </w:rPr>
  </w:style>
  <w:style w:type="paragraph" w:styleId="ListBullet2">
    <w:name w:val="List Bullet 2"/>
    <w:basedOn w:val="ListBulletedItem2"/>
    <w:autoRedefine/>
    <w:rsid w:val="00AC5C56"/>
  </w:style>
  <w:style w:type="paragraph" w:styleId="ListBullet">
    <w:name w:val="List Bullet"/>
    <w:basedOn w:val="Normal"/>
    <w:autoRedefine/>
    <w:rsid w:val="00AC5C56"/>
    <w:pPr>
      <w:spacing w:before="120" w:after="120"/>
      <w:contextualSpacing/>
    </w:pPr>
    <w:rPr>
      <w:b/>
    </w:rPr>
  </w:style>
  <w:style w:type="paragraph" w:customStyle="1" w:styleId="StyleHeading1LatinArialBold">
    <w:name w:val="Style Heading 1 + (Latin) Arial Bold"/>
    <w:basedOn w:val="Heading1"/>
    <w:autoRedefine/>
    <w:rsid w:val="00AC5C56"/>
    <w:pPr>
      <w:pBdr>
        <w:bottom w:val="single" w:sz="6" w:space="1" w:color="4F81BD" w:themeColor="accent1"/>
      </w:pBdr>
      <w:spacing w:before="300" w:after="40"/>
    </w:pPr>
    <w:rPr>
      <w:rFonts w:ascii="Arial" w:eastAsiaTheme="minorEastAsia" w:hAnsi="Arial" w:cstheme="minorBidi"/>
      <w:smallCaps/>
      <w:spacing w:val="5"/>
      <w:szCs w:val="32"/>
    </w:rPr>
  </w:style>
  <w:style w:type="paragraph" w:customStyle="1" w:styleId="StyleNoteBold">
    <w:name w:val="Style Note + Bold"/>
    <w:basedOn w:val="Normal"/>
    <w:autoRedefine/>
    <w:rsid w:val="00AC5C56"/>
    <w:pPr>
      <w:tabs>
        <w:tab w:val="left" w:pos="1080"/>
      </w:tabs>
      <w:ind w:left="1152" w:hanging="792"/>
    </w:pPr>
    <w:rPr>
      <w:b/>
      <w:bCs/>
      <w:lang w:val="en-AU"/>
    </w:rPr>
  </w:style>
  <w:style w:type="character" w:customStyle="1" w:styleId="Bullet1stLevelSegoeUIChar">
    <w:name w:val="Bullet 1st Level Segoe UI Char"/>
    <w:basedOn w:val="BodyText2Char"/>
    <w:link w:val="Bullet1stLevelSegoeUI"/>
    <w:rsid w:val="00AC5C56"/>
    <w:rPr>
      <w:rFonts w:ascii="Segoe UI" w:eastAsia="Times New Roman" w:hAnsi="Segoe UI" w:cs="Segoe UI"/>
      <w:szCs w:val="22"/>
    </w:rPr>
  </w:style>
  <w:style w:type="paragraph" w:customStyle="1" w:styleId="Responsbility">
    <w:name w:val="Responsbility"/>
    <w:basedOn w:val="Normal"/>
    <w:autoRedefine/>
    <w:qFormat/>
    <w:rsid w:val="00AC5C56"/>
    <w:pPr>
      <w:keepNext/>
      <w:keepLines/>
      <w:spacing w:before="120"/>
      <w:ind w:left="288"/>
    </w:pPr>
    <w:rPr>
      <w:b/>
      <w:color w:val="595959" w:themeColor="text1" w:themeTint="A6"/>
    </w:rPr>
  </w:style>
  <w:style w:type="character" w:customStyle="1" w:styleId="StyleNormal">
    <w:name w:val="Style Normal"/>
    <w:basedOn w:val="DefaultParagraphFont"/>
    <w:rsid w:val="00AC5C56"/>
    <w:rPr>
      <w:rFonts w:ascii="Arial" w:hAnsi="Arial"/>
      <w:sz w:val="20"/>
    </w:rPr>
  </w:style>
  <w:style w:type="paragraph" w:styleId="ListBullet3">
    <w:name w:val="List Bullet 3"/>
    <w:basedOn w:val="Normal"/>
    <w:link w:val="ListBullet3Char"/>
    <w:autoRedefine/>
    <w:rsid w:val="00AC5C56"/>
    <w:pPr>
      <w:numPr>
        <w:numId w:val="17"/>
      </w:numPr>
      <w:spacing w:before="120" w:after="120"/>
      <w:contextualSpacing/>
    </w:pPr>
    <w:rPr>
      <w:rFonts w:eastAsia="Calibri"/>
    </w:rPr>
  </w:style>
  <w:style w:type="paragraph" w:customStyle="1" w:styleId="StyleListBullet2Black">
    <w:name w:val="Style List Bullet 2 + Black"/>
    <w:basedOn w:val="ListBullet2"/>
    <w:autoRedefine/>
    <w:rsid w:val="00AC5C56"/>
    <w:pPr>
      <w:numPr>
        <w:numId w:val="0"/>
      </w:numPr>
      <w:spacing w:after="40"/>
    </w:pPr>
    <w:rPr>
      <w:color w:val="000000"/>
    </w:rPr>
  </w:style>
  <w:style w:type="paragraph" w:customStyle="1" w:styleId="BodyText0">
    <w:name w:val="BodyText"/>
    <w:basedOn w:val="Normal"/>
    <w:autoRedefine/>
    <w:qFormat/>
    <w:rsid w:val="00AC5C56"/>
    <w:pPr>
      <w:widowControl w:val="0"/>
      <w:autoSpaceDE w:val="0"/>
      <w:autoSpaceDN w:val="0"/>
      <w:adjustRightInd w:val="0"/>
      <w:spacing w:after="88"/>
    </w:pPr>
    <w:rPr>
      <w:color w:val="000000"/>
    </w:rPr>
  </w:style>
  <w:style w:type="character" w:styleId="BookTitle">
    <w:name w:val="Book Title"/>
    <w:uiPriority w:val="33"/>
    <w:rsid w:val="00AC5C56"/>
    <w:rPr>
      <w:b/>
      <w:bCs/>
      <w:smallCaps/>
      <w:spacing w:val="5"/>
    </w:rPr>
  </w:style>
  <w:style w:type="paragraph" w:customStyle="1" w:styleId="Subhead1">
    <w:name w:val="Subhead1"/>
    <w:basedOn w:val="Normal"/>
    <w:qFormat/>
    <w:rsid w:val="00AC5C56"/>
    <w:pPr>
      <w:keepNext/>
      <w:keepLines/>
      <w:spacing w:before="200" w:line="276" w:lineRule="auto"/>
      <w:outlineLvl w:val="3"/>
    </w:pPr>
    <w:rPr>
      <w:rFonts w:cs="Arial"/>
      <w:b/>
      <w:bCs/>
      <w:iCs/>
      <w:color w:val="7F7F7F"/>
      <w:lang w:bidi="en-US"/>
    </w:rPr>
  </w:style>
  <w:style w:type="paragraph" w:customStyle="1" w:styleId="Quote1">
    <w:name w:val="Quote1"/>
    <w:basedOn w:val="Normal"/>
    <w:qFormat/>
    <w:rsid w:val="00AC5C56"/>
    <w:pPr>
      <w:jc w:val="right"/>
    </w:pPr>
    <w:rPr>
      <w:rFonts w:ascii="Lucida Sans" w:hAnsi="Lucida Sans"/>
      <w:sz w:val="28"/>
      <w:szCs w:val="28"/>
    </w:rPr>
  </w:style>
  <w:style w:type="paragraph" w:customStyle="1" w:styleId="TableHeading-WHITE">
    <w:name w:val="Table Heading-WHITE"/>
    <w:basedOn w:val="Normal"/>
    <w:autoRedefine/>
    <w:uiPriority w:val="99"/>
    <w:rsid w:val="00AC5C56"/>
    <w:pPr>
      <w:keepNext/>
      <w:keepLines/>
      <w:widowControl w:val="0"/>
      <w:suppressLineNumbers/>
      <w:suppressAutoHyphens/>
      <w:spacing w:before="60"/>
    </w:pPr>
    <w:rPr>
      <w:rFonts w:ascii="Segoe UI Semibold" w:hAnsi="Segoe UI Semibold"/>
      <w:b/>
      <w:color w:val="FFFFFF" w:themeColor="background1"/>
    </w:rPr>
  </w:style>
  <w:style w:type="paragraph" w:styleId="TOAHeading">
    <w:name w:val="toa heading"/>
    <w:basedOn w:val="Normal"/>
    <w:next w:val="Normal"/>
    <w:rsid w:val="00AC5C56"/>
    <w:pPr>
      <w:spacing w:before="120"/>
    </w:pPr>
    <w:rPr>
      <w:rFonts w:asciiTheme="majorHAnsi" w:eastAsiaTheme="majorEastAsia" w:hAnsiTheme="majorHAnsi" w:cstheme="majorBidi"/>
      <w:b/>
      <w:bCs/>
      <w:sz w:val="24"/>
      <w:szCs w:val="24"/>
    </w:rPr>
  </w:style>
  <w:style w:type="character" w:styleId="HTMLDefinition">
    <w:name w:val="HTML Definition"/>
    <w:aliases w:val="Responsibilities"/>
    <w:basedOn w:val="DefaultParagraphFont"/>
    <w:rsid w:val="00AC5C56"/>
    <w:rPr>
      <w:i/>
      <w:iCs/>
    </w:rPr>
  </w:style>
  <w:style w:type="character" w:styleId="HTMLKeyboard">
    <w:name w:val="HTML Keyboard"/>
    <w:basedOn w:val="DefaultParagraphFont"/>
    <w:rsid w:val="00AC5C56"/>
    <w:rPr>
      <w:rFonts w:ascii="Consolas" w:hAnsi="Consolas"/>
      <w:sz w:val="20"/>
      <w:szCs w:val="20"/>
    </w:rPr>
  </w:style>
  <w:style w:type="paragraph" w:styleId="NoSpacing">
    <w:name w:val="No Spacing"/>
    <w:aliases w:val="Table"/>
    <w:link w:val="NoSpacingChar"/>
    <w:uiPriority w:val="1"/>
    <w:qFormat/>
    <w:rsid w:val="00AC5C56"/>
    <w:pPr>
      <w:spacing w:before="240" w:after="60" w:line="312" w:lineRule="auto"/>
      <w:jc w:val="center"/>
    </w:pPr>
    <w:rPr>
      <w:rFonts w:eastAsia="Times New Roman"/>
    </w:rPr>
  </w:style>
  <w:style w:type="paragraph" w:styleId="Quote">
    <w:name w:val="Quote"/>
    <w:basedOn w:val="Normal"/>
    <w:next w:val="Normal"/>
    <w:link w:val="QuoteChar"/>
    <w:uiPriority w:val="29"/>
    <w:qFormat/>
    <w:rsid w:val="00AC5C56"/>
    <w:rPr>
      <w:i/>
      <w:iCs/>
      <w:color w:val="000000" w:themeColor="text1"/>
    </w:rPr>
  </w:style>
  <w:style w:type="character" w:customStyle="1" w:styleId="QuoteChar">
    <w:name w:val="Quote Char"/>
    <w:basedOn w:val="DefaultParagraphFont"/>
    <w:link w:val="Quote"/>
    <w:uiPriority w:val="29"/>
    <w:rsid w:val="00AC5C56"/>
    <w:rPr>
      <w:rFonts w:ascii="Segoe UI" w:eastAsia="Times New Roman" w:hAnsi="Segoe UI"/>
      <w:i/>
      <w:iCs/>
      <w:color w:val="000000" w:themeColor="text1"/>
      <w:szCs w:val="22"/>
    </w:rPr>
  </w:style>
  <w:style w:type="table" w:styleId="LightList-Accent5">
    <w:name w:val="Light List Accent 5"/>
    <w:basedOn w:val="TableNormal"/>
    <w:uiPriority w:val="61"/>
    <w:rsid w:val="00AC5C56"/>
    <w:rPr>
      <w:rFonts w:ascii="Segoe UI" w:eastAsia="Times New Roman" w:hAnsi="Segoe U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3"/>
    <w:rsid w:val="00AC5C56"/>
    <w:rPr>
      <w:rFonts w:ascii="Segoe UI" w:eastAsia="Times New Roman" w:hAnsi="Segoe U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Bullet1stLevelArial">
    <w:name w:val="Bullet 1st Level Arial"/>
    <w:basedOn w:val="Normal"/>
    <w:autoRedefine/>
    <w:qFormat/>
    <w:rsid w:val="00AC5C56"/>
    <w:pPr>
      <w:keepNext/>
      <w:keepLines/>
      <w:numPr>
        <w:numId w:val="18"/>
      </w:numPr>
      <w:spacing w:after="120"/>
    </w:pPr>
    <w:rPr>
      <w:rFonts w:ascii="Times New Roman" w:hAnsi="Times New Roman" w:cs="Segoe UI"/>
    </w:rPr>
  </w:style>
  <w:style w:type="paragraph" w:customStyle="1" w:styleId="Alert01Left05">
    <w:name w:val="Alert 01 + Left:  0.5&quot;"/>
    <w:basedOn w:val="Alert01"/>
    <w:autoRedefine/>
    <w:rsid w:val="00AC5C56"/>
    <w:pPr>
      <w:ind w:left="720"/>
    </w:pPr>
    <w:rPr>
      <w:bCs/>
      <w:color w:val="FF0000"/>
    </w:rPr>
  </w:style>
  <w:style w:type="character" w:customStyle="1" w:styleId="Style16ptBold">
    <w:name w:val="Style 16 pt Bold"/>
    <w:basedOn w:val="DefaultParagraphFont"/>
    <w:rsid w:val="00AC5C56"/>
    <w:rPr>
      <w:rFonts w:ascii="Arial" w:hAnsi="Arial"/>
      <w:b/>
      <w:bCs/>
      <w:sz w:val="24"/>
    </w:rPr>
  </w:style>
  <w:style w:type="paragraph" w:customStyle="1" w:styleId="Alerttext">
    <w:name w:val="Alert text"/>
    <w:basedOn w:val="Normal"/>
    <w:autoRedefine/>
    <w:rsid w:val="00AC5C56"/>
    <w:pPr>
      <w:ind w:left="1152"/>
    </w:pPr>
    <w:rPr>
      <w:rFonts w:ascii="Times New Roman" w:hAnsi="Times New Roman" w:cs="Segoe UI"/>
    </w:rPr>
  </w:style>
  <w:style w:type="paragraph" w:customStyle="1" w:styleId="StyleTableHeadingTextBoldBackground1">
    <w:name w:val="Style Table Heading Text + Bold Background 1"/>
    <w:basedOn w:val="TableHeadingText"/>
    <w:autoRedefine/>
    <w:rsid w:val="00AC5C56"/>
    <w:rPr>
      <w:color w:val="FFFFFF"/>
    </w:rPr>
  </w:style>
  <w:style w:type="paragraph" w:customStyle="1" w:styleId="StyleHeading3SectionTitlesJustified">
    <w:name w:val="Style Heading 3Section Titles + Justified"/>
    <w:basedOn w:val="Heading3"/>
    <w:autoRedefine/>
    <w:rsid w:val="00AC5C56"/>
    <w:rPr>
      <w:color w:val="595959"/>
    </w:rPr>
  </w:style>
  <w:style w:type="paragraph" w:customStyle="1" w:styleId="StyleHeading4Heading4-SectionSubheadingsLeft05">
    <w:name w:val="Style Heading 4Heading 4 - Section Subheadings + Left:  0.5&quot;"/>
    <w:basedOn w:val="Heading4"/>
    <w:rsid w:val="00AC5C56"/>
    <w:pPr>
      <w:ind w:left="720"/>
    </w:pPr>
    <w:rPr>
      <w:iCs/>
      <w:color w:val="1F497D" w:themeColor="text2"/>
    </w:rPr>
  </w:style>
  <w:style w:type="paragraph" w:customStyle="1" w:styleId="StyleHeading4Heading4-SectionSubheadingsLeft051">
    <w:name w:val="Style Heading 4Heading 4 - Section Subheadings + Left:  0.5&quot;1"/>
    <w:basedOn w:val="Heading4"/>
    <w:autoRedefine/>
    <w:rsid w:val="00AC5C56"/>
    <w:pPr>
      <w:ind w:left="720"/>
    </w:pPr>
    <w:rPr>
      <w:bCs/>
      <w:iCs/>
      <w:color w:val="1F497D" w:themeColor="text2"/>
    </w:rPr>
  </w:style>
  <w:style w:type="paragraph" w:customStyle="1" w:styleId="ListBulletedItemFIRSTLEVEL">
    <w:name w:val="List Bulleted Item FIRST LEVEL"/>
    <w:basedOn w:val="ListBulletedItem1"/>
    <w:autoRedefine/>
    <w:rsid w:val="00AC5C56"/>
    <w:pPr>
      <w:numPr>
        <w:numId w:val="19"/>
      </w:numPr>
      <w:spacing w:after="80" w:line="240" w:lineRule="auto"/>
    </w:pPr>
  </w:style>
  <w:style w:type="paragraph" w:customStyle="1" w:styleId="StyleListBulletedItem1After0pt">
    <w:name w:val="Style List Bulleted Item 1 + After:  0 pt"/>
    <w:basedOn w:val="ListBulletedItem1"/>
    <w:autoRedefine/>
    <w:rsid w:val="00AC5C56"/>
    <w:pPr>
      <w:numPr>
        <w:numId w:val="0"/>
      </w:numPr>
      <w:contextualSpacing/>
    </w:pPr>
  </w:style>
  <w:style w:type="paragraph" w:customStyle="1" w:styleId="ResponsibilitiesText">
    <w:name w:val="Responsibilities Text"/>
    <w:basedOn w:val="BodyText"/>
    <w:rsid w:val="00AC5C56"/>
    <w:rPr>
      <w:i/>
      <w:iCs/>
    </w:rPr>
  </w:style>
  <w:style w:type="paragraph" w:customStyle="1" w:styleId="TableText2">
    <w:name w:val="Table Text 2"/>
    <w:autoRedefine/>
    <w:qFormat/>
    <w:rsid w:val="00AC5C56"/>
    <w:pPr>
      <w:keepLines/>
      <w:ind w:left="144"/>
    </w:pPr>
    <w:rPr>
      <w:rFonts w:ascii="Segoe UI" w:eastAsia="Times New Roman" w:hAnsi="Segoe UI"/>
      <w:sz w:val="18"/>
      <w:szCs w:val="14"/>
    </w:rPr>
  </w:style>
  <w:style w:type="table" w:customStyle="1" w:styleId="MOSTable">
    <w:name w:val="MOS Table"/>
    <w:basedOn w:val="TableNormal"/>
    <w:uiPriority w:val="99"/>
    <w:qFormat/>
    <w:rsid w:val="00AC5C56"/>
    <w:rPr>
      <w:rFonts w:ascii="Calibri" w:hAnsi="Calibri"/>
    </w:rPr>
    <w:tblPr>
      <w:tblInd w:w="0" w:type="dxa"/>
      <w:tblCellMar>
        <w:top w:w="0" w:type="dxa"/>
        <w:left w:w="108" w:type="dxa"/>
        <w:bottom w:w="0" w:type="dxa"/>
        <w:right w:w="108" w:type="dxa"/>
      </w:tblCellMar>
    </w:tblPr>
  </w:style>
  <w:style w:type="table" w:styleId="MediumShading1-Accent4">
    <w:name w:val="Medium Shading 1 Accent 4"/>
    <w:basedOn w:val="TableNormal"/>
    <w:uiPriority w:val="63"/>
    <w:rsid w:val="00AC5C56"/>
    <w:rPr>
      <w:rFonts w:ascii="Segoe UI" w:eastAsia="Times New Roman" w:hAnsi="Segoe U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AC5C5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pt14">
    <w:name w:val="Heading 2 pt 14"/>
    <w:basedOn w:val="Heading2"/>
    <w:autoRedefine/>
    <w:rsid w:val="00AC5C56"/>
  </w:style>
  <w:style w:type="paragraph" w:styleId="NormalIndent">
    <w:name w:val="Normal Indent"/>
    <w:basedOn w:val="Normal"/>
    <w:uiPriority w:val="99"/>
    <w:unhideWhenUsed/>
    <w:rsid w:val="00AC5C56"/>
    <w:pPr>
      <w:ind w:left="720"/>
    </w:pPr>
  </w:style>
  <w:style w:type="paragraph" w:styleId="BodyTextFirstIndent">
    <w:name w:val="Body Text First Indent"/>
    <w:basedOn w:val="Normal"/>
    <w:link w:val="BodyTextFirstIndentChar"/>
    <w:uiPriority w:val="99"/>
    <w:unhideWhenUsed/>
    <w:rsid w:val="00AC5C56"/>
    <w:pPr>
      <w:ind w:left="288"/>
    </w:pPr>
  </w:style>
  <w:style w:type="character" w:customStyle="1" w:styleId="BodyTextFirstIndentChar">
    <w:name w:val="Body Text First Indent Char"/>
    <w:basedOn w:val="BodyTextChar"/>
    <w:link w:val="BodyTextFirstIndent"/>
    <w:uiPriority w:val="99"/>
    <w:rsid w:val="00AC5C56"/>
    <w:rPr>
      <w:rFonts w:ascii="Segoe UI" w:eastAsia="Times New Roman" w:hAnsi="Segoe UI"/>
      <w:szCs w:val="22"/>
    </w:rPr>
  </w:style>
  <w:style w:type="paragraph" w:styleId="BodyTextFirstIndent2">
    <w:name w:val="Body Text First Indent 2"/>
    <w:basedOn w:val="BodyTextFirstIndent"/>
    <w:link w:val="BodyTextFirstIndent2Char"/>
    <w:uiPriority w:val="99"/>
    <w:unhideWhenUsed/>
    <w:rsid w:val="00AC5C56"/>
    <w:pPr>
      <w:ind w:left="360"/>
    </w:pPr>
    <w:rPr>
      <w:rFonts w:cs="Segoe UI"/>
    </w:rPr>
  </w:style>
  <w:style w:type="character" w:customStyle="1" w:styleId="BodyTextFirstIndent2Char">
    <w:name w:val="Body Text First Indent 2 Char"/>
    <w:basedOn w:val="BodyTextIndentChar"/>
    <w:link w:val="BodyTextFirstIndent2"/>
    <w:uiPriority w:val="99"/>
    <w:rsid w:val="00AC5C56"/>
    <w:rPr>
      <w:rFonts w:ascii="Segoe UI" w:eastAsia="Times New Roman" w:hAnsi="Segoe UI" w:cs="Segoe UI"/>
      <w:szCs w:val="22"/>
    </w:rPr>
  </w:style>
  <w:style w:type="paragraph" w:styleId="NoteHeading">
    <w:name w:val="Note Heading"/>
    <w:basedOn w:val="BodyText0"/>
    <w:next w:val="Noparagraphstyle"/>
    <w:link w:val="NoteHeadingChar"/>
    <w:autoRedefine/>
    <w:uiPriority w:val="99"/>
    <w:unhideWhenUsed/>
    <w:rsid w:val="00AC5C56"/>
    <w:pPr>
      <w:spacing w:before="0" w:after="0" w:line="240" w:lineRule="auto"/>
    </w:pPr>
    <w:rPr>
      <w:rFonts w:ascii="Times New Roman" w:hAnsi="Times New Roman"/>
      <w:b/>
    </w:rPr>
  </w:style>
  <w:style w:type="character" w:customStyle="1" w:styleId="NoteHeadingChar">
    <w:name w:val="Note Heading Char"/>
    <w:basedOn w:val="DefaultParagraphFont"/>
    <w:link w:val="NoteHeading"/>
    <w:uiPriority w:val="99"/>
    <w:rsid w:val="00AC5C56"/>
    <w:rPr>
      <w:rFonts w:ascii="Times New Roman" w:eastAsia="Times New Roman" w:hAnsi="Times New Roman"/>
      <w:b/>
      <w:color w:val="000000"/>
      <w:szCs w:val="22"/>
    </w:rPr>
  </w:style>
  <w:style w:type="numbering" w:customStyle="1" w:styleId="NumberedList">
    <w:name w:val="Numbered List"/>
    <w:basedOn w:val="NoList"/>
    <w:rsid w:val="00AC5C56"/>
    <w:pPr>
      <w:numPr>
        <w:numId w:val="20"/>
      </w:numPr>
    </w:pPr>
  </w:style>
  <w:style w:type="table" w:customStyle="1" w:styleId="MediumShading1-Accent111">
    <w:name w:val="Medium Shading 1 - Accent 111"/>
    <w:basedOn w:val="TableNormal"/>
    <w:uiPriority w:val="63"/>
    <w:rsid w:val="00AC5C56"/>
    <w:pPr>
      <w:spacing w:before="240" w:after="60" w:line="312" w:lineRule="auto"/>
      <w:jc w:val="center"/>
    </w:pPr>
    <w:rPr>
      <w:rFonts w:ascii="Segoe UI" w:eastAsia="Times New Roman" w:hAnsi="Segoe U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heading0">
    <w:name w:val="Table heading"/>
    <w:autoRedefine/>
    <w:qFormat/>
    <w:rsid w:val="00AC5C56"/>
    <w:pPr>
      <w:widowControl w:val="0"/>
      <w:autoSpaceDE w:val="0"/>
      <w:autoSpaceDN w:val="0"/>
      <w:adjustRightInd w:val="0"/>
      <w:spacing w:after="120"/>
    </w:pPr>
    <w:rPr>
      <w:rFonts w:ascii="Segoe UI" w:eastAsia="Times New Roman" w:hAnsi="Segoe UI"/>
      <w:color w:val="FFFFFF" w:themeColor="background1"/>
      <w:szCs w:val="22"/>
    </w:rPr>
  </w:style>
  <w:style w:type="numbering" w:customStyle="1" w:styleId="Bullets">
    <w:name w:val="Bullets"/>
    <w:rsid w:val="00AC5C56"/>
    <w:pPr>
      <w:numPr>
        <w:numId w:val="21"/>
      </w:numPr>
    </w:pPr>
  </w:style>
  <w:style w:type="numbering" w:customStyle="1" w:styleId="Bullets1">
    <w:name w:val="Bullets1"/>
    <w:rsid w:val="00AC5C56"/>
  </w:style>
  <w:style w:type="paragraph" w:customStyle="1" w:styleId="Bullet2ndLevelArial">
    <w:name w:val="Bullet 2nd Level Arial"/>
    <w:basedOn w:val="Bullet2ndLevelSegoeUI"/>
    <w:autoRedefine/>
    <w:qFormat/>
    <w:rsid w:val="00AC5C56"/>
    <w:pPr>
      <w:numPr>
        <w:numId w:val="22"/>
      </w:numPr>
    </w:pPr>
  </w:style>
  <w:style w:type="paragraph" w:customStyle="1" w:styleId="bdy">
    <w:name w:val="bdy"/>
    <w:basedOn w:val="Normal"/>
    <w:rsid w:val="00AC5C56"/>
    <w:pPr>
      <w:spacing w:before="0" w:after="160" w:line="280" w:lineRule="atLeast"/>
    </w:pPr>
    <w:rPr>
      <w:lang w:eastAsia="zh-TW"/>
    </w:rPr>
  </w:style>
  <w:style w:type="character" w:customStyle="1" w:styleId="searchterm1">
    <w:name w:val="searchterm1"/>
    <w:basedOn w:val="DefaultParagraphFont"/>
    <w:rsid w:val="00AC5C56"/>
    <w:rPr>
      <w:b/>
      <w:bCs/>
    </w:rPr>
  </w:style>
  <w:style w:type="table" w:styleId="MediumShading1-Accent6">
    <w:name w:val="Medium Shading 1 Accent 6"/>
    <w:basedOn w:val="TableNormal"/>
    <w:uiPriority w:val="63"/>
    <w:rsid w:val="00AC5C56"/>
    <w:rPr>
      <w:rFonts w:ascii="Segoe UI" w:eastAsia="Times New Roman" w:hAnsi="Segoe U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Style1">
    <w:name w:val="Table Style 1"/>
    <w:basedOn w:val="TableNormal"/>
    <w:uiPriority w:val="99"/>
    <w:qFormat/>
    <w:rsid w:val="00AC5C56"/>
    <w:rPr>
      <w:rFonts w:ascii="Segoe UI" w:eastAsia="Times New Roman" w:hAnsi="Segoe UI"/>
    </w:rPr>
    <w:tblPr>
      <w:tblInd w:w="0" w:type="dxa"/>
      <w:tblCellMar>
        <w:top w:w="0" w:type="dxa"/>
        <w:left w:w="108" w:type="dxa"/>
        <w:bottom w:w="0" w:type="dxa"/>
        <w:right w:w="108" w:type="dxa"/>
      </w:tblCellMar>
    </w:tblPr>
  </w:style>
  <w:style w:type="table" w:customStyle="1" w:styleId="MediumShading21">
    <w:name w:val="Medium Shading 21"/>
    <w:basedOn w:val="TableNormal"/>
    <w:uiPriority w:val="64"/>
    <w:rsid w:val="00AC5C56"/>
    <w:rPr>
      <w:rFonts w:ascii="Segoe UI" w:eastAsia="Times New Roman" w:hAnsi="Segoe U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TextSmaller">
    <w:name w:val="Table Text Smaller"/>
    <w:basedOn w:val="Normal"/>
    <w:autoRedefine/>
    <w:rsid w:val="00AC5C56"/>
    <w:pPr>
      <w:keepLines/>
      <w:ind w:left="144"/>
    </w:pPr>
    <w:rPr>
      <w:rFonts w:eastAsia="Calibri"/>
      <w:sz w:val="16"/>
      <w:szCs w:val="14"/>
    </w:rPr>
  </w:style>
  <w:style w:type="paragraph" w:customStyle="1" w:styleId="cueparagraph">
    <w:name w:val="cueparagraph"/>
    <w:basedOn w:val="Normal"/>
    <w:rsid w:val="00AC5C56"/>
    <w:pPr>
      <w:spacing w:before="100" w:beforeAutospacing="1" w:after="100" w:afterAutospacing="1" w:line="336" w:lineRule="atLeast"/>
    </w:pPr>
    <w:rPr>
      <w:rFonts w:ascii="Times New Roman" w:hAnsi="Times New Roman"/>
      <w:sz w:val="24"/>
      <w:szCs w:val="24"/>
    </w:rPr>
  </w:style>
  <w:style w:type="paragraph" w:customStyle="1" w:styleId="tablerow">
    <w:name w:val="tablerow"/>
    <w:basedOn w:val="Normal"/>
    <w:rsid w:val="00AC5C56"/>
    <w:pPr>
      <w:spacing w:before="100" w:beforeAutospacing="1" w:after="100" w:afterAutospacing="1"/>
    </w:pPr>
    <w:rPr>
      <w:rFonts w:ascii="Times New Roman" w:hAnsi="Times New Roman"/>
      <w:sz w:val="24"/>
      <w:szCs w:val="24"/>
    </w:rPr>
  </w:style>
  <w:style w:type="paragraph" w:customStyle="1" w:styleId="font5">
    <w:name w:val="font5"/>
    <w:basedOn w:val="Normal"/>
    <w:rsid w:val="00AC5C56"/>
    <w:pPr>
      <w:spacing w:before="100" w:beforeAutospacing="1" w:after="100" w:afterAutospacing="1"/>
    </w:pPr>
    <w:rPr>
      <w:rFonts w:ascii="Calibri" w:hAnsi="Calibri" w:cs="Calibri"/>
      <w:color w:val="4C4D58"/>
      <w:szCs w:val="20"/>
    </w:rPr>
  </w:style>
  <w:style w:type="paragraph" w:customStyle="1" w:styleId="font6">
    <w:name w:val="font6"/>
    <w:basedOn w:val="Normal"/>
    <w:rsid w:val="00AC5C56"/>
    <w:pPr>
      <w:spacing w:before="100" w:beforeAutospacing="1" w:after="100" w:afterAutospacing="1"/>
    </w:pPr>
    <w:rPr>
      <w:rFonts w:ascii="Calibri" w:hAnsi="Calibri" w:cs="Calibri"/>
      <w:color w:val="FF0000"/>
      <w:szCs w:val="20"/>
    </w:rPr>
  </w:style>
  <w:style w:type="paragraph" w:customStyle="1" w:styleId="font7">
    <w:name w:val="font7"/>
    <w:basedOn w:val="Normal"/>
    <w:rsid w:val="00AC5C56"/>
    <w:pPr>
      <w:spacing w:before="100" w:beforeAutospacing="1" w:after="100" w:afterAutospacing="1"/>
    </w:pPr>
    <w:rPr>
      <w:rFonts w:ascii="Calibri" w:hAnsi="Calibri" w:cs="Calibri"/>
      <w:color w:val="7030A0"/>
      <w:szCs w:val="20"/>
    </w:rPr>
  </w:style>
  <w:style w:type="paragraph" w:customStyle="1" w:styleId="xl64">
    <w:name w:val="xl64"/>
    <w:basedOn w:val="Normal"/>
    <w:rsid w:val="00AC5C56"/>
    <w:pPr>
      <w:pBdr>
        <w:top w:val="single" w:sz="8" w:space="0" w:color="000000"/>
        <w:left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color w:val="4C4D58"/>
      <w:szCs w:val="20"/>
    </w:rPr>
  </w:style>
  <w:style w:type="paragraph" w:customStyle="1" w:styleId="xl65">
    <w:name w:val="xl65"/>
    <w:basedOn w:val="Normal"/>
    <w:rsid w:val="00AC5C56"/>
    <w:pPr>
      <w:pBdr>
        <w:top w:val="single" w:sz="8" w:space="0" w:color="000000"/>
        <w:left w:val="single" w:sz="4" w:space="0" w:color="F0F0F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66">
    <w:name w:val="xl66"/>
    <w:basedOn w:val="Normal"/>
    <w:rsid w:val="00AC5C56"/>
    <w:pPr>
      <w:pBdr>
        <w:top w:val="single" w:sz="4" w:space="0" w:color="F0F0F0"/>
        <w:left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color w:val="4C4D58"/>
      <w:szCs w:val="20"/>
    </w:rPr>
  </w:style>
  <w:style w:type="paragraph" w:customStyle="1" w:styleId="xl67">
    <w:name w:val="xl67"/>
    <w:basedOn w:val="Normal"/>
    <w:rsid w:val="00AC5C56"/>
    <w:pPr>
      <w:pBdr>
        <w:top w:val="single" w:sz="4" w:space="0" w:color="F0F0F0"/>
        <w:left w:val="single" w:sz="4" w:space="0" w:color="F0F0F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68">
    <w:name w:val="xl68"/>
    <w:basedOn w:val="Normal"/>
    <w:rsid w:val="00AC5C56"/>
    <w:pPr>
      <w:pBdr>
        <w:top w:val="single" w:sz="4" w:space="0" w:color="F0F0F0"/>
        <w:left w:val="single" w:sz="8" w:space="0" w:color="00000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b/>
      <w:bCs/>
      <w:color w:val="4C4D58"/>
      <w:szCs w:val="20"/>
    </w:rPr>
  </w:style>
  <w:style w:type="paragraph" w:customStyle="1" w:styleId="xl69">
    <w:name w:val="xl69"/>
    <w:basedOn w:val="Normal"/>
    <w:rsid w:val="00AC5C56"/>
    <w:pPr>
      <w:pBdr>
        <w:top w:val="single" w:sz="4" w:space="0" w:color="F0F0F0"/>
        <w:left w:val="single" w:sz="4" w:space="0" w:color="F0F0F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b/>
      <w:bCs/>
      <w:color w:val="4C4D58"/>
      <w:szCs w:val="20"/>
    </w:rPr>
  </w:style>
  <w:style w:type="paragraph" w:customStyle="1" w:styleId="xl70">
    <w:name w:val="xl70"/>
    <w:basedOn w:val="Normal"/>
    <w:rsid w:val="00AC5C56"/>
    <w:pPr>
      <w:pBdr>
        <w:top w:val="single" w:sz="4" w:space="0" w:color="F0F0F0"/>
        <w:left w:val="single" w:sz="4" w:space="0" w:color="F0F0F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color w:val="4C4D58"/>
      <w:szCs w:val="20"/>
    </w:rPr>
  </w:style>
  <w:style w:type="paragraph" w:customStyle="1" w:styleId="xl71">
    <w:name w:val="xl71"/>
    <w:basedOn w:val="Normal"/>
    <w:rsid w:val="00AC5C56"/>
    <w:pPr>
      <w:pBdr>
        <w:top w:val="single" w:sz="4" w:space="0" w:color="F0F0F0"/>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2">
    <w:name w:val="xl72"/>
    <w:basedOn w:val="Normal"/>
    <w:rsid w:val="00AC5C56"/>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3">
    <w:name w:val="xl73"/>
    <w:basedOn w:val="Normal"/>
    <w:rsid w:val="00AC5C56"/>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74">
    <w:name w:val="xl74"/>
    <w:basedOn w:val="Normal"/>
    <w:rsid w:val="00AC5C56"/>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75">
    <w:name w:val="xl75"/>
    <w:basedOn w:val="Normal"/>
    <w:rsid w:val="00AC5C56"/>
    <w:pPr>
      <w:pBdr>
        <w:top w:val="single" w:sz="4" w:space="0" w:color="F0F0F0"/>
        <w:left w:val="single" w:sz="4" w:space="0" w:color="F0F0F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6">
    <w:name w:val="xl76"/>
    <w:basedOn w:val="Normal"/>
    <w:rsid w:val="00AC5C56"/>
    <w:pPr>
      <w:pBdr>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7">
    <w:name w:val="xl77"/>
    <w:basedOn w:val="Normal"/>
    <w:rsid w:val="00AC5C56"/>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cs="Segoe UI"/>
      <w:color w:val="FF0000"/>
      <w:szCs w:val="20"/>
    </w:rPr>
  </w:style>
  <w:style w:type="paragraph" w:customStyle="1" w:styleId="xl78">
    <w:name w:val="xl78"/>
    <w:basedOn w:val="Normal"/>
    <w:rsid w:val="00AC5C56"/>
    <w:pPr>
      <w:pBdr>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79">
    <w:name w:val="xl79"/>
    <w:basedOn w:val="Normal"/>
    <w:rsid w:val="00AC5C56"/>
    <w:pPr>
      <w:pBdr>
        <w:top w:val="single" w:sz="4" w:space="0" w:color="F0F0F0"/>
        <w:left w:val="single" w:sz="8" w:space="0" w:color="00000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color w:val="4C4D58"/>
      <w:szCs w:val="20"/>
    </w:rPr>
  </w:style>
  <w:style w:type="paragraph" w:customStyle="1" w:styleId="xl80">
    <w:name w:val="xl80"/>
    <w:basedOn w:val="Normal"/>
    <w:rsid w:val="00AC5C56"/>
    <w:pPr>
      <w:pBdr>
        <w:top w:val="single" w:sz="4" w:space="0" w:color="F0F0F0"/>
        <w:left w:val="single" w:sz="4" w:space="0" w:color="F0F0F0"/>
        <w:bottom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81">
    <w:name w:val="xl81"/>
    <w:basedOn w:val="Normal"/>
    <w:rsid w:val="00AC5C56"/>
    <w:pPr>
      <w:pBdr>
        <w:left w:val="single" w:sz="4" w:space="0" w:color="F0F0F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2">
    <w:name w:val="xl82"/>
    <w:basedOn w:val="Normal"/>
    <w:rsid w:val="00AC5C56"/>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3">
    <w:name w:val="xl83"/>
    <w:basedOn w:val="Normal"/>
    <w:rsid w:val="00AC5C56"/>
    <w:pPr>
      <w:pBdr>
        <w:top w:val="single" w:sz="4" w:space="0" w:color="F0F0F0"/>
        <w:left w:val="single" w:sz="8" w:space="0" w:color="00000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color w:val="4C4D58"/>
      <w:szCs w:val="20"/>
    </w:rPr>
  </w:style>
  <w:style w:type="paragraph" w:customStyle="1" w:styleId="xl84">
    <w:name w:val="xl84"/>
    <w:basedOn w:val="Normal"/>
    <w:rsid w:val="00AC5C56"/>
    <w:pPr>
      <w:pBdr>
        <w:top w:val="single" w:sz="4" w:space="0" w:color="F0F0F0"/>
        <w:left w:val="single" w:sz="4" w:space="0" w:color="F0F0F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b/>
      <w:bCs/>
      <w:color w:val="4C4D58"/>
      <w:szCs w:val="20"/>
    </w:rPr>
  </w:style>
  <w:style w:type="paragraph" w:customStyle="1" w:styleId="xl85">
    <w:name w:val="xl85"/>
    <w:basedOn w:val="Normal"/>
    <w:rsid w:val="00AC5C56"/>
    <w:pPr>
      <w:pBdr>
        <w:top w:val="single" w:sz="4" w:space="0" w:color="F0F0F0"/>
        <w:left w:val="single" w:sz="4" w:space="0" w:color="F0F0F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color w:val="4C4D58"/>
      <w:szCs w:val="20"/>
    </w:rPr>
  </w:style>
  <w:style w:type="paragraph" w:customStyle="1" w:styleId="xl86">
    <w:name w:val="xl86"/>
    <w:basedOn w:val="Normal"/>
    <w:rsid w:val="00AC5C56"/>
    <w:pPr>
      <w:pBdr>
        <w:top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87">
    <w:name w:val="xl87"/>
    <w:basedOn w:val="Normal"/>
    <w:rsid w:val="00AC5C56"/>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8">
    <w:name w:val="xl88"/>
    <w:basedOn w:val="Normal"/>
    <w:rsid w:val="00AC5C56"/>
    <w:pPr>
      <w:pBdr>
        <w:left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9">
    <w:name w:val="xl89"/>
    <w:basedOn w:val="Normal"/>
    <w:rsid w:val="00AC5C56"/>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90">
    <w:name w:val="xl90"/>
    <w:basedOn w:val="Normal"/>
    <w:rsid w:val="00AC5C56"/>
    <w:pPr>
      <w:pBdr>
        <w:top w:val="single" w:sz="8" w:space="0" w:color="000000"/>
        <w:left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1">
    <w:name w:val="xl91"/>
    <w:basedOn w:val="Normal"/>
    <w:rsid w:val="00AC5C56"/>
    <w:pPr>
      <w:pBdr>
        <w:left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2">
    <w:name w:val="xl92"/>
    <w:basedOn w:val="Normal"/>
    <w:rsid w:val="00AC5C56"/>
    <w:pPr>
      <w:pBdr>
        <w:left w:val="single" w:sz="8" w:space="0" w:color="000000"/>
        <w:bottom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3">
    <w:name w:val="xl93"/>
    <w:basedOn w:val="Normal"/>
    <w:rsid w:val="00AC5C56"/>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94">
    <w:name w:val="xl94"/>
    <w:basedOn w:val="Normal"/>
    <w:rsid w:val="00AC5C56"/>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95">
    <w:name w:val="xl95"/>
    <w:basedOn w:val="Normal"/>
    <w:rsid w:val="00AC5C56"/>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6">
    <w:name w:val="xl96"/>
    <w:basedOn w:val="Normal"/>
    <w:rsid w:val="00AC5C56"/>
    <w:pPr>
      <w:pBdr>
        <w:left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7">
    <w:name w:val="xl97"/>
    <w:basedOn w:val="Normal"/>
    <w:rsid w:val="00AC5C56"/>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table" w:customStyle="1" w:styleId="LightList1">
    <w:name w:val="Light List1"/>
    <w:basedOn w:val="TableNormal"/>
    <w:uiPriority w:val="61"/>
    <w:rsid w:val="00AC5C56"/>
    <w:rPr>
      <w:rFonts w:ascii="Calibri" w:eastAsia="MS Mincho" w:hAnsi="Calibri" w:cs="Arial"/>
      <w:sz w:val="22"/>
      <w:szCs w:val="22"/>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POSBullets1">
    <w:name w:val="BPOSBullets1"/>
    <w:basedOn w:val="ListBulletedItem1"/>
    <w:link w:val="BPOSBullets1Char"/>
    <w:autoRedefine/>
    <w:qFormat/>
    <w:rsid w:val="00AC5C56"/>
    <w:pPr>
      <w:numPr>
        <w:numId w:val="23"/>
      </w:numPr>
      <w:spacing w:line="259" w:lineRule="auto"/>
      <w:contextualSpacing/>
    </w:pPr>
    <w:rPr>
      <w:rFonts w:cstheme="minorHAnsi"/>
    </w:rPr>
  </w:style>
  <w:style w:type="character" w:customStyle="1" w:styleId="BPOSBullets1Char">
    <w:name w:val="BPOSBullets1 Char"/>
    <w:basedOn w:val="DefaultParagraphFont"/>
    <w:link w:val="BPOSBullets1"/>
    <w:rsid w:val="00AC5C56"/>
    <w:rPr>
      <w:rFonts w:ascii="Segoe UI" w:eastAsia="Times New Roman" w:hAnsi="Segoe UI" w:cstheme="minorHAnsi"/>
      <w:szCs w:val="22"/>
    </w:rPr>
  </w:style>
  <w:style w:type="paragraph" w:customStyle="1" w:styleId="BPOSBullet2">
    <w:name w:val="BPOSBullet2"/>
    <w:basedOn w:val="ListBulletedItem1"/>
    <w:link w:val="BPOSBullet2Char"/>
    <w:qFormat/>
    <w:rsid w:val="00AC5C56"/>
    <w:pPr>
      <w:numPr>
        <w:numId w:val="0"/>
      </w:numPr>
      <w:spacing w:line="259" w:lineRule="auto"/>
      <w:ind w:left="1440" w:hanging="360"/>
    </w:pPr>
    <w:rPr>
      <w:rFonts w:ascii="Arial" w:hAnsi="Arial" w:cstheme="minorHAnsi"/>
      <w:szCs w:val="20"/>
    </w:rPr>
  </w:style>
  <w:style w:type="character" w:customStyle="1" w:styleId="BPOSBullet2Char">
    <w:name w:val="BPOSBullet2 Char"/>
    <w:basedOn w:val="DefaultParagraphFont"/>
    <w:link w:val="BPOSBullet2"/>
    <w:rsid w:val="00AC5C56"/>
    <w:rPr>
      <w:rFonts w:eastAsia="Times New Roman" w:cstheme="minorHAnsi"/>
    </w:rPr>
  </w:style>
  <w:style w:type="paragraph" w:customStyle="1" w:styleId="BPOSTableCaption">
    <w:name w:val="BPOSTableCaption"/>
    <w:basedOn w:val="BPOSTableTitle"/>
    <w:link w:val="BPOSTableCaptionChar"/>
    <w:qFormat/>
    <w:rsid w:val="00AC5C56"/>
  </w:style>
  <w:style w:type="character" w:customStyle="1" w:styleId="BPOSTableCaptionChar">
    <w:name w:val="BPOSTableCaption Char"/>
    <w:basedOn w:val="DefaultParagraphFont"/>
    <w:link w:val="BPOSTableCaption"/>
    <w:rsid w:val="00AC5C56"/>
    <w:rPr>
      <w:rFonts w:ascii="Segoe UI" w:eastAsia="Wingdings 2" w:hAnsi="Segoe UI" w:cstheme="minorHAnsi"/>
      <w:b/>
      <w:sz w:val="18"/>
      <w:szCs w:val="18"/>
      <w:lang w:val="de-DE" w:eastAsia="de-DE"/>
    </w:rPr>
  </w:style>
  <w:style w:type="paragraph" w:customStyle="1" w:styleId="BPOSTableText">
    <w:name w:val="BPOSTableText"/>
    <w:basedOn w:val="Normal"/>
    <w:link w:val="BPOSTableTextChar"/>
    <w:autoRedefine/>
    <w:qFormat/>
    <w:rsid w:val="00AC5C56"/>
    <w:pPr>
      <w:keepLines/>
      <w:spacing w:before="60" w:after="60" w:line="259" w:lineRule="auto"/>
    </w:pPr>
    <w:rPr>
      <w:rFonts w:eastAsia="Calibri" w:cstheme="minorHAnsi"/>
      <w:sz w:val="18"/>
      <w:szCs w:val="14"/>
    </w:rPr>
  </w:style>
  <w:style w:type="character" w:customStyle="1" w:styleId="BPOSTableTextChar">
    <w:name w:val="BPOSTableText Char"/>
    <w:basedOn w:val="DefaultParagraphFont"/>
    <w:link w:val="BPOSTableText"/>
    <w:rsid w:val="00AC5C56"/>
    <w:rPr>
      <w:rFonts w:ascii="Segoe UI" w:hAnsi="Segoe UI" w:cstheme="minorHAnsi"/>
      <w:sz w:val="18"/>
      <w:szCs w:val="14"/>
    </w:rPr>
  </w:style>
  <w:style w:type="paragraph" w:customStyle="1" w:styleId="BPOSTableTitle">
    <w:name w:val="BPOSTableTitle"/>
    <w:basedOn w:val="Normal"/>
    <w:link w:val="BPOSTableTitleChar"/>
    <w:autoRedefine/>
    <w:qFormat/>
    <w:rsid w:val="00AC5C56"/>
    <w:pPr>
      <w:keepNext/>
      <w:keepLines/>
      <w:widowControl w:val="0"/>
      <w:suppressLineNumbers/>
      <w:suppressAutoHyphens/>
      <w:spacing w:before="60" w:after="60" w:line="259" w:lineRule="auto"/>
    </w:pPr>
    <w:rPr>
      <w:rFonts w:eastAsia="Wingdings 2" w:cstheme="minorHAnsi"/>
      <w:b/>
      <w:sz w:val="18"/>
      <w:szCs w:val="18"/>
      <w:lang w:val="de-DE" w:eastAsia="de-DE"/>
    </w:rPr>
  </w:style>
  <w:style w:type="character" w:customStyle="1" w:styleId="BPOSTableTitleChar">
    <w:name w:val="BPOSTableTitle Char"/>
    <w:basedOn w:val="DefaultParagraphFont"/>
    <w:link w:val="BPOSTableTitle"/>
    <w:rsid w:val="00AC5C56"/>
    <w:rPr>
      <w:rFonts w:ascii="Segoe UI" w:eastAsia="Wingdings 2" w:hAnsi="Segoe UI" w:cstheme="minorHAnsi"/>
      <w:b/>
      <w:sz w:val="18"/>
      <w:szCs w:val="18"/>
      <w:lang w:val="de-DE" w:eastAsia="de-DE"/>
    </w:rPr>
  </w:style>
  <w:style w:type="paragraph" w:customStyle="1" w:styleId="BPOSNormal">
    <w:name w:val="BPOSNormal"/>
    <w:basedOn w:val="BodyText0"/>
    <w:link w:val="BPOSNormalChar"/>
    <w:rsid w:val="00AC5C56"/>
  </w:style>
  <w:style w:type="character" w:customStyle="1" w:styleId="BPOSNormalChar">
    <w:name w:val="BPOSNormal Char"/>
    <w:basedOn w:val="DefaultParagraphFont"/>
    <w:link w:val="BPOSNormal"/>
    <w:rsid w:val="00AC5C56"/>
    <w:rPr>
      <w:rFonts w:ascii="Segoe UI" w:eastAsia="Times New Roman" w:hAnsi="Segoe UI"/>
      <w:color w:val="000000"/>
      <w:szCs w:val="22"/>
    </w:rPr>
  </w:style>
  <w:style w:type="paragraph" w:customStyle="1" w:styleId="BPOSPostscript">
    <w:name w:val="BPOSPostscript"/>
    <w:basedOn w:val="Normal"/>
    <w:link w:val="BPOSPostscriptChar"/>
    <w:qFormat/>
    <w:rsid w:val="00AC5C56"/>
    <w:pPr>
      <w:spacing w:after="0" w:line="259" w:lineRule="auto"/>
    </w:pPr>
    <w:rPr>
      <w:rFonts w:ascii="Arial" w:hAnsi="Arial" w:cs="Arial"/>
      <w:sz w:val="16"/>
      <w:szCs w:val="16"/>
    </w:rPr>
  </w:style>
  <w:style w:type="character" w:customStyle="1" w:styleId="BPOSPostscriptChar">
    <w:name w:val="BPOSPostscript Char"/>
    <w:basedOn w:val="DefaultParagraphFont"/>
    <w:link w:val="BPOSPostscript"/>
    <w:rsid w:val="00AC5C56"/>
    <w:rPr>
      <w:rFonts w:eastAsia="Times New Roman" w:cs="Arial"/>
      <w:sz w:val="16"/>
      <w:szCs w:val="16"/>
    </w:rPr>
  </w:style>
  <w:style w:type="paragraph" w:customStyle="1" w:styleId="BPOSBulletIntro">
    <w:name w:val="BPOSBulletIntro"/>
    <w:basedOn w:val="BPOSNormal"/>
    <w:link w:val="BPOSBulletIntroChar"/>
    <w:qFormat/>
    <w:rsid w:val="00AC5C56"/>
    <w:pPr>
      <w:spacing w:after="60"/>
    </w:pPr>
  </w:style>
  <w:style w:type="character" w:customStyle="1" w:styleId="BPOSBulletIntroChar">
    <w:name w:val="BPOSBulletIntro Char"/>
    <w:basedOn w:val="BPOSNormalChar"/>
    <w:link w:val="BPOSBulletIntro"/>
    <w:rsid w:val="00AC5C56"/>
    <w:rPr>
      <w:rFonts w:ascii="Segoe UI" w:eastAsia="Times New Roman" w:hAnsi="Segoe UI"/>
      <w:color w:val="000000"/>
      <w:szCs w:val="22"/>
    </w:rPr>
  </w:style>
  <w:style w:type="paragraph" w:customStyle="1" w:styleId="BPOSHead3">
    <w:name w:val="BPOSHead3"/>
    <w:basedOn w:val="Heading3"/>
    <w:link w:val="BPOSHead3Char"/>
    <w:qFormat/>
    <w:rsid w:val="00AC5C56"/>
    <w:pPr>
      <w:shd w:val="clear" w:color="auto" w:fill="FFFFFF"/>
      <w:spacing w:after="60" w:line="259" w:lineRule="auto"/>
    </w:pPr>
    <w:rPr>
      <w:rFonts w:ascii="Arial" w:hAnsi="Arial" w:cs="Arial"/>
      <w:b w:val="0"/>
      <w:i/>
      <w:color w:val="404040" w:themeColor="text1" w:themeTint="BF"/>
      <w:kern w:val="24"/>
    </w:rPr>
  </w:style>
  <w:style w:type="character" w:customStyle="1" w:styleId="BPOSHead3Char">
    <w:name w:val="BPOSHead3 Char"/>
    <w:basedOn w:val="DefaultParagraphFont"/>
    <w:link w:val="BPOSHead3"/>
    <w:rsid w:val="00AC5C56"/>
    <w:rPr>
      <w:rFonts w:eastAsia="Times New Roman" w:cs="Arial"/>
      <w:bCs/>
      <w:i/>
      <w:color w:val="404040" w:themeColor="text1" w:themeTint="BF"/>
      <w:kern w:val="24"/>
      <w:sz w:val="24"/>
      <w:szCs w:val="26"/>
      <w:shd w:val="clear" w:color="auto" w:fill="FFFFFF"/>
      <w:lang w:eastAsia="ja-JP"/>
    </w:rPr>
  </w:style>
  <w:style w:type="paragraph" w:customStyle="1" w:styleId="BPSOBulletIntro">
    <w:name w:val="BPSO BulletIntro"/>
    <w:basedOn w:val="BPOSNormal"/>
    <w:link w:val="BPSOBulletIntroChar"/>
    <w:qFormat/>
    <w:rsid w:val="00AC5C56"/>
    <w:pPr>
      <w:spacing w:after="80" w:line="254" w:lineRule="auto"/>
    </w:pPr>
    <w:rPr>
      <w:rFonts w:asciiTheme="minorHAnsi" w:hAnsiTheme="minorHAnsi"/>
    </w:rPr>
  </w:style>
  <w:style w:type="character" w:customStyle="1" w:styleId="BPSOBulletIntroChar">
    <w:name w:val="BPSO BulletIntro Char"/>
    <w:basedOn w:val="BPOSNormalChar"/>
    <w:link w:val="BPSOBulletIntro"/>
    <w:rsid w:val="00AC5C56"/>
    <w:rPr>
      <w:rFonts w:asciiTheme="minorHAnsi" w:eastAsia="Times New Roman" w:hAnsiTheme="minorHAnsi"/>
      <w:color w:val="000000"/>
      <w:szCs w:val="22"/>
    </w:rPr>
  </w:style>
  <w:style w:type="paragraph" w:customStyle="1" w:styleId="Tablerow0">
    <w:name w:val="Table row"/>
    <w:basedOn w:val="Normal"/>
    <w:link w:val="TablerowChar"/>
    <w:autoRedefine/>
    <w:rsid w:val="00AC5C56"/>
    <w:pPr>
      <w:spacing w:before="60" w:after="60" w:line="259" w:lineRule="auto"/>
    </w:pPr>
    <w:rPr>
      <w:rFonts w:cs="Arial"/>
      <w:sz w:val="18"/>
      <w:szCs w:val="18"/>
      <w:lang w:val="pt-BR"/>
    </w:rPr>
  </w:style>
  <w:style w:type="paragraph" w:customStyle="1" w:styleId="Tablesubheading">
    <w:name w:val="Table subheading"/>
    <w:basedOn w:val="Tablerow0"/>
    <w:link w:val="TablesubheadingChar"/>
    <w:autoRedefine/>
    <w:rsid w:val="00AC5C56"/>
    <w:pPr>
      <w:keepNext/>
    </w:pPr>
    <w:rPr>
      <w:b/>
    </w:rPr>
  </w:style>
  <w:style w:type="character" w:customStyle="1" w:styleId="TablerowChar">
    <w:name w:val="Table row Char"/>
    <w:basedOn w:val="DefaultParagraphFont"/>
    <w:link w:val="Tablerow0"/>
    <w:rsid w:val="00AC5C56"/>
    <w:rPr>
      <w:rFonts w:ascii="Segoe UI" w:eastAsia="Times New Roman" w:hAnsi="Segoe UI" w:cs="Arial"/>
      <w:sz w:val="18"/>
      <w:szCs w:val="18"/>
      <w:lang w:val="pt-BR"/>
    </w:rPr>
  </w:style>
  <w:style w:type="character" w:customStyle="1" w:styleId="TablesubheadingChar">
    <w:name w:val="Table subheading Char"/>
    <w:basedOn w:val="TablerowChar"/>
    <w:link w:val="Tablesubheading"/>
    <w:rsid w:val="00AC5C56"/>
    <w:rPr>
      <w:rFonts w:ascii="Segoe UI" w:eastAsia="Times New Roman" w:hAnsi="Segoe UI" w:cs="Arial"/>
      <w:b/>
      <w:sz w:val="18"/>
      <w:szCs w:val="18"/>
      <w:lang w:val="pt-BR"/>
    </w:rPr>
  </w:style>
  <w:style w:type="paragraph" w:customStyle="1" w:styleId="Tablerow-red">
    <w:name w:val="Table row - red"/>
    <w:basedOn w:val="Tablerow0"/>
    <w:link w:val="Tablerow-redChar"/>
    <w:rsid w:val="00AC5C56"/>
    <w:rPr>
      <w:color w:val="FF0000"/>
    </w:rPr>
  </w:style>
  <w:style w:type="character" w:customStyle="1" w:styleId="Tablerow-redChar">
    <w:name w:val="Table row - red Char"/>
    <w:basedOn w:val="TablerowChar"/>
    <w:link w:val="Tablerow-red"/>
    <w:rsid w:val="00AC5C56"/>
    <w:rPr>
      <w:rFonts w:ascii="Segoe UI" w:eastAsia="Times New Roman" w:hAnsi="Segoe UI" w:cs="Arial"/>
      <w:color w:val="FF0000"/>
      <w:sz w:val="18"/>
      <w:szCs w:val="18"/>
      <w:lang w:val="pt-BR"/>
    </w:rPr>
  </w:style>
  <w:style w:type="paragraph" w:customStyle="1" w:styleId="Tablerow-purple">
    <w:name w:val="Table row - purple"/>
    <w:basedOn w:val="Tablerow0"/>
    <w:link w:val="Tablerow-purpleChar"/>
    <w:rsid w:val="00AC5C56"/>
    <w:rPr>
      <w:color w:val="7030A0"/>
    </w:rPr>
  </w:style>
  <w:style w:type="character" w:customStyle="1" w:styleId="Tablerow-purpleChar">
    <w:name w:val="Table row - purple Char"/>
    <w:basedOn w:val="TablerowChar"/>
    <w:link w:val="Tablerow-purple"/>
    <w:rsid w:val="00AC5C56"/>
    <w:rPr>
      <w:rFonts w:ascii="Segoe UI" w:eastAsia="Times New Roman" w:hAnsi="Segoe UI" w:cs="Arial"/>
      <w:color w:val="7030A0"/>
      <w:sz w:val="18"/>
      <w:szCs w:val="18"/>
      <w:lang w:val="pt-BR"/>
    </w:rPr>
  </w:style>
  <w:style w:type="paragraph" w:customStyle="1" w:styleId="BPOSHead2">
    <w:name w:val="BPOSHead2"/>
    <w:basedOn w:val="Normal"/>
    <w:link w:val="BPOSHead2Char"/>
    <w:rsid w:val="00AC5C56"/>
    <w:pPr>
      <w:spacing w:before="480" w:line="259" w:lineRule="auto"/>
    </w:pPr>
    <w:rPr>
      <w:rFonts w:ascii="Arial" w:hAnsi="Arial" w:cs="Arial"/>
      <w:color w:val="365F91" w:themeColor="accent1" w:themeShade="BF"/>
      <w:sz w:val="32"/>
      <w:szCs w:val="32"/>
    </w:rPr>
  </w:style>
  <w:style w:type="character" w:customStyle="1" w:styleId="BPOSHead2Char">
    <w:name w:val="BPOSHead2 Char"/>
    <w:basedOn w:val="DefaultParagraphFont"/>
    <w:link w:val="BPOSHead2"/>
    <w:rsid w:val="00AC5C56"/>
    <w:rPr>
      <w:rFonts w:eastAsia="Times New Roman" w:cs="Arial"/>
      <w:color w:val="365F91" w:themeColor="accent1" w:themeShade="BF"/>
      <w:sz w:val="32"/>
      <w:szCs w:val="32"/>
    </w:rPr>
  </w:style>
  <w:style w:type="paragraph" w:customStyle="1" w:styleId="BPOSNote">
    <w:name w:val="BPOSNote"/>
    <w:basedOn w:val="BPOSNormal"/>
    <w:link w:val="BPOSNoteChar"/>
    <w:autoRedefine/>
    <w:qFormat/>
    <w:rsid w:val="00AC5C56"/>
    <w:pPr>
      <w:spacing w:after="40"/>
    </w:pPr>
  </w:style>
  <w:style w:type="character" w:customStyle="1" w:styleId="BPOSNoteChar">
    <w:name w:val="BPOSNote Char"/>
    <w:basedOn w:val="BPOSNormalChar"/>
    <w:link w:val="BPOSNote"/>
    <w:rsid w:val="00AC5C56"/>
    <w:rPr>
      <w:rFonts w:ascii="Segoe UI" w:eastAsia="Times New Roman" w:hAnsi="Segoe UI"/>
      <w:color w:val="000000"/>
      <w:szCs w:val="22"/>
    </w:rPr>
  </w:style>
  <w:style w:type="character" w:customStyle="1" w:styleId="StyleTableTextHeaderLatinArialNotBold">
    <w:name w:val="Style Table Text Header + (Latin) Arial Not Bold"/>
    <w:basedOn w:val="DefaultParagraphFont"/>
    <w:rsid w:val="00AC5C56"/>
    <w:rPr>
      <w:rFonts w:asciiTheme="minorHAnsi" w:hAnsiTheme="minorHAnsi" w:cs="Arial"/>
      <w:b/>
      <w:bCs w:val="0"/>
      <w:color w:val="FFFFFF" w:themeColor="background1"/>
      <w:sz w:val="20"/>
      <w:szCs w:val="20"/>
    </w:rPr>
  </w:style>
  <w:style w:type="character" w:customStyle="1" w:styleId="ListBullet3Char">
    <w:name w:val="List Bullet 3 Char"/>
    <w:basedOn w:val="DefaultParagraphFont"/>
    <w:link w:val="ListBullet3"/>
    <w:locked/>
    <w:rsid w:val="00AC5C56"/>
    <w:rPr>
      <w:rFonts w:ascii="Segoe UI" w:hAnsi="Segoe UI"/>
      <w:szCs w:val="22"/>
    </w:rPr>
  </w:style>
  <w:style w:type="paragraph" w:styleId="ListBullet4">
    <w:name w:val="List Bullet 4"/>
    <w:basedOn w:val="ListBullet5"/>
    <w:autoRedefine/>
    <w:uiPriority w:val="99"/>
    <w:semiHidden/>
    <w:rsid w:val="00AC5C56"/>
    <w:pPr>
      <w:numPr>
        <w:numId w:val="0"/>
      </w:numPr>
    </w:pPr>
  </w:style>
  <w:style w:type="paragraph" w:customStyle="1" w:styleId="tableHead">
    <w:name w:val="tableHead"/>
    <w:basedOn w:val="Normal"/>
    <w:autoRedefine/>
    <w:uiPriority w:val="1"/>
    <w:qFormat/>
    <w:locked/>
    <w:rsid w:val="00AC5C56"/>
    <w:pPr>
      <w:spacing w:before="120" w:after="120"/>
    </w:pPr>
    <w:rPr>
      <w:rFonts w:eastAsiaTheme="minorEastAsia"/>
      <w:b/>
      <w:color w:val="FFFFFF" w:themeColor="background1"/>
      <w:sz w:val="24"/>
    </w:rPr>
  </w:style>
  <w:style w:type="character" w:customStyle="1" w:styleId="BulletsChar">
    <w:name w:val="Bullets Char"/>
    <w:basedOn w:val="DefaultParagraphFont"/>
    <w:rsid w:val="00AC5C56"/>
    <w:rPr>
      <w:rFonts w:eastAsia="Calibri" w:cs="Segoe UI"/>
      <w:color w:val="808080" w:themeColor="background1" w:themeShade="80"/>
      <w:sz w:val="21"/>
      <w:szCs w:val="21"/>
    </w:rPr>
  </w:style>
  <w:style w:type="paragraph" w:customStyle="1" w:styleId="MS-bodycopy">
    <w:name w:val="MS - body copy"/>
    <w:basedOn w:val="Normal"/>
    <w:link w:val="MS-bodycopyChar"/>
    <w:rsid w:val="00AC5C56"/>
    <w:pPr>
      <w:spacing w:after="210" w:line="260" w:lineRule="exact"/>
    </w:pPr>
    <w:rPr>
      <w:rFonts w:ascii="Segoe Light" w:hAnsi="Segoe Light"/>
      <w:szCs w:val="20"/>
    </w:rPr>
  </w:style>
  <w:style w:type="character" w:customStyle="1" w:styleId="MS-bodycopyChar">
    <w:name w:val="MS - body copy Char"/>
    <w:basedOn w:val="DefaultParagraphFont"/>
    <w:link w:val="MS-bodycopy"/>
    <w:rsid w:val="00AC5C56"/>
    <w:rPr>
      <w:rFonts w:ascii="Segoe Light" w:eastAsia="Times New Roman" w:hAnsi="Segoe Light"/>
    </w:rPr>
  </w:style>
  <w:style w:type="paragraph" w:customStyle="1" w:styleId="MS-bulletcopy">
    <w:name w:val="MS - bullet copy"/>
    <w:basedOn w:val="MS-bodycopy"/>
    <w:link w:val="MS-bulletcopyChar"/>
    <w:rsid w:val="00AC5C56"/>
    <w:pPr>
      <w:ind w:left="360"/>
    </w:pPr>
  </w:style>
  <w:style w:type="character" w:customStyle="1" w:styleId="MS-bulletcopyChar">
    <w:name w:val="MS - bullet copy Char"/>
    <w:basedOn w:val="MS-bodycopyChar"/>
    <w:link w:val="MS-bulletcopy"/>
    <w:rsid w:val="00AC5C56"/>
    <w:rPr>
      <w:rFonts w:ascii="Segoe Light" w:eastAsia="Times New Roman" w:hAnsi="Segoe Light"/>
    </w:rPr>
  </w:style>
  <w:style w:type="paragraph" w:customStyle="1" w:styleId="MS-bullethead">
    <w:name w:val="MS - bullet head"/>
    <w:basedOn w:val="MS-bulletcopy"/>
    <w:next w:val="MS-bulletcopy"/>
    <w:rsid w:val="00AC5C56"/>
    <w:pPr>
      <w:numPr>
        <w:numId w:val="35"/>
      </w:numPr>
      <w:tabs>
        <w:tab w:val="num" w:pos="1080"/>
      </w:tabs>
      <w:spacing w:after="0"/>
      <w:ind w:left="1080"/>
    </w:pPr>
    <w:rPr>
      <w:rFonts w:ascii="Segoe Semibold" w:hAnsi="Segoe Semibold"/>
      <w:bCs/>
    </w:rPr>
  </w:style>
  <w:style w:type="table" w:styleId="MediumShading2-Accent5">
    <w:name w:val="Medium Shading 2 Accent 5"/>
    <w:basedOn w:val="TableNormal"/>
    <w:uiPriority w:val="64"/>
    <w:rsid w:val="00AC5C5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C5C5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AC5C5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TableNormal"/>
    <w:uiPriority w:val="64"/>
    <w:rsid w:val="00AC5C5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AC5C5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rating">
    <w:name w:val="rating"/>
    <w:basedOn w:val="DefaultParagraphFont"/>
    <w:rsid w:val="00AC5C56"/>
  </w:style>
  <w:style w:type="table" w:styleId="MediumList2-Accent1">
    <w:name w:val="Medium List 2 Accent 1"/>
    <w:basedOn w:val="TableNormal"/>
    <w:uiPriority w:val="66"/>
    <w:rsid w:val="00AC5C56"/>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C5C5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POSTablebullet1">
    <w:name w:val="BPOSTable bullet 1"/>
    <w:basedOn w:val="BPOSBullets1"/>
    <w:link w:val="BPOSTablebullet1Char"/>
    <w:qFormat/>
    <w:rsid w:val="00AC5C56"/>
    <w:pPr>
      <w:spacing w:after="60"/>
      <w:ind w:left="360"/>
    </w:pPr>
    <w:rPr>
      <w:sz w:val="18"/>
    </w:rPr>
  </w:style>
  <w:style w:type="paragraph" w:customStyle="1" w:styleId="BPOSTablebullet2">
    <w:name w:val="BPOSTable bullet 2"/>
    <w:basedOn w:val="BPOSNormal"/>
    <w:link w:val="BPOSTablebullet2Char"/>
    <w:qFormat/>
    <w:rsid w:val="00AC5C56"/>
    <w:pPr>
      <w:numPr>
        <w:ilvl w:val="3"/>
        <w:numId w:val="23"/>
      </w:numPr>
    </w:pPr>
    <w:rPr>
      <w:sz w:val="18"/>
      <w:szCs w:val="18"/>
    </w:rPr>
  </w:style>
  <w:style w:type="character" w:customStyle="1" w:styleId="BPOSTablebullet1Char">
    <w:name w:val="BPOSTable bullet 1 Char"/>
    <w:basedOn w:val="BPOSBullets1Char"/>
    <w:link w:val="BPOSTablebullet1"/>
    <w:rsid w:val="00AC5C56"/>
    <w:rPr>
      <w:rFonts w:ascii="Segoe UI" w:eastAsia="Times New Roman" w:hAnsi="Segoe UI" w:cstheme="minorHAnsi"/>
      <w:sz w:val="18"/>
      <w:szCs w:val="22"/>
    </w:rPr>
  </w:style>
  <w:style w:type="character" w:customStyle="1" w:styleId="BPOSTablebullet2Char">
    <w:name w:val="BPOSTable bullet 2 Char"/>
    <w:basedOn w:val="BPOSNormalChar"/>
    <w:link w:val="BPOSTablebullet2"/>
    <w:rsid w:val="00AC5C56"/>
    <w:rPr>
      <w:rFonts w:ascii="Segoe UI" w:eastAsia="Times New Roman" w:hAnsi="Segoe UI"/>
      <w:color w:val="000000"/>
      <w:sz w:val="18"/>
      <w:szCs w:val="18"/>
    </w:rPr>
  </w:style>
  <w:style w:type="character" w:customStyle="1" w:styleId="BulletedListChar">
    <w:name w:val="Bulleted List Char"/>
    <w:basedOn w:val="NoSpacingChar"/>
    <w:link w:val="BulletedList"/>
    <w:locked/>
    <w:rsid w:val="00AC5C56"/>
    <w:rPr>
      <w:rFonts w:eastAsia="Times New Roman"/>
      <w:szCs w:val="22"/>
    </w:rPr>
  </w:style>
  <w:style w:type="paragraph" w:customStyle="1" w:styleId="BulletedList">
    <w:name w:val="Bulleted List"/>
    <w:basedOn w:val="Normal"/>
    <w:link w:val="BulletedListChar"/>
    <w:autoRedefine/>
    <w:qFormat/>
    <w:rsid w:val="00AC5C56"/>
    <w:pPr>
      <w:numPr>
        <w:numId w:val="38"/>
      </w:numPr>
      <w:spacing w:before="120"/>
    </w:pPr>
    <w:rPr>
      <w:rFonts w:ascii="Arial" w:hAnsi="Arial"/>
    </w:rPr>
  </w:style>
  <w:style w:type="character" w:customStyle="1" w:styleId="IndentedBulletedListChar">
    <w:name w:val="Indented Bulleted List Char"/>
    <w:basedOn w:val="NoSpacingChar"/>
    <w:link w:val="IndentedBulletedList"/>
    <w:locked/>
    <w:rsid w:val="00AC5C56"/>
    <w:rPr>
      <w:rFonts w:eastAsia="Times New Roman"/>
    </w:rPr>
  </w:style>
  <w:style w:type="paragraph" w:customStyle="1" w:styleId="IndentedBulletedList">
    <w:name w:val="Indented Bulleted List"/>
    <w:basedOn w:val="NoSpacing"/>
    <w:link w:val="IndentedBulletedListChar"/>
    <w:rsid w:val="00AC5C56"/>
    <w:pPr>
      <w:numPr>
        <w:ilvl w:val="1"/>
        <w:numId w:val="36"/>
      </w:numPr>
      <w:jc w:val="both"/>
    </w:pPr>
  </w:style>
  <w:style w:type="character" w:customStyle="1" w:styleId="CodeChar">
    <w:name w:val="Code Char"/>
    <w:aliases w:val="c Char"/>
    <w:basedOn w:val="DefaultParagraphFont"/>
    <w:link w:val="Code"/>
    <w:rsid w:val="00AC5C56"/>
    <w:rPr>
      <w:rFonts w:ascii="Courier New" w:hAnsi="Courier New"/>
      <w:szCs w:val="22"/>
      <w:lang w:val="en-AU"/>
    </w:rPr>
  </w:style>
  <w:style w:type="paragraph" w:customStyle="1" w:styleId="Bullet2nd">
    <w:name w:val="Bullet 2nd"/>
    <w:basedOn w:val="Bullet1stLevelSegoeUI"/>
    <w:link w:val="Bullet2ndChar"/>
    <w:autoRedefine/>
    <w:rsid w:val="00AC5C56"/>
    <w:pPr>
      <w:ind w:left="720"/>
    </w:pPr>
  </w:style>
  <w:style w:type="character" w:customStyle="1" w:styleId="Bullet2ndChar">
    <w:name w:val="Bullet 2nd Char"/>
    <w:basedOn w:val="Bullet1stLevelSegoeUIChar"/>
    <w:link w:val="Bullet2nd"/>
    <w:rsid w:val="00AC5C56"/>
    <w:rPr>
      <w:rFonts w:ascii="Segoe UI" w:eastAsia="Times New Roman" w:hAnsi="Segoe UI" w:cs="Segoe UI"/>
      <w:szCs w:val="22"/>
    </w:rPr>
  </w:style>
  <w:style w:type="paragraph" w:customStyle="1" w:styleId="Noparagraphstyle">
    <w:name w:val="[No paragraph style]"/>
    <w:autoRedefine/>
    <w:rsid w:val="00AC5C56"/>
    <w:pPr>
      <w:autoSpaceDE w:val="0"/>
      <w:autoSpaceDN w:val="0"/>
      <w:adjustRightInd w:val="0"/>
      <w:spacing w:line="288" w:lineRule="auto"/>
      <w:textAlignment w:val="center"/>
    </w:pPr>
    <w:rPr>
      <w:rFonts w:ascii="Segoe UI" w:eastAsia="Times New Roman" w:hAnsi="Segoe UI"/>
      <w:color w:val="000000"/>
      <w:szCs w:val="24"/>
    </w:rPr>
  </w:style>
  <w:style w:type="paragraph" w:customStyle="1" w:styleId="dash">
    <w:name w:val="dash"/>
    <w:basedOn w:val="ListParagraph"/>
    <w:link w:val="dashChar"/>
    <w:rsid w:val="00AC5C56"/>
    <w:pPr>
      <w:numPr>
        <w:numId w:val="37"/>
      </w:numPr>
      <w:spacing w:after="240"/>
    </w:pPr>
    <w:rPr>
      <w:rFonts w:cs="Segoe UI"/>
    </w:rPr>
  </w:style>
  <w:style w:type="character" w:customStyle="1" w:styleId="QuestionChar">
    <w:name w:val="Question Char"/>
    <w:basedOn w:val="DefaultParagraphFont"/>
    <w:link w:val="Question"/>
    <w:locked/>
    <w:rsid w:val="00AC5C56"/>
    <w:rPr>
      <w:rFonts w:ascii="Cambria" w:hAnsi="Cambria"/>
      <w:b/>
      <w:bCs/>
      <w:i/>
      <w:color w:val="4F81BD"/>
      <w:sz w:val="22"/>
      <w:szCs w:val="22"/>
    </w:rPr>
  </w:style>
  <w:style w:type="character" w:customStyle="1" w:styleId="dashChar">
    <w:name w:val="dash Char"/>
    <w:basedOn w:val="ListParagraphChar"/>
    <w:link w:val="dash"/>
    <w:rsid w:val="00AC5C56"/>
    <w:rPr>
      <w:rFonts w:ascii="Segoe UI" w:eastAsia="Times New Roman" w:hAnsi="Segoe UI" w:cs="Segoe UI"/>
      <w:szCs w:val="22"/>
    </w:rPr>
  </w:style>
  <w:style w:type="paragraph" w:customStyle="1" w:styleId="Question">
    <w:name w:val="Question"/>
    <w:basedOn w:val="Heading3"/>
    <w:next w:val="Normal"/>
    <w:link w:val="QuestionChar"/>
    <w:rsid w:val="00AC5C56"/>
    <w:pPr>
      <w:spacing w:before="100" w:beforeAutospacing="1" w:after="100" w:afterAutospacing="1"/>
    </w:pPr>
    <w:rPr>
      <w:rFonts w:ascii="Cambria" w:eastAsia="Calibri" w:hAnsi="Cambria"/>
      <w:i/>
      <w:color w:val="4F81BD"/>
      <w:sz w:val="22"/>
      <w:szCs w:val="22"/>
      <w:lang w:eastAsia="en-US"/>
    </w:rPr>
  </w:style>
  <w:style w:type="paragraph" w:customStyle="1" w:styleId="StyleBodyText28pt">
    <w:name w:val="Style Body Text 2 + 8 pt"/>
    <w:basedOn w:val="Normal"/>
    <w:rsid w:val="00AC5C56"/>
    <w:pPr>
      <w:spacing w:after="120"/>
    </w:pPr>
    <w:rPr>
      <w:rFonts w:ascii="Times New Roman" w:hAnsi="Times New Roman" w:cs="Segoe UI"/>
      <w:sz w:val="16"/>
    </w:rPr>
  </w:style>
  <w:style w:type="paragraph" w:customStyle="1" w:styleId="ListNumber1">
    <w:name w:val="List Number 1"/>
    <w:basedOn w:val="ListNumber2"/>
    <w:qFormat/>
    <w:rsid w:val="00AC5C56"/>
    <w:pPr>
      <w:numPr>
        <w:numId w:val="0"/>
      </w:numPr>
      <w:tabs>
        <w:tab w:val="left" w:pos="360"/>
      </w:tabs>
      <w:ind w:left="360" w:hanging="360"/>
    </w:pPr>
  </w:style>
  <w:style w:type="character" w:customStyle="1" w:styleId="NotetextChar">
    <w:name w:val="Note text Char"/>
    <w:basedOn w:val="NoteChar"/>
    <w:link w:val="Notetext"/>
    <w:rsid w:val="00AC5C56"/>
    <w:rPr>
      <w:rFonts w:ascii="Segoe UI" w:hAnsi="Segoe UI"/>
      <w:b w:val="0"/>
      <w:szCs w:val="22"/>
      <w:lang w:val="en-AU"/>
    </w:rPr>
  </w:style>
  <w:style w:type="character" w:customStyle="1" w:styleId="NoteChar">
    <w:name w:val="Note Char"/>
    <w:basedOn w:val="BodyTextChar"/>
    <w:link w:val="Note"/>
    <w:rsid w:val="00AC5C56"/>
    <w:rPr>
      <w:rFonts w:ascii="Segoe UI" w:hAnsi="Segoe UI"/>
      <w:b/>
      <w:szCs w:val="22"/>
      <w:lang w:val="en-AU"/>
    </w:rPr>
  </w:style>
  <w:style w:type="paragraph" w:customStyle="1" w:styleId="StyleListParagraph10pt1">
    <w:name w:val="Style List Paragraph + 10 pt1"/>
    <w:basedOn w:val="ListParagraph"/>
    <w:autoRedefine/>
    <w:rsid w:val="00AC5C56"/>
    <w:pPr>
      <w:numPr>
        <w:numId w:val="41"/>
      </w:numPr>
      <w:tabs>
        <w:tab w:val="left" w:pos="720"/>
      </w:tabs>
      <w:ind w:left="1080"/>
    </w:pPr>
  </w:style>
  <w:style w:type="character" w:customStyle="1" w:styleId="Bold">
    <w:name w:val="Bold"/>
    <w:aliases w:val="b"/>
    <w:basedOn w:val="DefaultParagraphFont"/>
    <w:qFormat/>
    <w:rsid w:val="00AC5C56"/>
    <w:rPr>
      <w:b/>
    </w:rPr>
  </w:style>
  <w:style w:type="paragraph" w:styleId="ListContinue">
    <w:name w:val="List Continue"/>
    <w:basedOn w:val="Normal"/>
    <w:rsid w:val="00AC5C56"/>
    <w:pPr>
      <w:spacing w:after="120"/>
      <w:ind w:left="360"/>
      <w:contextualSpacing/>
    </w:pPr>
  </w:style>
  <w:style w:type="paragraph" w:customStyle="1" w:styleId="NotePara2">
    <w:name w:val="NotePara2"/>
    <w:basedOn w:val="Normal"/>
    <w:autoRedefine/>
    <w:rsid w:val="00AC5C56"/>
    <w:pPr>
      <w:keepNext/>
      <w:autoSpaceDE w:val="0"/>
      <w:autoSpaceDN w:val="0"/>
      <w:adjustRightInd w:val="0"/>
      <w:spacing w:before="60" w:after="80"/>
      <w:ind w:left="360" w:right="360"/>
    </w:pPr>
    <w:rPr>
      <w:rFonts w:eastAsiaTheme="minorEastAsia" w:cs="Segoe UI"/>
      <w:bCs/>
      <w:i/>
      <w:noProof/>
      <w:color w:val="000000"/>
      <w:szCs w:val="24"/>
      <w:lang w:bidi="en-US"/>
    </w:rPr>
  </w:style>
  <w:style w:type="paragraph" w:customStyle="1" w:styleId="NoteHeading0">
    <w:name w:val="NoteHeading"/>
    <w:basedOn w:val="Normal"/>
    <w:autoRedefine/>
    <w:qFormat/>
    <w:rsid w:val="00AC5C56"/>
    <w:pPr>
      <w:keepNext/>
      <w:spacing w:before="120"/>
      <w:ind w:left="288"/>
    </w:pPr>
    <w:rPr>
      <w:rFonts w:cs="Segoe UI"/>
      <w:b/>
    </w:rPr>
  </w:style>
  <w:style w:type="paragraph" w:customStyle="1" w:styleId="NoteEnd1">
    <w:name w:val="NoteEnd1"/>
    <w:basedOn w:val="Normal"/>
    <w:qFormat/>
    <w:rsid w:val="00AC5C56"/>
    <w:pPr>
      <w:pBdr>
        <w:top w:val="single" w:sz="6" w:space="1" w:color="auto"/>
      </w:pBdr>
      <w:autoSpaceDE w:val="0"/>
      <w:autoSpaceDN w:val="0"/>
      <w:adjustRightInd w:val="0"/>
      <w:spacing w:before="80" w:after="80" w:line="80" w:lineRule="exact"/>
      <w:ind w:right="360"/>
    </w:pPr>
    <w:rPr>
      <w:rFonts w:ascii="Segoe" w:eastAsia="Calibri" w:hAnsi="Segoe" w:cs="Arial"/>
      <w:color w:val="FFFFFF"/>
      <w:sz w:val="12"/>
      <w:szCs w:val="12"/>
      <w:lang w:bidi="en-US"/>
    </w:rPr>
  </w:style>
  <w:style w:type="paragraph" w:customStyle="1" w:styleId="TableText1">
    <w:name w:val="Table Text 1"/>
    <w:basedOn w:val="Notetext"/>
    <w:autoRedefine/>
    <w:qFormat/>
    <w:rsid w:val="00AC5C56"/>
    <w:pPr>
      <w:keepNext w:val="0"/>
      <w:spacing w:after="120"/>
      <w:ind w:left="144"/>
    </w:pPr>
    <w:rPr>
      <w:rFonts w:eastAsia="Batang"/>
      <w:b/>
      <w:color w:val="000000" w:themeColor="text1" w:themeShade="BF"/>
      <w:sz w:val="18"/>
    </w:rPr>
  </w:style>
  <w:style w:type="character" w:customStyle="1" w:styleId="NonHeader">
    <w:name w:val="NonHeader"/>
    <w:basedOn w:val="DefaultParagraphFont"/>
    <w:rsid w:val="00AC5C56"/>
    <w:rPr>
      <w:rFonts w:ascii="Segoe UI" w:hAnsi="Segoe UI"/>
      <w:b/>
      <w:bCs/>
      <w:sz w:val="22"/>
    </w:rPr>
  </w:style>
  <w:style w:type="paragraph" w:customStyle="1" w:styleId="HyperlinkItalic">
    <w:name w:val="HyperlinkItalic"/>
    <w:basedOn w:val="BodyText"/>
    <w:autoRedefine/>
    <w:qFormat/>
    <w:rsid w:val="00AC5C56"/>
    <w:rPr>
      <w:i/>
    </w:rPr>
  </w:style>
  <w:style w:type="paragraph" w:customStyle="1" w:styleId="TitleTag">
    <w:name w:val="TitleTag"/>
    <w:autoRedefine/>
    <w:qFormat/>
    <w:rsid w:val="00AC5C56"/>
    <w:pPr>
      <w:spacing w:before="120"/>
    </w:pPr>
    <w:rPr>
      <w:rFonts w:ascii="Segoe UI" w:eastAsia="Times New Roman" w:hAnsi="Segoe UI"/>
      <w:i/>
      <w:kern w:val="20"/>
      <w:sz w:val="28"/>
      <w:szCs w:val="22"/>
    </w:rPr>
  </w:style>
  <w:style w:type="paragraph" w:customStyle="1" w:styleId="Tablebodytext">
    <w:name w:val="Table body text"/>
    <w:basedOn w:val="Normal"/>
    <w:qFormat/>
    <w:rsid w:val="00AC5C56"/>
    <w:pPr>
      <w:spacing w:before="120"/>
    </w:pPr>
    <w:rPr>
      <w:sz w:val="18"/>
      <w:szCs w:val="24"/>
    </w:rPr>
  </w:style>
  <w:style w:type="paragraph" w:customStyle="1" w:styleId="Tablebodytextbold">
    <w:name w:val="Table body text bold"/>
    <w:basedOn w:val="Tablebodytext"/>
    <w:qFormat/>
    <w:rsid w:val="00AC5C56"/>
    <w:rPr>
      <w:rFonts w:eastAsia="Calibri"/>
      <w:b/>
    </w:rPr>
  </w:style>
  <w:style w:type="paragraph" w:customStyle="1" w:styleId="NoteText0">
    <w:name w:val="Note Text"/>
    <w:basedOn w:val="BodyTextFirstIndent"/>
    <w:autoRedefine/>
    <w:qFormat/>
    <w:rsid w:val="00AC5C56"/>
    <w:pPr>
      <w:spacing w:after="120"/>
    </w:pPr>
    <w:rPr>
      <w:rFonts w:eastAsia="Calibri"/>
      <w:i/>
      <w:szCs w:val="20"/>
    </w:rPr>
  </w:style>
  <w:style w:type="paragraph" w:customStyle="1" w:styleId="NoteHeadingIndent2">
    <w:name w:val="Note Heading Indent 2"/>
    <w:basedOn w:val="NoteHeading"/>
    <w:autoRedefine/>
    <w:qFormat/>
    <w:rsid w:val="00AC5C56"/>
    <w:pPr>
      <w:ind w:left="1008"/>
    </w:pPr>
    <w:rPr>
      <w:rFonts w:ascii="Segoe UI" w:hAnsi="Segoe UI"/>
    </w:rPr>
  </w:style>
  <w:style w:type="paragraph" w:customStyle="1" w:styleId="NoteHeadingIndent1">
    <w:name w:val="Note Heading Indent 1"/>
    <w:basedOn w:val="NoteHeadingIndent2"/>
    <w:autoRedefine/>
    <w:qFormat/>
    <w:rsid w:val="00AC5C56"/>
    <w:pPr>
      <w:keepNext/>
      <w:ind w:left="648"/>
    </w:pPr>
  </w:style>
  <w:style w:type="character" w:customStyle="1" w:styleId="ListNumber2Char">
    <w:name w:val="List Number 2 Char"/>
    <w:basedOn w:val="DefaultParagraphFont"/>
    <w:link w:val="ListNumber2"/>
    <w:rsid w:val="00AC5C56"/>
    <w:rPr>
      <w:rFonts w:ascii="Segoe UI" w:hAnsi="Segoe UI"/>
      <w:szCs w:val="22"/>
    </w:rPr>
  </w:style>
  <w:style w:type="paragraph" w:customStyle="1" w:styleId="FigureNumbered">
    <w:name w:val="Figure Numbered"/>
    <w:basedOn w:val="Notetext"/>
    <w:link w:val="FigureNumberedChar"/>
    <w:autoRedefine/>
    <w:qFormat/>
    <w:rsid w:val="00AC5C56"/>
    <w:pPr>
      <w:numPr>
        <w:numId w:val="42"/>
      </w:numPr>
    </w:pPr>
    <w:rPr>
      <w:b/>
    </w:rPr>
  </w:style>
  <w:style w:type="character" w:customStyle="1" w:styleId="FigureNumberedChar">
    <w:name w:val="Figure Numbered Char"/>
    <w:basedOn w:val="NotetextChar"/>
    <w:link w:val="FigureNumbered"/>
    <w:rsid w:val="00AC5C56"/>
    <w:rPr>
      <w:rFonts w:ascii="Segoe UI" w:hAnsi="Segoe UI"/>
      <w:b/>
      <w:szCs w:val="22"/>
      <w:lang w:val="en-AU"/>
    </w:rPr>
  </w:style>
  <w:style w:type="paragraph" w:customStyle="1" w:styleId="NoteTextindent2">
    <w:name w:val="Note Text indent 2"/>
    <w:basedOn w:val="Normal"/>
    <w:autoRedefine/>
    <w:qFormat/>
    <w:rsid w:val="00AC5C56"/>
    <w:pPr>
      <w:keepNext/>
      <w:widowControl w:val="0"/>
      <w:autoSpaceDE w:val="0"/>
      <w:autoSpaceDN w:val="0"/>
      <w:adjustRightInd w:val="0"/>
      <w:spacing w:after="120" w:line="240" w:lineRule="auto"/>
      <w:ind w:left="648"/>
    </w:pPr>
    <w:rPr>
      <w:i/>
      <w:color w:val="000000"/>
    </w:rPr>
  </w:style>
  <w:style w:type="paragraph" w:customStyle="1" w:styleId="TableText3">
    <w:name w:val="Table Text 3"/>
    <w:autoRedefine/>
    <w:qFormat/>
    <w:rsid w:val="00AC5C56"/>
    <w:pPr>
      <w:keepLines/>
      <w:numPr>
        <w:numId w:val="43"/>
      </w:numPr>
      <w:spacing w:before="40" w:after="40" w:line="240" w:lineRule="atLeast"/>
      <w:contextualSpacing/>
    </w:pPr>
    <w:rPr>
      <w:rFonts w:ascii="Segoe UI" w:eastAsiaTheme="minorEastAsia" w:hAnsi="Segoe UI" w:cs="Arial"/>
      <w:sz w:val="18"/>
      <w:lang w:bidi="en-US"/>
    </w:rPr>
  </w:style>
  <w:style w:type="paragraph" w:customStyle="1" w:styleId="TOCHeading1">
    <w:name w:val="TOC Heading 1"/>
    <w:basedOn w:val="Heading1"/>
    <w:next w:val="Normal"/>
    <w:autoRedefine/>
    <w:uiPriority w:val="99"/>
    <w:rsid w:val="00AC5C56"/>
    <w:pPr>
      <w:pBdr>
        <w:top w:val="thinThickSmallGap" w:sz="12" w:space="1" w:color="1F497D"/>
      </w:pBdr>
      <w:spacing w:before="480" w:after="0"/>
      <w:outlineLvl w:val="9"/>
    </w:pPr>
    <w:rPr>
      <w:rFonts w:ascii="Segoe UI" w:eastAsia="MS Mincho" w:hAnsi="Segoe UI"/>
      <w:b/>
      <w:bCs/>
      <w:color w:val="345A8A"/>
      <w:szCs w:val="28"/>
      <w:lang w:eastAsia="zh-TW"/>
    </w:rPr>
  </w:style>
  <w:style w:type="paragraph" w:customStyle="1" w:styleId="WhitePaperTitleSmall">
    <w:name w:val="White Paper Title Small"/>
    <w:basedOn w:val="WhitePaperTitle"/>
    <w:autoRedefine/>
    <w:qFormat/>
    <w:rsid w:val="00AC5C56"/>
    <w:rPr>
      <w:rFonts w:ascii="Segoe UI" w:hAnsi="Segoe UI" w:cs="Segoe UI"/>
      <w:sz w:val="40"/>
      <w:szCs w:val="40"/>
    </w:rPr>
  </w:style>
  <w:style w:type="paragraph" w:customStyle="1" w:styleId="StyleWhitePaperDescriptorBold">
    <w:name w:val="Style White Paper Descriptor + Bold"/>
    <w:basedOn w:val="WhitePaperDescriptor"/>
    <w:autoRedefine/>
    <w:rsid w:val="00AC5C56"/>
    <w:pPr>
      <w:spacing w:after="240"/>
    </w:pPr>
    <w:rPr>
      <w:b/>
      <w:bCs/>
    </w:rPr>
  </w:style>
  <w:style w:type="paragraph" w:styleId="ListBullet5">
    <w:name w:val="List Bullet 5"/>
    <w:basedOn w:val="Normal"/>
    <w:uiPriority w:val="99"/>
    <w:semiHidden/>
    <w:unhideWhenUsed/>
    <w:rsid w:val="00AC5C56"/>
    <w:pPr>
      <w:numPr>
        <w:numId w:val="45"/>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oa heading" w:uiPriority="0"/>
    <w:lsdException w:name="List Bullet" w:uiPriority="0" w:qFormat="1"/>
    <w:lsdException w:name="List Number" w:uiPriority="0"/>
    <w:lsdException w:name="List Bullet 2" w:uiPriority="0"/>
    <w:lsdException w:name="List Bullet 3" w:uiPriority="0"/>
    <w:lsdException w:name="List Number 2" w:uiPriority="0"/>
    <w:lsdException w:name="List Number 3" w:uiPriority="0"/>
    <w:lsdException w:name="Title" w:semiHidden="0" w:uiPriority="10" w:unhideWhenUsed="0" w:qFormat="1"/>
    <w:lsdException w:name="Default Paragraph Font" w:uiPriority="1"/>
    <w:lsdException w:name="Body Text" w:qFormat="1"/>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Definition" w:uiPriority="0"/>
    <w:lsdException w:name="HTML Keyboard" w:uiPriority="0"/>
    <w:lsdException w:name="annotation subject" w:uiPriority="0"/>
    <w:lsdException w:name="Table Classic 1" w:uiPriority="0"/>
    <w:lsdException w:name="Table Classic 2" w:uiPriority="0"/>
    <w:lsdException w:name="Table Columns 1" w:uiPriority="0"/>
    <w:lsdException w:name="Table List 5"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F2A52"/>
    <w:pPr>
      <w:spacing w:before="40" w:after="40" w:line="240" w:lineRule="atLeast"/>
    </w:pPr>
    <w:rPr>
      <w:rFonts w:ascii="Segoe UI" w:eastAsia="Times New Roman" w:hAnsi="Segoe UI"/>
      <w:szCs w:val="22"/>
    </w:rPr>
  </w:style>
  <w:style w:type="paragraph" w:styleId="Heading1">
    <w:name w:val="heading 1"/>
    <w:aliases w:val="BPOSHeading1,h1,Level 1 Topic Heading"/>
    <w:basedOn w:val="Normal"/>
    <w:next w:val="Normal"/>
    <w:link w:val="Heading1Char"/>
    <w:autoRedefine/>
    <w:uiPriority w:val="9"/>
    <w:qFormat/>
    <w:rsid w:val="00AC5C56"/>
    <w:pPr>
      <w:keepNext/>
      <w:pageBreakBefore/>
      <w:suppressLineNumbers/>
      <w:pBdr>
        <w:bottom w:val="single" w:sz="4" w:space="1" w:color="000000"/>
      </w:pBdr>
      <w:tabs>
        <w:tab w:val="center" w:pos="4320"/>
        <w:tab w:val="right" w:pos="8640"/>
      </w:tabs>
      <w:suppressAutoHyphens/>
      <w:spacing w:before="0" w:after="100" w:line="276" w:lineRule="auto"/>
      <w:outlineLvl w:val="0"/>
    </w:pPr>
    <w:rPr>
      <w:rFonts w:ascii="Segoe UI Semibold" w:eastAsia="Calibri" w:hAnsi="Segoe UI Semibold"/>
      <w:kern w:val="24"/>
      <w:sz w:val="32"/>
    </w:rPr>
  </w:style>
  <w:style w:type="paragraph" w:styleId="Heading2">
    <w:name w:val="heading 2"/>
    <w:aliases w:val="BPOSHeading2,h2,Level 2 Topic Heading"/>
    <w:basedOn w:val="Heading1"/>
    <w:next w:val="BodyText"/>
    <w:link w:val="Heading2Char"/>
    <w:autoRedefine/>
    <w:rsid w:val="00AC5C56"/>
    <w:pPr>
      <w:keepLines/>
      <w:pageBreakBefore w:val="0"/>
      <w:pBdr>
        <w:bottom w:val="none" w:sz="0" w:space="0" w:color="auto"/>
      </w:pBdr>
      <w:spacing w:before="240"/>
      <w:outlineLvl w:val="1"/>
    </w:pPr>
    <w:rPr>
      <w:rFonts w:ascii="Segoe UI" w:eastAsiaTheme="minorHAnsi" w:hAnsi="Segoe UI" w:cstheme="minorBidi"/>
      <w:sz w:val="28"/>
      <w:szCs w:val="20"/>
    </w:rPr>
  </w:style>
  <w:style w:type="paragraph" w:styleId="Heading3">
    <w:name w:val="heading 3"/>
    <w:aliases w:val="Section Titles,h3,Level 3 Topic Heading"/>
    <w:basedOn w:val="Normal"/>
    <w:link w:val="Heading3Char"/>
    <w:autoRedefine/>
    <w:unhideWhenUsed/>
    <w:qFormat/>
    <w:rsid w:val="00AC5C56"/>
    <w:pPr>
      <w:keepNext/>
      <w:keepLines/>
      <w:widowControl w:val="0"/>
      <w:spacing w:before="240" w:after="120"/>
      <w:jc w:val="both"/>
      <w:outlineLvl w:val="2"/>
    </w:pPr>
    <w:rPr>
      <w:rFonts w:ascii="Segoe UI Light" w:hAnsi="Segoe UI Light"/>
      <w:b/>
      <w:bCs/>
      <w:sz w:val="24"/>
      <w:szCs w:val="26"/>
      <w:lang w:eastAsia="ja-JP"/>
    </w:rPr>
  </w:style>
  <w:style w:type="paragraph" w:styleId="Heading4">
    <w:name w:val="heading 4"/>
    <w:aliases w:val="BPOSHead4,Heading 4 - Section Subheadings,h4,Level 4 Topic Heading"/>
    <w:basedOn w:val="Normal"/>
    <w:next w:val="Normal"/>
    <w:link w:val="Heading4Char"/>
    <w:autoRedefine/>
    <w:qFormat/>
    <w:rsid w:val="00AC5C56"/>
    <w:pPr>
      <w:keepNext/>
      <w:spacing w:before="240" w:after="60"/>
      <w:outlineLvl w:val="3"/>
    </w:pPr>
    <w:rPr>
      <w:i/>
      <w:sz w:val="22"/>
    </w:rPr>
  </w:style>
  <w:style w:type="paragraph" w:styleId="Heading5">
    <w:name w:val="heading 5"/>
    <w:aliases w:val="h5,Level 5 Topic Heading"/>
    <w:basedOn w:val="Normal"/>
    <w:next w:val="Normal"/>
    <w:link w:val="Heading5Char"/>
    <w:autoRedefine/>
    <w:qFormat/>
    <w:rsid w:val="00AC5C56"/>
    <w:pPr>
      <w:spacing w:before="100" w:after="60"/>
      <w:outlineLvl w:val="4"/>
    </w:pPr>
    <w:rPr>
      <w:b/>
    </w:rPr>
  </w:style>
  <w:style w:type="paragraph" w:styleId="Heading6">
    <w:name w:val="heading 6"/>
    <w:basedOn w:val="Normal"/>
    <w:next w:val="Normal"/>
    <w:link w:val="Heading6Char"/>
    <w:rsid w:val="00AC5C56"/>
    <w:pPr>
      <w:numPr>
        <w:ilvl w:val="5"/>
        <w:numId w:val="39"/>
      </w:numPr>
      <w:spacing w:before="100" w:after="60"/>
      <w:outlineLvl w:val="5"/>
    </w:pPr>
    <w:rPr>
      <w:b/>
      <w:i/>
    </w:rPr>
  </w:style>
  <w:style w:type="paragraph" w:styleId="Heading7">
    <w:name w:val="heading 7"/>
    <w:basedOn w:val="Normal"/>
    <w:next w:val="Normal"/>
    <w:link w:val="Heading7Char"/>
    <w:qFormat/>
    <w:rsid w:val="00AC5C56"/>
    <w:pPr>
      <w:keepNext/>
      <w:numPr>
        <w:ilvl w:val="6"/>
        <w:numId w:val="39"/>
      </w:numPr>
      <w:outlineLvl w:val="6"/>
    </w:pPr>
    <w:rPr>
      <w:b/>
      <w:i/>
    </w:rPr>
  </w:style>
  <w:style w:type="paragraph" w:styleId="Heading8">
    <w:name w:val="heading 8"/>
    <w:basedOn w:val="Normal"/>
    <w:next w:val="Normal"/>
    <w:link w:val="Heading8Char"/>
    <w:qFormat/>
    <w:rsid w:val="00AC5C56"/>
    <w:pPr>
      <w:numPr>
        <w:ilvl w:val="7"/>
        <w:numId w:val="39"/>
      </w:numPr>
      <w:spacing w:before="240" w:after="60"/>
      <w:outlineLvl w:val="7"/>
    </w:pPr>
    <w:rPr>
      <w:i/>
    </w:rPr>
  </w:style>
  <w:style w:type="paragraph" w:styleId="Heading9">
    <w:name w:val="heading 9"/>
    <w:basedOn w:val="Normal"/>
    <w:next w:val="Normal"/>
    <w:link w:val="Heading9Char"/>
    <w:qFormat/>
    <w:rsid w:val="00AC5C56"/>
    <w:pPr>
      <w:numPr>
        <w:ilvl w:val="8"/>
        <w:numId w:val="39"/>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POSHeading1 Char,h1 Char,Level 1 Topic Heading Char"/>
    <w:basedOn w:val="DefaultParagraphFont"/>
    <w:link w:val="Heading1"/>
    <w:uiPriority w:val="9"/>
    <w:rsid w:val="00AC5C56"/>
    <w:rPr>
      <w:rFonts w:ascii="Segoe UI Semibold" w:hAnsi="Segoe UI Semibold"/>
      <w:kern w:val="24"/>
      <w:sz w:val="32"/>
      <w:szCs w:val="22"/>
    </w:rPr>
  </w:style>
  <w:style w:type="character" w:customStyle="1" w:styleId="Heading2Char">
    <w:name w:val="Heading 2 Char"/>
    <w:aliases w:val="BPOSHeading2 Char,h2 Char,Level 2 Topic Heading Char"/>
    <w:basedOn w:val="DefaultParagraphFont"/>
    <w:link w:val="Heading2"/>
    <w:rsid w:val="00AC5C56"/>
    <w:rPr>
      <w:rFonts w:ascii="Segoe UI" w:eastAsiaTheme="minorHAnsi" w:hAnsi="Segoe UI" w:cstheme="minorBidi"/>
      <w:kern w:val="24"/>
      <w:sz w:val="28"/>
    </w:rPr>
  </w:style>
  <w:style w:type="character" w:customStyle="1" w:styleId="Heading3Char">
    <w:name w:val="Heading 3 Char"/>
    <w:aliases w:val="Section Titles Char,h3 Char,Level 3 Topic Heading Char"/>
    <w:basedOn w:val="DefaultParagraphFont"/>
    <w:link w:val="Heading3"/>
    <w:rsid w:val="00AC5C56"/>
    <w:rPr>
      <w:rFonts w:ascii="Segoe UI Light" w:eastAsia="Times New Roman" w:hAnsi="Segoe UI Light"/>
      <w:b/>
      <w:bCs/>
      <w:sz w:val="24"/>
      <w:szCs w:val="26"/>
      <w:lang w:eastAsia="ja-JP"/>
    </w:rPr>
  </w:style>
  <w:style w:type="character" w:customStyle="1" w:styleId="Heading4Char">
    <w:name w:val="Heading 4 Char"/>
    <w:aliases w:val="BPOSHead4 Char,Heading 4 - Section Subheadings Char,h4 Char,Level 4 Topic Heading Char"/>
    <w:basedOn w:val="DefaultParagraphFont"/>
    <w:link w:val="Heading4"/>
    <w:rsid w:val="00AC5C56"/>
    <w:rPr>
      <w:rFonts w:ascii="Segoe UI" w:eastAsia="Times New Roman" w:hAnsi="Segoe UI"/>
      <w:i/>
      <w:sz w:val="22"/>
      <w:szCs w:val="22"/>
    </w:rPr>
  </w:style>
  <w:style w:type="character" w:customStyle="1" w:styleId="Heading5Char">
    <w:name w:val="Heading 5 Char"/>
    <w:aliases w:val="h5 Char,Level 5 Topic Heading Char"/>
    <w:basedOn w:val="DefaultParagraphFont"/>
    <w:link w:val="Heading5"/>
    <w:rsid w:val="00AC5C56"/>
    <w:rPr>
      <w:rFonts w:ascii="Segoe UI" w:eastAsia="Times New Roman" w:hAnsi="Segoe UI"/>
      <w:b/>
      <w:szCs w:val="22"/>
    </w:rPr>
  </w:style>
  <w:style w:type="paragraph" w:styleId="Header">
    <w:name w:val="header"/>
    <w:basedOn w:val="Normal"/>
    <w:link w:val="HeaderChar"/>
    <w:rsid w:val="00AC5C56"/>
    <w:pPr>
      <w:tabs>
        <w:tab w:val="center" w:pos="4320"/>
        <w:tab w:val="right" w:pos="8640"/>
      </w:tabs>
    </w:pPr>
    <w:rPr>
      <w:sz w:val="16"/>
    </w:rPr>
  </w:style>
  <w:style w:type="character" w:customStyle="1" w:styleId="HeaderChar">
    <w:name w:val="Header Char"/>
    <w:basedOn w:val="DefaultParagraphFont"/>
    <w:link w:val="Header"/>
    <w:rsid w:val="00AC5C56"/>
    <w:rPr>
      <w:rFonts w:ascii="Segoe UI" w:eastAsia="Times New Roman" w:hAnsi="Segoe UI"/>
      <w:sz w:val="16"/>
      <w:szCs w:val="22"/>
    </w:rPr>
  </w:style>
  <w:style w:type="paragraph" w:styleId="Footer">
    <w:name w:val="footer"/>
    <w:aliases w:val="f"/>
    <w:basedOn w:val="Normal"/>
    <w:link w:val="FooterChar"/>
    <w:autoRedefine/>
    <w:uiPriority w:val="99"/>
    <w:rsid w:val="00AC5C56"/>
    <w:pPr>
      <w:suppressLineNumbers/>
      <w:tabs>
        <w:tab w:val="left" w:pos="90"/>
        <w:tab w:val="center" w:pos="1970"/>
        <w:tab w:val="right" w:pos="8190"/>
      </w:tabs>
      <w:suppressAutoHyphens/>
      <w:spacing w:before="120" w:after="0"/>
      <w:ind w:left="-3226"/>
    </w:pPr>
    <w:rPr>
      <w:sz w:val="16"/>
    </w:rPr>
  </w:style>
  <w:style w:type="character" w:customStyle="1" w:styleId="FooterChar">
    <w:name w:val="Footer Char"/>
    <w:aliases w:val="f Char"/>
    <w:basedOn w:val="DefaultParagraphFont"/>
    <w:link w:val="Footer"/>
    <w:uiPriority w:val="99"/>
    <w:rsid w:val="00AC5C56"/>
    <w:rPr>
      <w:rFonts w:ascii="Segoe UI" w:eastAsia="Times New Roman" w:hAnsi="Segoe UI"/>
      <w:sz w:val="16"/>
      <w:szCs w:val="22"/>
    </w:rPr>
  </w:style>
  <w:style w:type="character" w:customStyle="1" w:styleId="CharChar2">
    <w:name w:val="Char Char2"/>
    <w:basedOn w:val="DefaultParagraphFont"/>
    <w:semiHidden/>
    <w:locked/>
    <w:rsid w:val="00AC5C56"/>
    <w:rPr>
      <w:rFonts w:ascii="Segoe" w:hAnsi="Segoe"/>
      <w:sz w:val="24"/>
      <w:szCs w:val="24"/>
      <w:lang w:val="en-US" w:eastAsia="en-US" w:bidi="ar-SA"/>
    </w:rPr>
  </w:style>
  <w:style w:type="paragraph" w:styleId="BalloonText">
    <w:name w:val="Balloon Text"/>
    <w:basedOn w:val="Normal"/>
    <w:link w:val="BalloonTextChar"/>
    <w:rsid w:val="00AC5C56"/>
    <w:rPr>
      <w:rFonts w:ascii="Tahoma" w:hAnsi="Tahoma" w:cs="Tahoma"/>
      <w:sz w:val="16"/>
      <w:szCs w:val="16"/>
    </w:rPr>
  </w:style>
  <w:style w:type="character" w:customStyle="1" w:styleId="BalloonTextChar">
    <w:name w:val="Balloon Text Char"/>
    <w:basedOn w:val="DefaultParagraphFont"/>
    <w:link w:val="BalloonText"/>
    <w:rsid w:val="00AC5C56"/>
    <w:rPr>
      <w:rFonts w:ascii="Tahoma" w:eastAsia="Times New Roman" w:hAnsi="Tahoma" w:cs="Tahoma"/>
      <w:sz w:val="16"/>
      <w:szCs w:val="16"/>
    </w:rPr>
  </w:style>
  <w:style w:type="character" w:customStyle="1" w:styleId="BodyTextChar">
    <w:name w:val="Body Text Char"/>
    <w:basedOn w:val="DefaultParagraphFont"/>
    <w:link w:val="BodyText"/>
    <w:uiPriority w:val="99"/>
    <w:rsid w:val="00AC5C56"/>
    <w:rPr>
      <w:rFonts w:ascii="Segoe UI" w:hAnsi="Segoe UI"/>
      <w:szCs w:val="22"/>
    </w:rPr>
  </w:style>
  <w:style w:type="character" w:styleId="Hyperlink">
    <w:name w:val="Hyperlink"/>
    <w:basedOn w:val="DefaultParagraphFont"/>
    <w:uiPriority w:val="99"/>
    <w:rsid w:val="00AC5C56"/>
    <w:rPr>
      <w:rFonts w:ascii="Segoe UI" w:hAnsi="Segoe UI"/>
      <w:color w:val="0000FF"/>
      <w:sz w:val="20"/>
      <w:u w:val="single"/>
    </w:rPr>
  </w:style>
  <w:style w:type="character" w:styleId="CommentReference">
    <w:name w:val="annotation reference"/>
    <w:basedOn w:val="DefaultParagraphFont"/>
    <w:uiPriority w:val="99"/>
    <w:rsid w:val="00AC5C56"/>
    <w:rPr>
      <w:sz w:val="16"/>
      <w:szCs w:val="16"/>
    </w:rPr>
  </w:style>
  <w:style w:type="paragraph" w:styleId="CommentText">
    <w:name w:val="annotation text"/>
    <w:basedOn w:val="Normal"/>
    <w:link w:val="CommentTextChar"/>
    <w:uiPriority w:val="99"/>
    <w:rsid w:val="00AC5C56"/>
  </w:style>
  <w:style w:type="character" w:customStyle="1" w:styleId="CommentTextChar">
    <w:name w:val="Comment Text Char"/>
    <w:basedOn w:val="DefaultParagraphFont"/>
    <w:link w:val="CommentText"/>
    <w:uiPriority w:val="99"/>
    <w:rsid w:val="00AC5C56"/>
    <w:rPr>
      <w:rFonts w:ascii="Segoe UI" w:eastAsia="Times New Roman" w:hAnsi="Segoe UI"/>
      <w:szCs w:val="22"/>
    </w:rPr>
  </w:style>
  <w:style w:type="paragraph" w:styleId="CommentSubject">
    <w:name w:val="annotation subject"/>
    <w:basedOn w:val="CommentText"/>
    <w:next w:val="CommentText"/>
    <w:link w:val="CommentSubjectChar"/>
    <w:rsid w:val="00AC5C56"/>
    <w:rPr>
      <w:b/>
      <w:bCs/>
    </w:rPr>
  </w:style>
  <w:style w:type="character" w:customStyle="1" w:styleId="CommentSubjectChar">
    <w:name w:val="Comment Subject Char"/>
    <w:basedOn w:val="CommentTextChar"/>
    <w:link w:val="CommentSubject"/>
    <w:rsid w:val="00AC5C56"/>
    <w:rPr>
      <w:rFonts w:ascii="Segoe UI" w:eastAsia="Times New Roman" w:hAnsi="Segoe UI"/>
      <w:b/>
      <w:bCs/>
      <w:szCs w:val="22"/>
    </w:rPr>
  </w:style>
  <w:style w:type="paragraph" w:styleId="NormalWeb">
    <w:name w:val="Normal (Web)"/>
    <w:basedOn w:val="Normal"/>
    <w:uiPriority w:val="99"/>
    <w:unhideWhenUsed/>
    <w:qFormat/>
    <w:rsid w:val="00AC5C56"/>
    <w:pPr>
      <w:spacing w:before="100" w:beforeAutospacing="1" w:after="100" w:afterAutospacing="1"/>
    </w:pPr>
    <w:rPr>
      <w:rFonts w:ascii="Times New Roman" w:hAnsi="Times New Roman"/>
      <w:sz w:val="24"/>
    </w:rPr>
  </w:style>
  <w:style w:type="character" w:customStyle="1" w:styleId="Captions">
    <w:name w:val="Captions"/>
    <w:aliases w:val="Figures,Notes"/>
    <w:rsid w:val="00AC5C56"/>
    <w:rPr>
      <w:rFonts w:ascii="Segoe UI" w:hAnsi="Segoe UI"/>
      <w:color w:val="7030A0"/>
      <w:sz w:val="18"/>
    </w:rPr>
  </w:style>
  <w:style w:type="paragraph" w:customStyle="1" w:styleId="MMSHyperlink">
    <w:name w:val="MMS Hyperlink"/>
    <w:basedOn w:val="Heading3"/>
    <w:rsid w:val="00AC5C56"/>
    <w:rPr>
      <w:color w:val="0000FF"/>
      <w:sz w:val="18"/>
      <w:u w:val="single"/>
    </w:rPr>
  </w:style>
  <w:style w:type="paragraph" w:customStyle="1" w:styleId="TableText">
    <w:name w:val="Table Text"/>
    <w:basedOn w:val="BodyText"/>
    <w:rsid w:val="00AC5C56"/>
    <w:pPr>
      <w:keepLines/>
      <w:spacing w:after="40"/>
    </w:pPr>
    <w:rPr>
      <w:sz w:val="18"/>
    </w:rPr>
  </w:style>
  <w:style w:type="paragraph" w:customStyle="1" w:styleId="TableHeadingText">
    <w:name w:val="Table Heading Text"/>
    <w:basedOn w:val="Heading3"/>
    <w:autoRedefine/>
    <w:rsid w:val="00AC5C56"/>
    <w:pPr>
      <w:jc w:val="left"/>
      <w:outlineLvl w:val="9"/>
    </w:pPr>
    <w:rPr>
      <w:rFonts w:ascii="Segoe UI Semibold" w:hAnsi="Segoe UI Semibold"/>
      <w:color w:val="FFFFFF" w:themeColor="background1"/>
      <w:sz w:val="20"/>
    </w:rPr>
  </w:style>
  <w:style w:type="character" w:customStyle="1" w:styleId="TableHyperlink">
    <w:name w:val="Table Hyperlink"/>
    <w:basedOn w:val="Hyperlink"/>
    <w:rsid w:val="00AC5C56"/>
    <w:rPr>
      <w:rFonts w:ascii="Segoe UI" w:hAnsi="Segoe UI"/>
      <w:color w:val="0000FF"/>
      <w:sz w:val="16"/>
      <w:u w:val="single"/>
    </w:rPr>
  </w:style>
  <w:style w:type="character" w:customStyle="1" w:styleId="TableRowTitles">
    <w:name w:val="Table Row Titles"/>
    <w:basedOn w:val="DefaultParagraphFont"/>
    <w:rsid w:val="00AC5C56"/>
    <w:rPr>
      <w:rFonts w:ascii="Segoe UI" w:hAnsi="Segoe UI"/>
      <w:color w:val="auto"/>
      <w:sz w:val="18"/>
    </w:rPr>
  </w:style>
  <w:style w:type="character" w:styleId="Strong">
    <w:name w:val="Strong"/>
    <w:basedOn w:val="DefaultParagraphFont"/>
    <w:qFormat/>
    <w:rsid w:val="00AC5C56"/>
    <w:rPr>
      <w:b/>
      <w:bCs/>
    </w:rPr>
  </w:style>
  <w:style w:type="paragraph" w:styleId="BodyText2">
    <w:name w:val="Body Text 2"/>
    <w:basedOn w:val="Normal"/>
    <w:link w:val="BodyText2Char"/>
    <w:autoRedefine/>
    <w:rsid w:val="00AC5C56"/>
    <w:pPr>
      <w:spacing w:after="120"/>
      <w:ind w:left="288"/>
    </w:pPr>
    <w:rPr>
      <w:rFonts w:cs="Segoe UI"/>
    </w:rPr>
  </w:style>
  <w:style w:type="character" w:customStyle="1" w:styleId="BodyText2Char">
    <w:name w:val="Body Text 2 Char"/>
    <w:basedOn w:val="DefaultParagraphFont"/>
    <w:link w:val="BodyText2"/>
    <w:rsid w:val="00AC5C56"/>
    <w:rPr>
      <w:rFonts w:ascii="Segoe UI" w:eastAsia="Times New Roman" w:hAnsi="Segoe UI" w:cs="Segoe UI"/>
      <w:szCs w:val="22"/>
    </w:rPr>
  </w:style>
  <w:style w:type="paragraph" w:styleId="TOC1">
    <w:name w:val="toc 1"/>
    <w:basedOn w:val="Normal"/>
    <w:autoRedefine/>
    <w:uiPriority w:val="39"/>
    <w:rsid w:val="00AC5C56"/>
    <w:pPr>
      <w:suppressAutoHyphens/>
      <w:spacing w:before="240"/>
    </w:pPr>
    <w:rPr>
      <w:b/>
    </w:rPr>
  </w:style>
  <w:style w:type="paragraph" w:styleId="TOC2">
    <w:name w:val="toc 2"/>
    <w:basedOn w:val="Normal"/>
    <w:uiPriority w:val="39"/>
    <w:rsid w:val="00AC5C56"/>
    <w:pPr>
      <w:suppressLineNumbers/>
      <w:suppressAutoHyphens/>
      <w:ind w:left="240"/>
    </w:pPr>
  </w:style>
  <w:style w:type="paragraph" w:styleId="ListParagraph">
    <w:name w:val="List Paragraph"/>
    <w:basedOn w:val="Normal"/>
    <w:link w:val="ListParagraphChar"/>
    <w:uiPriority w:val="34"/>
    <w:qFormat/>
    <w:rsid w:val="00AC5C56"/>
    <w:pPr>
      <w:ind w:left="720"/>
    </w:pPr>
  </w:style>
  <w:style w:type="character" w:styleId="IntenseEmphasis">
    <w:name w:val="Intense Emphasis"/>
    <w:uiPriority w:val="21"/>
    <w:rsid w:val="00AC5C56"/>
    <w:rPr>
      <w:b/>
      <w:bCs/>
      <w:i/>
      <w:iCs/>
      <w:color w:val="4F81BD"/>
    </w:rPr>
  </w:style>
  <w:style w:type="paragraph" w:styleId="BodyText3">
    <w:name w:val="Body Text 3"/>
    <w:basedOn w:val="Normal"/>
    <w:link w:val="BodyText3Char"/>
    <w:rsid w:val="00AC5C56"/>
    <w:pPr>
      <w:spacing w:before="120"/>
    </w:pPr>
    <w:rPr>
      <w:szCs w:val="16"/>
    </w:rPr>
  </w:style>
  <w:style w:type="character" w:customStyle="1" w:styleId="BodyText3Char">
    <w:name w:val="Body Text 3 Char"/>
    <w:basedOn w:val="DefaultParagraphFont"/>
    <w:link w:val="BodyText3"/>
    <w:rsid w:val="00AC5C56"/>
    <w:rPr>
      <w:rFonts w:ascii="Segoe UI" w:eastAsia="Times New Roman" w:hAnsi="Segoe UI"/>
      <w:szCs w:val="16"/>
    </w:rPr>
  </w:style>
  <w:style w:type="character" w:styleId="FootnoteReference">
    <w:name w:val="footnote reference"/>
    <w:aliases w:val="fr,Used by Word for Help footnote symbols"/>
    <w:basedOn w:val="DefaultParagraphFont"/>
    <w:rsid w:val="00AC5C56"/>
    <w:rPr>
      <w:rFonts w:ascii="Arial" w:hAnsi="Arial"/>
      <w:vertAlign w:val="superscript"/>
    </w:rPr>
  </w:style>
  <w:style w:type="paragraph" w:customStyle="1" w:styleId="Figure">
    <w:name w:val="Figure"/>
    <w:basedOn w:val="Normal"/>
    <w:uiPriority w:val="99"/>
    <w:rsid w:val="00AC5C56"/>
    <w:pPr>
      <w:spacing w:line="240" w:lineRule="auto"/>
    </w:pPr>
    <w:rPr>
      <w:rFonts w:eastAsia="Batang"/>
    </w:rPr>
  </w:style>
  <w:style w:type="paragraph" w:styleId="EndnoteText">
    <w:name w:val="endnote text"/>
    <w:basedOn w:val="Normal"/>
    <w:link w:val="EndnoteTextChar"/>
    <w:uiPriority w:val="99"/>
    <w:unhideWhenUsed/>
    <w:rsid w:val="00AC5C56"/>
    <w:pPr>
      <w:spacing w:after="200" w:line="276" w:lineRule="auto"/>
    </w:pPr>
    <w:rPr>
      <w:rFonts w:eastAsia="Calibri"/>
    </w:rPr>
  </w:style>
  <w:style w:type="character" w:customStyle="1" w:styleId="EndnoteTextChar">
    <w:name w:val="Endnote Text Char"/>
    <w:basedOn w:val="DefaultParagraphFont"/>
    <w:link w:val="EndnoteText"/>
    <w:uiPriority w:val="99"/>
    <w:rsid w:val="00AC5C56"/>
    <w:rPr>
      <w:rFonts w:ascii="Segoe UI" w:hAnsi="Segoe UI"/>
      <w:szCs w:val="22"/>
    </w:rPr>
  </w:style>
  <w:style w:type="paragraph" w:styleId="FootnoteText">
    <w:name w:val="footnote text"/>
    <w:basedOn w:val="Normal"/>
    <w:link w:val="FootnoteTextChar"/>
    <w:rsid w:val="00AC5C56"/>
    <w:rPr>
      <w:sz w:val="14"/>
    </w:rPr>
  </w:style>
  <w:style w:type="character" w:customStyle="1" w:styleId="FootnoteTextChar">
    <w:name w:val="Footnote Text Char"/>
    <w:basedOn w:val="DefaultParagraphFont"/>
    <w:link w:val="FootnoteText"/>
    <w:rsid w:val="00AC5C56"/>
    <w:rPr>
      <w:rFonts w:ascii="Segoe UI" w:eastAsia="Times New Roman" w:hAnsi="Segoe UI"/>
      <w:sz w:val="14"/>
      <w:szCs w:val="22"/>
    </w:rPr>
  </w:style>
  <w:style w:type="table" w:styleId="TableGrid">
    <w:name w:val="Table Grid"/>
    <w:basedOn w:val="TableNormal"/>
    <w:rsid w:val="00AC5C5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3Deffects3">
    <w:name w:val="Table 3D effects 3"/>
    <w:basedOn w:val="TableNormal"/>
    <w:rsid w:val="00AC5C56"/>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C5C56"/>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C5C56"/>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5">
    <w:name w:val="Table List 5"/>
    <w:basedOn w:val="TableNormal"/>
    <w:rsid w:val="00AC5C56"/>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Columns1">
    <w:name w:val="Table Columns 1"/>
    <w:basedOn w:val="TableNormal"/>
    <w:rsid w:val="00AC5C56"/>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AC5C56"/>
    <w:pPr>
      <w:spacing w:before="40" w:after="40" w:line="240" w:lineRule="exact"/>
      <w:ind w:left="720" w:hanging="720"/>
    </w:pPr>
    <w:rPr>
      <w:rFonts w:ascii="Normal" w:eastAsia="Times New Roman" w:hAnsi="Normal"/>
    </w:rPr>
  </w:style>
  <w:style w:type="character" w:customStyle="1" w:styleId="TableTextChar">
    <w:name w:val="Table Text Char"/>
    <w:aliases w:val="tt Char"/>
    <w:basedOn w:val="DefaultParagraphFont"/>
    <w:link w:val="tt"/>
    <w:locked/>
    <w:rsid w:val="00AC5C56"/>
    <w:rPr>
      <w:rFonts w:cs="Arial"/>
      <w:snapToGrid w:val="0"/>
      <w:sz w:val="16"/>
      <w:szCs w:val="16"/>
    </w:rPr>
  </w:style>
  <w:style w:type="paragraph" w:customStyle="1" w:styleId="tt">
    <w:name w:val="tt"/>
    <w:basedOn w:val="Normal"/>
    <w:link w:val="TableTextChar"/>
    <w:rsid w:val="00AC5C56"/>
    <w:pPr>
      <w:widowControl w:val="0"/>
      <w:tabs>
        <w:tab w:val="decimal" w:pos="0"/>
      </w:tabs>
      <w:snapToGrid w:val="0"/>
      <w:spacing w:before="120" w:line="276" w:lineRule="auto"/>
    </w:pPr>
    <w:rPr>
      <w:rFonts w:ascii="Arial" w:eastAsia="Calibri" w:hAnsi="Arial" w:cs="Arial"/>
      <w:snapToGrid w:val="0"/>
      <w:sz w:val="16"/>
      <w:szCs w:val="16"/>
    </w:rPr>
  </w:style>
  <w:style w:type="table" w:customStyle="1" w:styleId="TableGridComplex">
    <w:name w:val="Table Grid Complex"/>
    <w:rsid w:val="00AC5C56"/>
    <w:pPr>
      <w:spacing w:before="60" w:after="60" w:line="312" w:lineRule="auto"/>
      <w:ind w:left="1224" w:hanging="504"/>
      <w:jc w:val="center"/>
    </w:pPr>
    <w:rPr>
      <w:rFonts w:ascii="Arial Narrow" w:eastAsia="Arial Narrow" w:hAnsi="Arial Narrow" w:cs="Arial Narrow"/>
      <w:sz w:val="18"/>
      <w:szCs w:val="18"/>
      <w:lang w:val="de-DE" w:eastAsia="de-DE"/>
    </w:rPr>
    <w:tblPr>
      <w:tblStyleRowBandSize w:val="1"/>
      <w:tblBorders>
        <w:top w:val="single" w:sz="8" w:space="0" w:color="999999"/>
        <w:bottom w:val="single" w:sz="8" w:space="0" w:color="999999"/>
      </w:tblBorders>
      <w:tblCellMar>
        <w:top w:w="0" w:type="dxa"/>
        <w:left w:w="57" w:type="dxa"/>
        <w:bottom w:w="0" w:type="dxa"/>
        <w:right w:w="57" w:type="dxa"/>
      </w:tblCellMar>
    </w:tblPr>
  </w:style>
  <w:style w:type="table" w:customStyle="1" w:styleId="Style1">
    <w:name w:val="Style1"/>
    <w:basedOn w:val="TableNormal"/>
    <w:uiPriority w:val="99"/>
    <w:qFormat/>
    <w:rsid w:val="00AC5C56"/>
    <w:rPr>
      <w:rFonts w:eastAsia="Times New Roman"/>
    </w:rPr>
    <w:tblPr>
      <w:tblInd w:w="0" w:type="dxa"/>
      <w:tblCellMar>
        <w:top w:w="0" w:type="dxa"/>
        <w:left w:w="108" w:type="dxa"/>
        <w:bottom w:w="0" w:type="dxa"/>
        <w:right w:w="108" w:type="dxa"/>
      </w:tblCellMar>
    </w:tblPr>
  </w:style>
  <w:style w:type="paragraph" w:customStyle="1" w:styleId="Default">
    <w:name w:val="Default"/>
    <w:rsid w:val="00AC5C56"/>
    <w:pPr>
      <w:autoSpaceDE w:val="0"/>
      <w:autoSpaceDN w:val="0"/>
      <w:adjustRightInd w:val="0"/>
      <w:spacing w:before="240" w:after="60" w:line="312" w:lineRule="auto"/>
      <w:ind w:left="1224" w:hanging="504"/>
      <w:jc w:val="center"/>
    </w:pPr>
    <w:rPr>
      <w:rFonts w:cs="Arial"/>
      <w:color w:val="000000"/>
      <w:szCs w:val="24"/>
    </w:rPr>
  </w:style>
  <w:style w:type="paragraph" w:customStyle="1" w:styleId="TableNormal1">
    <w:name w:val="Table Normal1"/>
    <w:basedOn w:val="Normal"/>
    <w:rsid w:val="00AC5C56"/>
    <w:pPr>
      <w:spacing w:before="60" w:after="60" w:line="264" w:lineRule="auto"/>
    </w:pPr>
    <w:rPr>
      <w:rFonts w:ascii="Arial Narrow" w:eastAsia="Arial Narrow" w:hAnsi="Arial Narrow" w:cs="Arial Narrow"/>
      <w:szCs w:val="18"/>
      <w:lang w:val="en-AU" w:eastAsia="ja-JP"/>
    </w:rPr>
  </w:style>
  <w:style w:type="paragraph" w:customStyle="1" w:styleId="StyleSegoeLightBoldBackground1Before3ptAfter3pt">
    <w:name w:val="Style Segoe Light Bold Background 1 Before:  3 pt After:  3 pt..."/>
    <w:basedOn w:val="Normal"/>
    <w:rsid w:val="00AC5C56"/>
    <w:pPr>
      <w:spacing w:before="60" w:after="60" w:line="268" w:lineRule="atLeast"/>
    </w:pPr>
    <w:rPr>
      <w:rFonts w:ascii="Segoe Light" w:hAnsi="Segoe Light"/>
      <w:b/>
      <w:bCs/>
      <w:color w:val="FFFFFF"/>
    </w:rPr>
  </w:style>
  <w:style w:type="paragraph" w:customStyle="1" w:styleId="StyleStyleSegoeLightBoldBackground1Before3ptAfter3p">
    <w:name w:val="Style Style Segoe Light Bold Background 1 Before:  3 pt After:  3 p..."/>
    <w:basedOn w:val="StyleSegoeLightBoldBackground1Before3ptAfter3pt"/>
    <w:rsid w:val="00AC5C56"/>
    <w:pPr>
      <w:jc w:val="center"/>
    </w:pPr>
    <w:rPr>
      <w:bCs w:val="0"/>
    </w:rPr>
  </w:style>
  <w:style w:type="paragraph" w:customStyle="1" w:styleId="StyleSegoeLightBoldBlackLinespacingExactly12pt">
    <w:name w:val="Style Segoe Light Bold Black Line spacing:  Exactly 12 pt"/>
    <w:basedOn w:val="Normal"/>
    <w:rsid w:val="00AC5C56"/>
    <w:pPr>
      <w:ind w:left="720"/>
    </w:pPr>
    <w:rPr>
      <w:rFonts w:ascii="Segoe Light" w:hAnsi="Segoe Light"/>
      <w:b/>
      <w:bCs/>
      <w:color w:val="000000"/>
    </w:rPr>
  </w:style>
  <w:style w:type="paragraph" w:customStyle="1" w:styleId="StyleStyleSegoeLightBoldBlackLinespacingExactly12pt">
    <w:name w:val="Style Style Segoe Light Bold Black Line spacing:  Exactly 12 pt +"/>
    <w:basedOn w:val="StyleSegoeLightBoldBlackLinespacingExactly12pt"/>
    <w:rsid w:val="00AC5C56"/>
    <w:pPr>
      <w:spacing w:before="120"/>
      <w:ind w:left="0"/>
    </w:pPr>
  </w:style>
  <w:style w:type="paragraph" w:customStyle="1" w:styleId="StyleSegoeLightBlack">
    <w:name w:val="Style Segoe Light Black"/>
    <w:basedOn w:val="Normal"/>
    <w:rsid w:val="00AC5C56"/>
    <w:pPr>
      <w:spacing w:before="120"/>
    </w:pPr>
    <w:rPr>
      <w:rFonts w:ascii="Segoe Light" w:hAnsi="Segoe Light" w:cs="Arial"/>
      <w:color w:val="000000"/>
    </w:rPr>
  </w:style>
  <w:style w:type="paragraph" w:customStyle="1" w:styleId="StyleStyleStyleSegoeLightBoldBlackLinespacingExactly12">
    <w:name w:val="Style Style Style Segoe Light Bold Black Line spacing:  Exactly 12 ..."/>
    <w:basedOn w:val="StyleStyleSegoeLightBoldBlackLinespacingExactly12pt"/>
    <w:rsid w:val="00AC5C56"/>
  </w:style>
  <w:style w:type="paragraph" w:customStyle="1" w:styleId="NumHeading1">
    <w:name w:val="Num Heading 1"/>
    <w:basedOn w:val="Heading1"/>
    <w:next w:val="Normal"/>
    <w:rsid w:val="00AC5C56"/>
    <w:pPr>
      <w:numPr>
        <w:numId w:val="2"/>
      </w:numPr>
      <w:spacing w:before="120" w:line="264" w:lineRule="auto"/>
    </w:pPr>
    <w:rPr>
      <w:rFonts w:eastAsia="Arial Black" w:cs="Arial Black"/>
      <w:smallCaps/>
      <w:color w:val="333333"/>
      <w:lang w:val="en-AU" w:eastAsia="ja-JP"/>
    </w:rPr>
  </w:style>
  <w:style w:type="paragraph" w:customStyle="1" w:styleId="NumHeading2">
    <w:name w:val="Num Heading 2"/>
    <w:basedOn w:val="Heading2"/>
    <w:next w:val="Normal"/>
    <w:rsid w:val="00AC5C56"/>
    <w:pPr>
      <w:tabs>
        <w:tab w:val="num" w:pos="794"/>
      </w:tabs>
      <w:spacing w:line="264" w:lineRule="auto"/>
      <w:ind w:left="794" w:hanging="794"/>
    </w:pPr>
    <w:rPr>
      <w:rFonts w:ascii="Arial" w:eastAsia="Arial" w:hAnsi="Arial"/>
      <w:b/>
      <w:color w:val="333333"/>
      <w:lang w:val="en-AU" w:eastAsia="ja-JP"/>
    </w:rPr>
  </w:style>
  <w:style w:type="paragraph" w:customStyle="1" w:styleId="NumHeading3">
    <w:name w:val="Num Heading 3"/>
    <w:basedOn w:val="Heading3"/>
    <w:next w:val="Normal"/>
    <w:rsid w:val="00AC5C56"/>
    <w:pPr>
      <w:tabs>
        <w:tab w:val="num" w:pos="794"/>
      </w:tabs>
      <w:spacing w:before="180" w:line="264" w:lineRule="auto"/>
      <w:ind w:left="794" w:hanging="794"/>
    </w:pPr>
    <w:rPr>
      <w:rFonts w:eastAsia="Arial"/>
      <w:color w:val="333333"/>
      <w:sz w:val="26"/>
      <w:lang w:val="en-AU"/>
    </w:rPr>
  </w:style>
  <w:style w:type="paragraph" w:customStyle="1" w:styleId="NumHeading4">
    <w:name w:val="Num Heading 4"/>
    <w:basedOn w:val="Heading4"/>
    <w:next w:val="Normal"/>
    <w:rsid w:val="00AC5C56"/>
    <w:pPr>
      <w:tabs>
        <w:tab w:val="num" w:pos="794"/>
      </w:tabs>
      <w:spacing w:before="180" w:line="264" w:lineRule="auto"/>
      <w:ind w:left="794" w:hanging="794"/>
    </w:pPr>
    <w:rPr>
      <w:rFonts w:eastAsia="Arial" w:cs="Arial"/>
      <w:iCs/>
      <w:color w:val="333333"/>
      <w:sz w:val="24"/>
      <w:szCs w:val="24"/>
      <w:lang w:val="en-AU" w:eastAsia="ja-JP"/>
    </w:rPr>
  </w:style>
  <w:style w:type="paragraph" w:customStyle="1" w:styleId="HeadingAppendixOld">
    <w:name w:val="Heading Appendix Old"/>
    <w:basedOn w:val="Normal"/>
    <w:next w:val="Normal"/>
    <w:rsid w:val="00AC5C56"/>
    <w:pPr>
      <w:keepNext/>
      <w:pageBreakBefore/>
      <w:numPr>
        <w:ilvl w:val="7"/>
        <w:numId w:val="2"/>
      </w:numPr>
      <w:spacing w:before="120" w:after="60" w:line="264" w:lineRule="auto"/>
    </w:pPr>
    <w:rPr>
      <w:rFonts w:ascii="Arial Black" w:eastAsia="Arial Black" w:hAnsi="Arial Black" w:cs="Arial Black"/>
      <w:smallCaps/>
      <w:color w:val="333333"/>
      <w:sz w:val="32"/>
      <w:szCs w:val="32"/>
      <w:lang w:val="en-AU" w:eastAsia="ja-JP"/>
    </w:rPr>
  </w:style>
  <w:style w:type="paragraph" w:customStyle="1" w:styleId="HeadingPart">
    <w:name w:val="Heading Part"/>
    <w:basedOn w:val="Normal"/>
    <w:next w:val="Normal"/>
    <w:rsid w:val="00AC5C56"/>
    <w:pPr>
      <w:pageBreakBefore/>
      <w:numPr>
        <w:ilvl w:val="8"/>
        <w:numId w:val="2"/>
      </w:numPr>
      <w:spacing w:before="480" w:after="60" w:line="264" w:lineRule="auto"/>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Heading5"/>
    <w:next w:val="Normal"/>
    <w:rsid w:val="00AC5C56"/>
    <w:pPr>
      <w:keepNext/>
      <w:tabs>
        <w:tab w:val="num" w:pos="794"/>
      </w:tabs>
      <w:spacing w:before="60" w:line="240" w:lineRule="auto"/>
      <w:ind w:left="794" w:hanging="794"/>
    </w:pPr>
    <w:rPr>
      <w:rFonts w:ascii="Arial Narrow" w:eastAsia="Arial" w:hAnsi="Arial Narrow" w:cs="Arial"/>
      <w:lang w:val="en-AU" w:eastAsia="ja-JP"/>
    </w:rPr>
  </w:style>
  <w:style w:type="numbering" w:customStyle="1" w:styleId="BulletsTable">
    <w:name w:val="Bullets Table"/>
    <w:basedOn w:val="NoList"/>
    <w:rsid w:val="00AC5C56"/>
    <w:pPr>
      <w:numPr>
        <w:numId w:val="3"/>
      </w:numPr>
    </w:pPr>
  </w:style>
  <w:style w:type="paragraph" w:styleId="DocumentMap">
    <w:name w:val="Document Map"/>
    <w:basedOn w:val="Normal"/>
    <w:link w:val="DocumentMapChar"/>
    <w:rsid w:val="00AC5C56"/>
    <w:rPr>
      <w:rFonts w:ascii="Tahoma" w:hAnsi="Tahoma" w:cs="Tahoma"/>
      <w:sz w:val="16"/>
      <w:szCs w:val="16"/>
    </w:rPr>
  </w:style>
  <w:style w:type="character" w:customStyle="1" w:styleId="DocumentMapChar">
    <w:name w:val="Document Map Char"/>
    <w:basedOn w:val="DefaultParagraphFont"/>
    <w:link w:val="DocumentMap"/>
    <w:rsid w:val="00AC5C56"/>
    <w:rPr>
      <w:rFonts w:ascii="Tahoma" w:eastAsia="Times New Roman" w:hAnsi="Tahoma" w:cs="Tahoma"/>
      <w:sz w:val="16"/>
      <w:szCs w:val="16"/>
    </w:rPr>
  </w:style>
  <w:style w:type="character" w:styleId="FollowedHyperlink">
    <w:name w:val="FollowedHyperlink"/>
    <w:basedOn w:val="DefaultParagraphFont"/>
    <w:rsid w:val="00AC5C56"/>
    <w:rPr>
      <w:color w:val="800080"/>
      <w:u w:val="single"/>
    </w:rPr>
  </w:style>
  <w:style w:type="paragraph" w:styleId="TOC3">
    <w:name w:val="toc 3"/>
    <w:basedOn w:val="Normal"/>
    <w:next w:val="Normal"/>
    <w:autoRedefine/>
    <w:uiPriority w:val="39"/>
    <w:rsid w:val="00AC5C56"/>
    <w:pPr>
      <w:ind w:left="400"/>
    </w:pPr>
    <w:rPr>
      <w:i/>
    </w:rPr>
  </w:style>
  <w:style w:type="paragraph" w:styleId="TOC4">
    <w:name w:val="toc 4"/>
    <w:basedOn w:val="Normal"/>
    <w:next w:val="Normal"/>
    <w:autoRedefine/>
    <w:uiPriority w:val="39"/>
    <w:unhideWhenUsed/>
    <w:rsid w:val="00AC5C56"/>
    <w:pPr>
      <w:tabs>
        <w:tab w:val="left" w:pos="1980"/>
        <w:tab w:val="right" w:leader="dot" w:pos="9000"/>
      </w:tabs>
      <w:spacing w:before="120" w:after="100" w:line="230" w:lineRule="exact"/>
      <w:ind w:left="1166"/>
    </w:pPr>
    <w:rPr>
      <w:rFonts w:ascii="Segoe" w:hAnsi="Segoe" w:cs="Segoe UI"/>
      <w:noProof/>
    </w:rPr>
  </w:style>
  <w:style w:type="character" w:styleId="PlaceholderText">
    <w:name w:val="Placeholder Text"/>
    <w:basedOn w:val="DefaultParagraphFont"/>
    <w:uiPriority w:val="99"/>
    <w:semiHidden/>
    <w:rsid w:val="00AC5C56"/>
    <w:rPr>
      <w:color w:val="808080"/>
    </w:rPr>
  </w:style>
  <w:style w:type="character" w:styleId="LineNumber">
    <w:name w:val="line number"/>
    <w:basedOn w:val="DefaultParagraphFont"/>
    <w:uiPriority w:val="99"/>
    <w:unhideWhenUsed/>
    <w:rsid w:val="00AC5C56"/>
  </w:style>
  <w:style w:type="paragraph" w:styleId="Caption">
    <w:name w:val="caption"/>
    <w:basedOn w:val="Normal"/>
    <w:next w:val="Normal"/>
    <w:autoRedefine/>
    <w:qFormat/>
    <w:rsid w:val="00AC5C56"/>
    <w:pPr>
      <w:widowControl w:val="0"/>
      <w:spacing w:before="60" w:after="180" w:line="180" w:lineRule="exact"/>
      <w:jc w:val="center"/>
    </w:pPr>
    <w:rPr>
      <w:b/>
      <w:sz w:val="18"/>
    </w:rPr>
  </w:style>
  <w:style w:type="paragraph" w:customStyle="1" w:styleId="Bullet1stLevelSegoeUI">
    <w:name w:val="Bullet 1st Level Segoe UI"/>
    <w:basedOn w:val="BodyText2"/>
    <w:link w:val="Bullet1stLevelSegoeUIChar"/>
    <w:autoRedefine/>
    <w:qFormat/>
    <w:rsid w:val="00AC5C56"/>
    <w:pPr>
      <w:numPr>
        <w:numId w:val="5"/>
      </w:numPr>
    </w:pPr>
  </w:style>
  <w:style w:type="character" w:customStyle="1" w:styleId="NoSpacingChar">
    <w:name w:val="No Spacing Char"/>
    <w:aliases w:val="Table Char"/>
    <w:basedOn w:val="DefaultParagraphFont"/>
    <w:link w:val="NoSpacing"/>
    <w:uiPriority w:val="1"/>
    <w:locked/>
    <w:rsid w:val="00AC5C56"/>
    <w:rPr>
      <w:rFonts w:eastAsia="Times New Roman"/>
    </w:rPr>
  </w:style>
  <w:style w:type="paragraph" w:customStyle="1" w:styleId="Bullet2ndLevelSegoeUI">
    <w:name w:val="Bullet 2nd Level Segoe UI"/>
    <w:basedOn w:val="BodyText2"/>
    <w:qFormat/>
    <w:rsid w:val="00AC5C56"/>
    <w:pPr>
      <w:numPr>
        <w:numId w:val="4"/>
      </w:numPr>
    </w:pPr>
  </w:style>
  <w:style w:type="paragraph" w:customStyle="1" w:styleId="BodyText4">
    <w:name w:val="Body Text 4"/>
    <w:aliases w:val="Segoe UI 10"/>
    <w:basedOn w:val="BodyText2"/>
    <w:qFormat/>
    <w:rsid w:val="00AC5C56"/>
  </w:style>
  <w:style w:type="paragraph" w:customStyle="1" w:styleId="Bullet3rdLevelSegoeUI">
    <w:name w:val="Bullet 3rd Level Segoe UI"/>
    <w:basedOn w:val="BodyText2"/>
    <w:autoRedefine/>
    <w:qFormat/>
    <w:rsid w:val="00AC5C56"/>
    <w:pPr>
      <w:numPr>
        <w:ilvl w:val="2"/>
        <w:numId w:val="1"/>
      </w:numPr>
    </w:pPr>
  </w:style>
  <w:style w:type="paragraph" w:customStyle="1" w:styleId="BodyText5">
    <w:name w:val="Body Text 5"/>
    <w:aliases w:val="Segoe UI Bold"/>
    <w:basedOn w:val="BodyText2"/>
    <w:autoRedefine/>
    <w:qFormat/>
    <w:rsid w:val="00AC5C56"/>
    <w:rPr>
      <w:b/>
    </w:rPr>
  </w:style>
  <w:style w:type="paragraph" w:styleId="TableofFigures">
    <w:name w:val="table of figures"/>
    <w:basedOn w:val="Normal"/>
    <w:next w:val="Normal"/>
    <w:uiPriority w:val="99"/>
    <w:unhideWhenUsed/>
    <w:rsid w:val="00AC5C56"/>
  </w:style>
  <w:style w:type="paragraph" w:customStyle="1" w:styleId="Unusedtext">
    <w:name w:val="Unused text"/>
    <w:basedOn w:val="Normal"/>
    <w:link w:val="UnusedtextChar"/>
    <w:rsid w:val="00AC5C56"/>
    <w:pPr>
      <w:spacing w:before="60" w:after="120" w:line="260" w:lineRule="exact"/>
      <w:outlineLvl w:val="4"/>
    </w:pPr>
    <w:rPr>
      <w:rFonts w:ascii="Verdana" w:hAnsi="Verdana"/>
      <w:color w:val="808080"/>
      <w:lang w:bidi="en-US"/>
    </w:rPr>
  </w:style>
  <w:style w:type="character" w:customStyle="1" w:styleId="UnusedtextChar">
    <w:name w:val="Unused text Char"/>
    <w:basedOn w:val="DefaultParagraphFont"/>
    <w:link w:val="Unusedtext"/>
    <w:rsid w:val="00AC5C56"/>
    <w:rPr>
      <w:rFonts w:ascii="Verdana" w:eastAsia="Times New Roman" w:hAnsi="Verdana"/>
      <w:color w:val="808080"/>
      <w:szCs w:val="22"/>
      <w:lang w:bidi="en-US"/>
    </w:rPr>
  </w:style>
  <w:style w:type="paragraph" w:customStyle="1" w:styleId="Text">
    <w:name w:val="Text"/>
    <w:aliases w:val="t"/>
    <w:link w:val="TextChar1"/>
    <w:rsid w:val="00AC5C56"/>
    <w:pPr>
      <w:spacing w:before="60" w:after="120" w:line="260" w:lineRule="exact"/>
      <w:jc w:val="center"/>
    </w:pPr>
    <w:rPr>
      <w:rFonts w:ascii="Verdana" w:eastAsia="Times New Roman" w:hAnsi="Verdana"/>
      <w:color w:val="000000"/>
      <w:lang w:bidi="en-US"/>
    </w:rPr>
  </w:style>
  <w:style w:type="character" w:customStyle="1" w:styleId="TextChar1">
    <w:name w:val="Text Char1"/>
    <w:aliases w:val="t Char1"/>
    <w:basedOn w:val="DefaultParagraphFont"/>
    <w:link w:val="Text"/>
    <w:rsid w:val="00AC5C56"/>
    <w:rPr>
      <w:rFonts w:ascii="Verdana" w:eastAsia="Times New Roman" w:hAnsi="Verdana"/>
      <w:color w:val="000000"/>
      <w:lang w:bidi="en-US"/>
    </w:rPr>
  </w:style>
  <w:style w:type="character" w:customStyle="1" w:styleId="modulecaption1">
    <w:name w:val="modulecaption1"/>
    <w:basedOn w:val="DefaultParagraphFont"/>
    <w:rsid w:val="00AC5C56"/>
    <w:rPr>
      <w:sz w:val="15"/>
      <w:szCs w:val="15"/>
    </w:rPr>
  </w:style>
  <w:style w:type="character" w:customStyle="1" w:styleId="graynormaltext2">
    <w:name w:val="graynormaltext2"/>
    <w:basedOn w:val="DefaultParagraphFont"/>
    <w:rsid w:val="00AC5C56"/>
    <w:rPr>
      <w:color w:val="808080"/>
    </w:rPr>
  </w:style>
  <w:style w:type="character" w:customStyle="1" w:styleId="modulecaption2">
    <w:name w:val="modulecaption2"/>
    <w:basedOn w:val="DefaultParagraphFont"/>
    <w:rsid w:val="00AC5C56"/>
    <w:rPr>
      <w:sz w:val="15"/>
      <w:szCs w:val="15"/>
    </w:rPr>
  </w:style>
  <w:style w:type="character" w:customStyle="1" w:styleId="graynormaltext3">
    <w:name w:val="graynormaltext3"/>
    <w:basedOn w:val="DefaultParagraphFont"/>
    <w:rsid w:val="00AC5C56"/>
    <w:rPr>
      <w:color w:val="808080"/>
    </w:rPr>
  </w:style>
  <w:style w:type="character" w:customStyle="1" w:styleId="modulecaption3">
    <w:name w:val="modulecaption3"/>
    <w:basedOn w:val="DefaultParagraphFont"/>
    <w:rsid w:val="00AC5C56"/>
    <w:rPr>
      <w:sz w:val="15"/>
      <w:szCs w:val="15"/>
    </w:rPr>
  </w:style>
  <w:style w:type="character" w:customStyle="1" w:styleId="graynormaltext4">
    <w:name w:val="graynormaltext4"/>
    <w:basedOn w:val="DefaultParagraphFont"/>
    <w:rsid w:val="00AC5C56"/>
    <w:rPr>
      <w:color w:val="808080"/>
    </w:rPr>
  </w:style>
  <w:style w:type="paragraph" w:customStyle="1" w:styleId="StyleHeading2LinespacingExactly14pt">
    <w:name w:val="Style Heading 2 + Line spacing:  Exactly 14 pt"/>
    <w:basedOn w:val="Heading2"/>
    <w:uiPriority w:val="99"/>
    <w:rsid w:val="00AC5C56"/>
    <w:pPr>
      <w:spacing w:afterAutospacing="1"/>
      <w:ind w:left="720" w:hanging="720"/>
    </w:pPr>
  </w:style>
  <w:style w:type="paragraph" w:customStyle="1" w:styleId="Tablespacing">
    <w:name w:val="Table spacing"/>
    <w:basedOn w:val="BodyText4"/>
    <w:qFormat/>
    <w:rsid w:val="00AC5C56"/>
    <w:pPr>
      <w:spacing w:before="0" w:after="0"/>
    </w:pPr>
  </w:style>
  <w:style w:type="paragraph" w:customStyle="1" w:styleId="Alert01">
    <w:name w:val="Alert 01"/>
    <w:basedOn w:val="BodyText2"/>
    <w:qFormat/>
    <w:rsid w:val="00AC5C56"/>
    <w:pPr>
      <w:tabs>
        <w:tab w:val="left" w:pos="1008"/>
        <w:tab w:val="left" w:pos="1440"/>
      </w:tabs>
      <w:spacing w:after="0"/>
    </w:pPr>
    <w:rPr>
      <w:b/>
    </w:rPr>
  </w:style>
  <w:style w:type="paragraph" w:customStyle="1" w:styleId="Alert01bullet">
    <w:name w:val="Alert 01 bullet"/>
    <w:basedOn w:val="Bullet1stLevelSegoeUI"/>
    <w:qFormat/>
    <w:rsid w:val="00AC5C56"/>
    <w:pPr>
      <w:numPr>
        <w:numId w:val="0"/>
      </w:numPr>
      <w:contextualSpacing/>
    </w:pPr>
  </w:style>
  <w:style w:type="paragraph" w:customStyle="1" w:styleId="graphic">
    <w:name w:val="graphic"/>
    <w:basedOn w:val="BodyText4"/>
    <w:qFormat/>
    <w:rsid w:val="00AC5C56"/>
    <w:pPr>
      <w:spacing w:before="180" w:after="60"/>
    </w:pPr>
  </w:style>
  <w:style w:type="paragraph" w:customStyle="1" w:styleId="Alert01text">
    <w:name w:val="Alert 01 text"/>
    <w:basedOn w:val="Alert01"/>
    <w:qFormat/>
    <w:rsid w:val="00AC5C56"/>
    <w:pPr>
      <w:spacing w:before="0"/>
      <w:ind w:left="576"/>
    </w:pPr>
    <w:rPr>
      <w:b w:val="0"/>
    </w:rPr>
  </w:style>
  <w:style w:type="character" w:customStyle="1" w:styleId="ListParagraphChar">
    <w:name w:val="List Paragraph Char"/>
    <w:basedOn w:val="DefaultParagraphFont"/>
    <w:link w:val="ListParagraph"/>
    <w:uiPriority w:val="34"/>
    <w:rsid w:val="00AC5C56"/>
    <w:rPr>
      <w:rFonts w:ascii="Segoe UI" w:eastAsia="Times New Roman" w:hAnsi="Segoe UI"/>
      <w:szCs w:val="22"/>
    </w:rPr>
  </w:style>
  <w:style w:type="paragraph" w:customStyle="1" w:styleId="Notetext">
    <w:name w:val="Note text"/>
    <w:basedOn w:val="BodyText"/>
    <w:link w:val="NotetextChar"/>
    <w:autoRedefine/>
    <w:qFormat/>
    <w:rsid w:val="00AC5C56"/>
    <w:pPr>
      <w:keepNext/>
      <w:spacing w:after="40"/>
    </w:pPr>
    <w:rPr>
      <w:lang w:val="en-AU"/>
    </w:rPr>
  </w:style>
  <w:style w:type="character" w:customStyle="1" w:styleId="Heading6Char">
    <w:name w:val="Heading 6 Char"/>
    <w:basedOn w:val="DefaultParagraphFont"/>
    <w:link w:val="Heading6"/>
    <w:rsid w:val="00AC5C56"/>
    <w:rPr>
      <w:rFonts w:ascii="Segoe UI" w:eastAsia="Times New Roman" w:hAnsi="Segoe UI"/>
      <w:b/>
      <w:i/>
      <w:szCs w:val="22"/>
    </w:rPr>
  </w:style>
  <w:style w:type="character" w:customStyle="1" w:styleId="Heading7Char">
    <w:name w:val="Heading 7 Char"/>
    <w:basedOn w:val="DefaultParagraphFont"/>
    <w:link w:val="Heading7"/>
    <w:rsid w:val="00AC5C56"/>
    <w:rPr>
      <w:rFonts w:ascii="Segoe UI" w:eastAsia="Times New Roman" w:hAnsi="Segoe UI"/>
      <w:b/>
      <w:i/>
      <w:szCs w:val="22"/>
    </w:rPr>
  </w:style>
  <w:style w:type="character" w:customStyle="1" w:styleId="Heading8Char">
    <w:name w:val="Heading 8 Char"/>
    <w:basedOn w:val="DefaultParagraphFont"/>
    <w:link w:val="Heading8"/>
    <w:rsid w:val="00AC5C56"/>
    <w:rPr>
      <w:rFonts w:ascii="Segoe UI" w:eastAsia="Times New Roman" w:hAnsi="Segoe UI"/>
      <w:i/>
      <w:szCs w:val="22"/>
    </w:rPr>
  </w:style>
  <w:style w:type="character" w:customStyle="1" w:styleId="Heading9Char">
    <w:name w:val="Heading 9 Char"/>
    <w:basedOn w:val="DefaultParagraphFont"/>
    <w:link w:val="Heading9"/>
    <w:rsid w:val="00AC5C56"/>
    <w:rPr>
      <w:rFonts w:ascii="Segoe UI" w:eastAsia="Times New Roman" w:hAnsi="Segoe UI"/>
      <w:b/>
      <w:i/>
      <w:sz w:val="18"/>
      <w:szCs w:val="22"/>
    </w:rPr>
  </w:style>
  <w:style w:type="paragraph" w:styleId="BodyText">
    <w:name w:val="Body Text"/>
    <w:basedOn w:val="Normal"/>
    <w:link w:val="BodyTextChar"/>
    <w:autoRedefine/>
    <w:uiPriority w:val="99"/>
    <w:unhideWhenUsed/>
    <w:qFormat/>
    <w:rsid w:val="00AC5C56"/>
    <w:pPr>
      <w:spacing w:after="120"/>
    </w:pPr>
    <w:rPr>
      <w:rFonts w:eastAsia="Calibri"/>
    </w:rPr>
  </w:style>
  <w:style w:type="character" w:customStyle="1" w:styleId="BodyTextChar1">
    <w:name w:val="Body Text Char1"/>
    <w:basedOn w:val="DefaultParagraphFont"/>
    <w:rsid w:val="00AC5C56"/>
    <w:rPr>
      <w:rFonts w:ascii="Arial" w:hAnsi="Arial"/>
    </w:rPr>
  </w:style>
  <w:style w:type="paragraph" w:customStyle="1" w:styleId="ListBulletedItem1">
    <w:name w:val="List Bulleted Item 1"/>
    <w:basedOn w:val="Normal"/>
    <w:autoRedefine/>
    <w:uiPriority w:val="99"/>
    <w:rsid w:val="00AC5C56"/>
    <w:pPr>
      <w:numPr>
        <w:numId w:val="14"/>
      </w:numPr>
      <w:spacing w:after="120"/>
    </w:pPr>
  </w:style>
  <w:style w:type="paragraph" w:customStyle="1" w:styleId="ListBulletedItem2">
    <w:name w:val="List Bulleted Item 2"/>
    <w:basedOn w:val="ListBulletedItem1"/>
    <w:autoRedefine/>
    <w:rsid w:val="00AC5C56"/>
    <w:pPr>
      <w:numPr>
        <w:numId w:val="6"/>
      </w:numPr>
      <w:spacing w:before="120"/>
      <w:contextualSpacing/>
    </w:pPr>
    <w:rPr>
      <w:lang w:val="en-GB" w:eastAsia="en-GB"/>
    </w:rPr>
  </w:style>
  <w:style w:type="paragraph" w:customStyle="1" w:styleId="Legalese">
    <w:name w:val="Legalese"/>
    <w:autoRedefine/>
    <w:rsid w:val="00AC5C56"/>
    <w:pPr>
      <w:spacing w:before="40" w:after="80" w:line="240" w:lineRule="exact"/>
      <w:ind w:left="360"/>
    </w:pPr>
    <w:rPr>
      <w:rFonts w:ascii="Segoe UI" w:eastAsia="Times New Roman" w:hAnsi="Segoe UI"/>
      <w:sz w:val="14"/>
    </w:rPr>
  </w:style>
  <w:style w:type="paragraph" w:customStyle="1" w:styleId="WhitePaperTitle">
    <w:name w:val="White Paper Title"/>
    <w:basedOn w:val="Normal"/>
    <w:next w:val="Normal"/>
    <w:autoRedefine/>
    <w:uiPriority w:val="99"/>
    <w:rsid w:val="00AC5C56"/>
    <w:pPr>
      <w:keepNext/>
      <w:keepLines/>
      <w:suppressLineNumbers/>
      <w:suppressAutoHyphens/>
      <w:spacing w:before="240" w:after="60"/>
    </w:pPr>
    <w:rPr>
      <w:rFonts w:ascii="Segoe UI Semibold" w:hAnsi="Segoe UI Semibold"/>
      <w:snapToGrid w:val="0"/>
      <w:kern w:val="72"/>
      <w:sz w:val="44"/>
    </w:rPr>
  </w:style>
  <w:style w:type="paragraph" w:customStyle="1" w:styleId="WhitePaperDescriptor">
    <w:name w:val="White Paper Descriptor"/>
    <w:basedOn w:val="Normal"/>
    <w:next w:val="WhitePaperTitle"/>
    <w:autoRedefine/>
    <w:uiPriority w:val="99"/>
    <w:rsid w:val="00AC5C56"/>
    <w:pPr>
      <w:suppressLineNumbers/>
      <w:suppressAutoHyphens/>
      <w:spacing w:after="360"/>
    </w:pPr>
    <w:rPr>
      <w:kern w:val="20"/>
      <w:sz w:val="40"/>
    </w:rPr>
  </w:style>
  <w:style w:type="paragraph" w:customStyle="1" w:styleId="TableHeading">
    <w:name w:val="Table Heading"/>
    <w:basedOn w:val="Normal"/>
    <w:autoRedefine/>
    <w:rsid w:val="00AC5C56"/>
    <w:pPr>
      <w:keepNext/>
      <w:keepLines/>
      <w:widowControl w:val="0"/>
      <w:suppressLineNumbers/>
      <w:suppressAutoHyphens/>
      <w:spacing w:before="60" w:after="60"/>
    </w:pPr>
    <w:rPr>
      <w:rFonts w:eastAsia="Wingdings 2"/>
      <w:b/>
      <w:lang w:val="de-DE" w:eastAsia="de-DE"/>
    </w:rPr>
  </w:style>
  <w:style w:type="paragraph" w:customStyle="1" w:styleId="TableArt">
    <w:name w:val="Table Art"/>
    <w:basedOn w:val="Normal"/>
    <w:rsid w:val="00AC5C56"/>
    <w:pPr>
      <w:spacing w:before="60" w:after="60"/>
      <w:jc w:val="center"/>
    </w:pPr>
  </w:style>
  <w:style w:type="paragraph" w:customStyle="1" w:styleId="TableTitle">
    <w:name w:val="Table Title"/>
    <w:basedOn w:val="Normal"/>
    <w:autoRedefine/>
    <w:rsid w:val="00AC5C56"/>
    <w:pPr>
      <w:keepNext/>
      <w:keepLines/>
      <w:widowControl w:val="0"/>
      <w:suppressLineNumbers/>
      <w:suppressAutoHyphens/>
      <w:spacing w:before="120" w:after="120"/>
      <w:jc w:val="center"/>
    </w:pPr>
    <w:rPr>
      <w:rFonts w:ascii="Segoe UI Semibold" w:hAnsi="Segoe UI Semibold"/>
    </w:rPr>
  </w:style>
  <w:style w:type="paragraph" w:customStyle="1" w:styleId="Graphic0">
    <w:name w:val="Graphic"/>
    <w:basedOn w:val="Normal"/>
    <w:rsid w:val="00AC5C56"/>
    <w:pPr>
      <w:widowControl w:val="0"/>
      <w:spacing w:before="120" w:after="120"/>
    </w:pPr>
  </w:style>
  <w:style w:type="paragraph" w:customStyle="1" w:styleId="FooterRule">
    <w:name w:val="Footer Rule"/>
    <w:basedOn w:val="Footer"/>
    <w:rsid w:val="00AC5C56"/>
    <w:pPr>
      <w:pBdr>
        <w:top w:val="single" w:sz="6" w:space="1" w:color="auto"/>
      </w:pBdr>
    </w:pPr>
    <w:rPr>
      <w:sz w:val="8"/>
    </w:rPr>
  </w:style>
  <w:style w:type="paragraph" w:customStyle="1" w:styleId="Contents">
    <w:name w:val="Contents"/>
    <w:basedOn w:val="Normal"/>
    <w:next w:val="Noparagraphstyle"/>
    <w:autoRedefine/>
    <w:rsid w:val="00AC5C56"/>
    <w:pPr>
      <w:pageBreakBefore/>
      <w:spacing w:before="360" w:after="100"/>
    </w:pPr>
    <w:rPr>
      <w:rFonts w:ascii="Arial Black" w:hAnsi="Arial Black"/>
      <w:sz w:val="28"/>
    </w:rPr>
  </w:style>
  <w:style w:type="paragraph" w:customStyle="1" w:styleId="MS2-Heading1">
    <w:name w:val="MS2 - Heading1"/>
    <w:basedOn w:val="Normal"/>
    <w:rsid w:val="00AC5C56"/>
    <w:rPr>
      <w:rFonts w:ascii="Verdana" w:hAnsi="Verdana"/>
      <w:b/>
      <w:u w:val="single"/>
    </w:rPr>
  </w:style>
  <w:style w:type="paragraph" w:customStyle="1" w:styleId="MS1-date">
    <w:name w:val="MS1 - date"/>
    <w:basedOn w:val="Normal"/>
    <w:rsid w:val="00AC5C56"/>
    <w:pPr>
      <w:spacing w:before="1080"/>
    </w:pPr>
    <w:rPr>
      <w:rFonts w:ascii="Verdana" w:hAnsi="Verdana"/>
    </w:rPr>
  </w:style>
  <w:style w:type="paragraph" w:customStyle="1" w:styleId="Heading31">
    <w:name w:val="Heading 31"/>
    <w:basedOn w:val="Normal"/>
    <w:rsid w:val="00AC5C56"/>
    <w:pPr>
      <w:ind w:left="300"/>
      <w:outlineLvl w:val="3"/>
    </w:pPr>
    <w:rPr>
      <w:rFonts w:cs="Arial"/>
    </w:rPr>
  </w:style>
  <w:style w:type="character" w:styleId="PageNumber">
    <w:name w:val="page number"/>
    <w:basedOn w:val="DefaultParagraphFont"/>
    <w:rsid w:val="00AC5C56"/>
  </w:style>
  <w:style w:type="paragraph" w:styleId="IntenseQuote">
    <w:name w:val="Intense Quote"/>
    <w:basedOn w:val="Normal"/>
    <w:next w:val="Normal"/>
    <w:link w:val="IntenseQuoteChar"/>
    <w:uiPriority w:val="30"/>
    <w:rsid w:val="00AC5C5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C5C56"/>
    <w:rPr>
      <w:rFonts w:ascii="Segoe UI" w:eastAsia="Times New Roman" w:hAnsi="Segoe UI"/>
      <w:b/>
      <w:bCs/>
      <w:i/>
      <w:iCs/>
      <w:color w:val="4F81BD"/>
      <w:szCs w:val="22"/>
    </w:rPr>
  </w:style>
  <w:style w:type="paragraph" w:customStyle="1" w:styleId="Pullquote">
    <w:name w:val="Pull quote"/>
    <w:basedOn w:val="Normal"/>
    <w:uiPriority w:val="99"/>
    <w:rsid w:val="00AC5C56"/>
    <w:pPr>
      <w:spacing w:line="360" w:lineRule="exact"/>
    </w:pPr>
    <w:rPr>
      <w:rFonts w:ascii="Franklin Gothic Book" w:hAnsi="Franklin Gothic Book"/>
      <w:color w:val="FF3300"/>
      <w:sz w:val="30"/>
      <w:szCs w:val="24"/>
    </w:rPr>
  </w:style>
  <w:style w:type="paragraph" w:customStyle="1" w:styleId="PullQuotecredit">
    <w:name w:val="Pull Quote credit"/>
    <w:basedOn w:val="Pullquote"/>
    <w:uiPriority w:val="99"/>
    <w:rsid w:val="00AC5C56"/>
    <w:pPr>
      <w:spacing w:before="120" w:line="240" w:lineRule="exact"/>
    </w:pPr>
    <w:rPr>
      <w:sz w:val="16"/>
    </w:rPr>
  </w:style>
  <w:style w:type="paragraph" w:customStyle="1" w:styleId="factsubhead">
    <w:name w:val="fact subhead"/>
    <w:basedOn w:val="Normal"/>
    <w:link w:val="factsubheadChar"/>
    <w:rsid w:val="00AC5C56"/>
    <w:pPr>
      <w:widowControl w:val="0"/>
      <w:autoSpaceDE w:val="0"/>
      <w:autoSpaceDN w:val="0"/>
      <w:adjustRightInd w:val="0"/>
      <w:spacing w:before="90" w:line="200" w:lineRule="atLeast"/>
      <w:textAlignment w:val="center"/>
    </w:pPr>
    <w:rPr>
      <w:b/>
      <w:color w:val="000000"/>
      <w:spacing w:val="-2"/>
      <w:sz w:val="16"/>
      <w:szCs w:val="16"/>
    </w:rPr>
  </w:style>
  <w:style w:type="character" w:customStyle="1" w:styleId="factsubheadChar">
    <w:name w:val="fact subhead Char"/>
    <w:basedOn w:val="DefaultParagraphFont"/>
    <w:link w:val="factsubhead"/>
    <w:rsid w:val="00AC5C56"/>
    <w:rPr>
      <w:rFonts w:ascii="Segoe UI" w:eastAsia="Times New Roman" w:hAnsi="Segoe UI"/>
      <w:b/>
      <w:color w:val="000000"/>
      <w:spacing w:val="-2"/>
      <w:sz w:val="16"/>
      <w:szCs w:val="16"/>
    </w:rPr>
  </w:style>
  <w:style w:type="paragraph" w:customStyle="1" w:styleId="Bodycopy">
    <w:name w:val="Body copy"/>
    <w:basedOn w:val="Normal"/>
    <w:autoRedefine/>
    <w:rsid w:val="00AC5C56"/>
    <w:rPr>
      <w:sz w:val="17"/>
      <w:szCs w:val="24"/>
    </w:rPr>
  </w:style>
  <w:style w:type="paragraph" w:styleId="Subtitle">
    <w:name w:val="Subtitle"/>
    <w:basedOn w:val="Normal"/>
    <w:next w:val="Normal"/>
    <w:link w:val="SubtitleChar"/>
    <w:uiPriority w:val="11"/>
    <w:qFormat/>
    <w:rsid w:val="00AC5C56"/>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AC5C56"/>
    <w:rPr>
      <w:rFonts w:ascii="Cambria" w:eastAsia="Times New Roman" w:hAnsi="Cambria"/>
      <w:i/>
      <w:iCs/>
      <w:color w:val="4F81BD"/>
      <w:spacing w:val="15"/>
      <w:sz w:val="24"/>
      <w:szCs w:val="24"/>
    </w:rPr>
  </w:style>
  <w:style w:type="paragraph" w:customStyle="1" w:styleId="PartnerName">
    <w:name w:val="Partner Name"/>
    <w:basedOn w:val="Normal"/>
    <w:uiPriority w:val="99"/>
    <w:rsid w:val="00AC5C56"/>
    <w:pPr>
      <w:spacing w:after="10"/>
    </w:pPr>
    <w:rPr>
      <w:rFonts w:ascii="Franklin Gothic Medium" w:hAnsi="Franklin Gothic Medium"/>
      <w:bCs/>
      <w:color w:val="FF3300"/>
      <w:sz w:val="32"/>
      <w:szCs w:val="24"/>
    </w:rPr>
  </w:style>
  <w:style w:type="paragraph" w:customStyle="1" w:styleId="Bodycopyheading">
    <w:name w:val="Body copy heading"/>
    <w:basedOn w:val="Bodycopy"/>
    <w:next w:val="Bodycopy"/>
    <w:autoRedefine/>
    <w:rsid w:val="00EB0DB5"/>
    <w:pPr>
      <w:keepNext/>
      <w:keepLines/>
      <w:spacing w:before="240"/>
    </w:pPr>
    <w:rPr>
      <w:rFonts w:ascii="Segoe UI Semibold" w:hAnsi="Segoe UI Semibold"/>
      <w:sz w:val="20"/>
      <w:szCs w:val="17"/>
    </w:rPr>
  </w:style>
  <w:style w:type="paragraph" w:customStyle="1" w:styleId="Bullet">
    <w:name w:val="Bullet"/>
    <w:basedOn w:val="Normal"/>
    <w:rsid w:val="00AC5C56"/>
    <w:pPr>
      <w:numPr>
        <w:numId w:val="8"/>
      </w:numPr>
    </w:pPr>
    <w:rPr>
      <w:rFonts w:ascii="Franklin Gothic Book" w:hAnsi="Franklin Gothic Book"/>
      <w:sz w:val="17"/>
      <w:szCs w:val="17"/>
    </w:rPr>
  </w:style>
  <w:style w:type="paragraph" w:customStyle="1" w:styleId="BulletGrey">
    <w:name w:val="Bullet Grey"/>
    <w:basedOn w:val="Bullet"/>
    <w:rsid w:val="00AC5C56"/>
    <w:pPr>
      <w:numPr>
        <w:numId w:val="9"/>
      </w:numPr>
    </w:pPr>
  </w:style>
  <w:style w:type="paragraph" w:styleId="ListNumber">
    <w:name w:val="List Number"/>
    <w:basedOn w:val="BodyText"/>
    <w:autoRedefine/>
    <w:rsid w:val="00AC5C56"/>
    <w:pPr>
      <w:numPr>
        <w:numId w:val="11"/>
      </w:numPr>
    </w:pPr>
  </w:style>
  <w:style w:type="paragraph" w:customStyle="1" w:styleId="figure2">
    <w:name w:val="figure 2"/>
    <w:basedOn w:val="Normal"/>
    <w:rsid w:val="00AC5C56"/>
    <w:pPr>
      <w:spacing w:before="120" w:after="120"/>
      <w:ind w:left="720"/>
    </w:pPr>
    <w:rPr>
      <w:snapToGrid w:val="0"/>
    </w:rPr>
  </w:style>
  <w:style w:type="paragraph" w:customStyle="1" w:styleId="ListLetter">
    <w:name w:val="List Letter"/>
    <w:basedOn w:val="ListNumber"/>
    <w:rsid w:val="00AC5C56"/>
    <w:pPr>
      <w:tabs>
        <w:tab w:val="clear" w:pos="720"/>
        <w:tab w:val="num" w:pos="360"/>
      </w:tabs>
      <w:ind w:left="360" w:hanging="360"/>
    </w:pPr>
  </w:style>
  <w:style w:type="paragraph" w:customStyle="1" w:styleId="ListBulletedItem3">
    <w:name w:val="List Bulleted Item 3"/>
    <w:basedOn w:val="ListBulletedItem2"/>
    <w:rsid w:val="00AC5C56"/>
    <w:pPr>
      <w:numPr>
        <w:numId w:val="0"/>
      </w:numPr>
    </w:pPr>
  </w:style>
  <w:style w:type="paragraph" w:styleId="ListNumber2">
    <w:name w:val="List Number 2"/>
    <w:basedOn w:val="ListNumber"/>
    <w:link w:val="ListNumber2Char"/>
    <w:autoRedefine/>
    <w:rsid w:val="00AC5C56"/>
    <w:pPr>
      <w:numPr>
        <w:numId w:val="13"/>
      </w:numPr>
      <w:contextualSpacing/>
    </w:pPr>
  </w:style>
  <w:style w:type="paragraph" w:styleId="ListNumber3">
    <w:name w:val="List Number 3"/>
    <w:basedOn w:val="ListNumber2"/>
    <w:rsid w:val="00AC5C56"/>
    <w:pPr>
      <w:tabs>
        <w:tab w:val="clear" w:pos="720"/>
        <w:tab w:val="num" w:pos="1080"/>
      </w:tabs>
      <w:ind w:left="1080"/>
    </w:pPr>
  </w:style>
  <w:style w:type="paragraph" w:styleId="BodyTextIndent">
    <w:name w:val="Body Text Indent"/>
    <w:basedOn w:val="Normal"/>
    <w:link w:val="BodyTextIndentChar"/>
    <w:autoRedefine/>
    <w:rsid w:val="00AC5C56"/>
    <w:pPr>
      <w:tabs>
        <w:tab w:val="left" w:pos="720"/>
      </w:tabs>
      <w:spacing w:after="120"/>
      <w:ind w:left="720" w:hanging="288"/>
    </w:pPr>
    <w:rPr>
      <w:rFonts w:cs="Segoe UI"/>
    </w:rPr>
  </w:style>
  <w:style w:type="character" w:customStyle="1" w:styleId="BodyTextIndentChar">
    <w:name w:val="Body Text Indent Char"/>
    <w:basedOn w:val="DefaultParagraphFont"/>
    <w:link w:val="BodyTextIndent"/>
    <w:rsid w:val="00AC5C56"/>
    <w:rPr>
      <w:rFonts w:ascii="Segoe UI" w:eastAsia="Times New Roman" w:hAnsi="Segoe UI" w:cs="Segoe UI"/>
      <w:szCs w:val="22"/>
    </w:rPr>
  </w:style>
  <w:style w:type="paragraph" w:styleId="BodyTextIndent2">
    <w:name w:val="Body Text Indent 2"/>
    <w:basedOn w:val="BodyText"/>
    <w:link w:val="BodyTextIndent2Char"/>
    <w:rsid w:val="00AC5C56"/>
    <w:pPr>
      <w:ind w:left="720"/>
    </w:pPr>
  </w:style>
  <w:style w:type="character" w:customStyle="1" w:styleId="BodyTextIndent2Char">
    <w:name w:val="Body Text Indent 2 Char"/>
    <w:basedOn w:val="DefaultParagraphFont"/>
    <w:link w:val="BodyTextIndent2"/>
    <w:rsid w:val="00AC5C56"/>
    <w:rPr>
      <w:rFonts w:ascii="Segoe UI" w:hAnsi="Segoe UI"/>
      <w:szCs w:val="22"/>
    </w:rPr>
  </w:style>
  <w:style w:type="paragraph" w:styleId="BodyTextIndent3">
    <w:name w:val="Body Text Indent 3"/>
    <w:basedOn w:val="BodyText"/>
    <w:link w:val="BodyTextIndent3Char"/>
    <w:rsid w:val="00AC5C56"/>
    <w:pPr>
      <w:tabs>
        <w:tab w:val="left" w:pos="1584"/>
        <w:tab w:val="left" w:pos="3744"/>
      </w:tabs>
      <w:ind w:left="1080"/>
    </w:pPr>
  </w:style>
  <w:style w:type="character" w:customStyle="1" w:styleId="BodyTextIndent3Char">
    <w:name w:val="Body Text Indent 3 Char"/>
    <w:basedOn w:val="DefaultParagraphFont"/>
    <w:link w:val="BodyTextIndent3"/>
    <w:rsid w:val="00AC5C56"/>
    <w:rPr>
      <w:rFonts w:ascii="Segoe UI" w:hAnsi="Segoe UI"/>
      <w:szCs w:val="22"/>
    </w:rPr>
  </w:style>
  <w:style w:type="paragraph" w:customStyle="1" w:styleId="BodyTextIndent4">
    <w:name w:val="Body Text Indent 4"/>
    <w:basedOn w:val="BodyText"/>
    <w:rsid w:val="00AC5C56"/>
    <w:pPr>
      <w:ind w:left="1440"/>
    </w:pPr>
  </w:style>
  <w:style w:type="paragraph" w:customStyle="1" w:styleId="Graphicindent2">
    <w:name w:val="Graphic indent 2"/>
    <w:basedOn w:val="Graphic0"/>
    <w:next w:val="BodyTextIndent2"/>
    <w:rsid w:val="00AC5C56"/>
    <w:pPr>
      <w:spacing w:before="180" w:after="180"/>
      <w:ind w:left="950"/>
    </w:pPr>
  </w:style>
  <w:style w:type="paragraph" w:customStyle="1" w:styleId="Graphicindent1">
    <w:name w:val="Graphic indent 1"/>
    <w:basedOn w:val="Graphic0"/>
    <w:next w:val="BodyTextIndent"/>
    <w:rsid w:val="00AC5C56"/>
    <w:pPr>
      <w:spacing w:before="180" w:after="180"/>
      <w:ind w:left="590"/>
    </w:pPr>
  </w:style>
  <w:style w:type="paragraph" w:customStyle="1" w:styleId="Graphicindent4">
    <w:name w:val="Graphic indent 4"/>
    <w:basedOn w:val="Graphic0"/>
    <w:next w:val="BodyTextIndent4"/>
    <w:rsid w:val="00AC5C56"/>
    <w:pPr>
      <w:spacing w:before="180" w:after="180"/>
      <w:ind w:left="1771"/>
    </w:pPr>
  </w:style>
  <w:style w:type="paragraph" w:customStyle="1" w:styleId="Graphicindent3">
    <w:name w:val="Graphic indent 3"/>
    <w:basedOn w:val="Graphic0"/>
    <w:next w:val="BodyTextIndent3"/>
    <w:rsid w:val="00AC5C56"/>
    <w:pPr>
      <w:spacing w:before="180" w:after="180"/>
      <w:ind w:left="1411"/>
    </w:pPr>
  </w:style>
  <w:style w:type="paragraph" w:customStyle="1" w:styleId="Bodycontinue2">
    <w:name w:val="Body continue 2"/>
    <w:basedOn w:val="BodyText"/>
    <w:rsid w:val="00AC5C56"/>
    <w:pPr>
      <w:ind w:left="936"/>
    </w:pPr>
  </w:style>
  <w:style w:type="paragraph" w:customStyle="1" w:styleId="Code">
    <w:name w:val="Code"/>
    <w:aliases w:val="c"/>
    <w:basedOn w:val="BodyText"/>
    <w:link w:val="CodeChar"/>
    <w:rsid w:val="00AC5C56"/>
    <w:pPr>
      <w:tabs>
        <w:tab w:val="left" w:pos="1440"/>
        <w:tab w:val="left" w:pos="2160"/>
        <w:tab w:val="left" w:pos="3600"/>
        <w:tab w:val="left" w:pos="5040"/>
        <w:tab w:val="left" w:pos="6480"/>
      </w:tabs>
      <w:spacing w:after="60"/>
      <w:ind w:left="648"/>
    </w:pPr>
    <w:rPr>
      <w:rFonts w:ascii="Courier New" w:hAnsi="Courier New"/>
      <w:lang w:val="en-AU"/>
    </w:rPr>
  </w:style>
  <w:style w:type="paragraph" w:customStyle="1" w:styleId="PullQuote0">
    <w:name w:val="Pull Quote"/>
    <w:basedOn w:val="BodyText"/>
    <w:rsid w:val="00AC5C56"/>
    <w:pPr>
      <w:ind w:left="432" w:right="432"/>
    </w:pPr>
    <w:rPr>
      <w:i/>
    </w:rPr>
  </w:style>
  <w:style w:type="paragraph" w:customStyle="1" w:styleId="PullQuoteSource">
    <w:name w:val="Pull Quote Source"/>
    <w:basedOn w:val="Legalese"/>
    <w:rsid w:val="00AC5C56"/>
    <w:pPr>
      <w:spacing w:after="120"/>
      <w:ind w:left="0"/>
      <w:jc w:val="right"/>
    </w:pPr>
  </w:style>
  <w:style w:type="paragraph" w:customStyle="1" w:styleId="Pull-blue">
    <w:name w:val="Pull-blue"/>
    <w:basedOn w:val="BodyText"/>
    <w:rsid w:val="00AC5C56"/>
    <w:pPr>
      <w:spacing w:after="80"/>
      <w:ind w:left="72"/>
    </w:pPr>
    <w:rPr>
      <w:sz w:val="18"/>
    </w:rPr>
  </w:style>
  <w:style w:type="paragraph" w:customStyle="1" w:styleId="pull-blue-source">
    <w:name w:val="pull-blue-source"/>
    <w:basedOn w:val="BodyText"/>
    <w:rsid w:val="00AC5C56"/>
    <w:pPr>
      <w:spacing w:after="40"/>
      <w:ind w:left="144"/>
      <w:jc w:val="right"/>
    </w:pPr>
    <w:rPr>
      <w:i/>
      <w:sz w:val="15"/>
    </w:rPr>
  </w:style>
  <w:style w:type="paragraph" w:customStyle="1" w:styleId="Note">
    <w:name w:val="Note"/>
    <w:basedOn w:val="BodyText"/>
    <w:link w:val="NoteChar"/>
    <w:autoRedefine/>
    <w:rsid w:val="00AC5C56"/>
    <w:pPr>
      <w:tabs>
        <w:tab w:val="left" w:pos="1080"/>
      </w:tabs>
      <w:spacing w:before="120"/>
      <w:ind w:left="360"/>
    </w:pPr>
    <w:rPr>
      <w:b/>
      <w:lang w:val="en-AU"/>
    </w:rPr>
  </w:style>
  <w:style w:type="paragraph" w:customStyle="1" w:styleId="NoteIndent">
    <w:name w:val="Note Indent"/>
    <w:basedOn w:val="Note"/>
    <w:autoRedefine/>
    <w:rsid w:val="00AC5C56"/>
    <w:pPr>
      <w:keepNext/>
      <w:tabs>
        <w:tab w:val="clear" w:pos="1080"/>
        <w:tab w:val="left" w:pos="1800"/>
      </w:tabs>
      <w:ind w:left="720"/>
    </w:pPr>
  </w:style>
  <w:style w:type="character" w:customStyle="1" w:styleId="CharChar10">
    <w:name w:val="Char Char10"/>
    <w:rsid w:val="00AC5C56"/>
    <w:rPr>
      <w:rFonts w:ascii="Segoe" w:hAnsi="Segoe" w:cs="Arial"/>
      <w:b/>
      <w:bCs/>
      <w:color w:val="0099FF"/>
      <w:sz w:val="26"/>
      <w:szCs w:val="26"/>
      <w:lang w:val="en-US" w:eastAsia="en-US" w:bidi="ar-SA"/>
    </w:rPr>
  </w:style>
  <w:style w:type="character" w:customStyle="1" w:styleId="CharChar9">
    <w:name w:val="Char Char9"/>
    <w:rsid w:val="00AC5C56"/>
    <w:rPr>
      <w:rFonts w:ascii="Segoe" w:hAnsi="Segoe"/>
      <w:b/>
      <w:bCs/>
      <w:sz w:val="28"/>
      <w:szCs w:val="28"/>
      <w:lang w:val="en-US" w:eastAsia="en-US" w:bidi="ar-SA"/>
    </w:rPr>
  </w:style>
  <w:style w:type="paragraph" w:customStyle="1" w:styleId="lastincell">
    <w:name w:val="lastincell"/>
    <w:basedOn w:val="Normal"/>
    <w:uiPriority w:val="99"/>
    <w:rsid w:val="00AC5C56"/>
    <w:pPr>
      <w:spacing w:after="240" w:line="336" w:lineRule="auto"/>
    </w:pPr>
    <w:rPr>
      <w:rFonts w:ascii="Times New Roman" w:hAnsi="Times New Roman"/>
      <w:sz w:val="17"/>
      <w:szCs w:val="17"/>
    </w:rPr>
  </w:style>
  <w:style w:type="paragraph" w:customStyle="1" w:styleId="blurb">
    <w:name w:val="blurb"/>
    <w:basedOn w:val="Normal"/>
    <w:uiPriority w:val="99"/>
    <w:rsid w:val="00AC5C56"/>
    <w:pPr>
      <w:spacing w:after="336" w:line="336" w:lineRule="auto"/>
      <w:ind w:left="240"/>
    </w:pPr>
    <w:rPr>
      <w:rFonts w:ascii="Times New Roman" w:hAnsi="Times New Roman"/>
      <w:sz w:val="17"/>
      <w:szCs w:val="17"/>
    </w:rPr>
  </w:style>
  <w:style w:type="paragraph" w:customStyle="1" w:styleId="StyleHeading3SectionTitlesLeft0Hanging05Linesp">
    <w:name w:val="Style Heading 3Section Titles + Left:  0&quot; Hanging:  0.5&quot; Line sp..."/>
    <w:basedOn w:val="Heading3"/>
    <w:uiPriority w:val="99"/>
    <w:rsid w:val="00AC5C56"/>
    <w:pPr>
      <w:ind w:left="720"/>
    </w:pPr>
  </w:style>
  <w:style w:type="paragraph" w:customStyle="1" w:styleId="doctext">
    <w:name w:val="doctext"/>
    <w:basedOn w:val="Normal"/>
    <w:uiPriority w:val="99"/>
    <w:rsid w:val="00AC5C56"/>
    <w:pPr>
      <w:spacing w:before="180" w:after="180"/>
    </w:pPr>
    <w:rPr>
      <w:rFonts w:ascii="Times New Roman" w:hAnsi="Times New Roman"/>
      <w:sz w:val="24"/>
    </w:rPr>
  </w:style>
  <w:style w:type="character" w:styleId="Emphasis">
    <w:name w:val="Emphasis"/>
    <w:basedOn w:val="DefaultParagraphFont"/>
    <w:uiPriority w:val="20"/>
    <w:qFormat/>
    <w:rsid w:val="00AC5C56"/>
    <w:rPr>
      <w:i/>
      <w:iCs/>
    </w:rPr>
  </w:style>
  <w:style w:type="character" w:customStyle="1" w:styleId="blsp-spelling-error">
    <w:name w:val="blsp-spelling-error"/>
    <w:basedOn w:val="DefaultParagraphFont"/>
    <w:rsid w:val="00AC5C56"/>
  </w:style>
  <w:style w:type="character" w:customStyle="1" w:styleId="blsp-spelling-corrected">
    <w:name w:val="blsp-spelling-corrected"/>
    <w:basedOn w:val="DefaultParagraphFont"/>
    <w:rsid w:val="00AC5C56"/>
  </w:style>
  <w:style w:type="paragraph" w:styleId="TOCHeading">
    <w:name w:val="TOC Heading"/>
    <w:basedOn w:val="Heading1"/>
    <w:next w:val="Normal"/>
    <w:uiPriority w:val="39"/>
    <w:unhideWhenUsed/>
    <w:qFormat/>
    <w:rsid w:val="00AC5C56"/>
    <w:pPr>
      <w:outlineLvl w:val="9"/>
    </w:pPr>
    <w:rPr>
      <w:rFonts w:ascii="Cambria" w:hAnsi="Cambria"/>
      <w:color w:val="365F91"/>
    </w:rPr>
  </w:style>
  <w:style w:type="paragraph" w:styleId="TOC5">
    <w:name w:val="toc 5"/>
    <w:basedOn w:val="Normal"/>
    <w:next w:val="Normal"/>
    <w:autoRedefine/>
    <w:uiPriority w:val="39"/>
    <w:unhideWhenUsed/>
    <w:rsid w:val="00AC5C56"/>
    <w:pPr>
      <w:spacing w:after="100" w:line="276" w:lineRule="auto"/>
      <w:ind w:left="880"/>
    </w:pPr>
    <w:rPr>
      <w:rFonts w:ascii="Calibri" w:hAnsi="Calibri"/>
    </w:rPr>
  </w:style>
  <w:style w:type="paragraph" w:styleId="TOC6">
    <w:name w:val="toc 6"/>
    <w:basedOn w:val="Normal"/>
    <w:next w:val="Normal"/>
    <w:autoRedefine/>
    <w:uiPriority w:val="39"/>
    <w:unhideWhenUsed/>
    <w:rsid w:val="00AC5C56"/>
    <w:pPr>
      <w:spacing w:after="100" w:line="276" w:lineRule="auto"/>
      <w:ind w:left="1100"/>
    </w:pPr>
    <w:rPr>
      <w:rFonts w:ascii="Calibri" w:hAnsi="Calibri"/>
    </w:rPr>
  </w:style>
  <w:style w:type="paragraph" w:styleId="TOC7">
    <w:name w:val="toc 7"/>
    <w:basedOn w:val="Normal"/>
    <w:next w:val="Normal"/>
    <w:autoRedefine/>
    <w:uiPriority w:val="39"/>
    <w:unhideWhenUsed/>
    <w:rsid w:val="00AC5C56"/>
    <w:pPr>
      <w:spacing w:after="100" w:line="276" w:lineRule="auto"/>
      <w:ind w:left="1320"/>
    </w:pPr>
    <w:rPr>
      <w:rFonts w:ascii="Calibri" w:hAnsi="Calibri"/>
    </w:rPr>
  </w:style>
  <w:style w:type="paragraph" w:styleId="TOC8">
    <w:name w:val="toc 8"/>
    <w:basedOn w:val="Normal"/>
    <w:next w:val="Normal"/>
    <w:autoRedefine/>
    <w:uiPriority w:val="39"/>
    <w:unhideWhenUsed/>
    <w:rsid w:val="00AC5C56"/>
    <w:pPr>
      <w:spacing w:after="100" w:line="276" w:lineRule="auto"/>
      <w:ind w:left="1540"/>
    </w:pPr>
    <w:rPr>
      <w:rFonts w:ascii="Calibri" w:hAnsi="Calibri"/>
    </w:rPr>
  </w:style>
  <w:style w:type="paragraph" w:styleId="TOC9">
    <w:name w:val="toc 9"/>
    <w:basedOn w:val="Normal"/>
    <w:next w:val="Normal"/>
    <w:autoRedefine/>
    <w:uiPriority w:val="39"/>
    <w:unhideWhenUsed/>
    <w:rsid w:val="00AC5C56"/>
    <w:pPr>
      <w:spacing w:after="100" w:line="276" w:lineRule="auto"/>
      <w:ind w:left="1760"/>
    </w:pPr>
    <w:rPr>
      <w:rFonts w:ascii="Calibri" w:hAnsi="Calibri"/>
    </w:rPr>
  </w:style>
  <w:style w:type="character" w:customStyle="1" w:styleId="Heading3Char1">
    <w:name w:val="Heading 3 Char1"/>
    <w:aliases w:val="Section Titles Char1"/>
    <w:basedOn w:val="DefaultParagraphFont"/>
    <w:uiPriority w:val="9"/>
    <w:semiHidden/>
    <w:rsid w:val="00AC5C56"/>
    <w:rPr>
      <w:rFonts w:ascii="Cambria" w:eastAsia="Times New Roman" w:hAnsi="Cambria" w:cs="Times New Roman"/>
      <w:b/>
      <w:bCs/>
      <w:color w:val="4F81BD"/>
      <w:sz w:val="18"/>
      <w:szCs w:val="24"/>
    </w:rPr>
  </w:style>
  <w:style w:type="character" w:customStyle="1" w:styleId="Heading4Char1">
    <w:name w:val="Heading 4 Char1"/>
    <w:aliases w:val="Heading 4 - Section Subheadings Char1"/>
    <w:basedOn w:val="DefaultParagraphFont"/>
    <w:uiPriority w:val="9"/>
    <w:semiHidden/>
    <w:rsid w:val="00AC5C56"/>
    <w:rPr>
      <w:rFonts w:ascii="Cambria" w:eastAsia="Times New Roman" w:hAnsi="Cambria" w:cs="Times New Roman"/>
      <w:b/>
      <w:bCs/>
      <w:i/>
      <w:iCs/>
      <w:color w:val="4F81BD"/>
      <w:sz w:val="18"/>
      <w:szCs w:val="24"/>
    </w:rPr>
  </w:style>
  <w:style w:type="character" w:customStyle="1" w:styleId="acicollapsed1">
    <w:name w:val="acicollapsed1"/>
    <w:rsid w:val="00AC5C56"/>
    <w:rPr>
      <w:vanish/>
      <w:webHidden w:val="0"/>
      <w:specVanish w:val="0"/>
    </w:rPr>
  </w:style>
  <w:style w:type="paragraph" w:customStyle="1" w:styleId="TableTextbullet">
    <w:name w:val="Table Text bullet"/>
    <w:basedOn w:val="TableText1"/>
    <w:autoRedefine/>
    <w:qFormat/>
    <w:rsid w:val="00AC5C56"/>
    <w:pPr>
      <w:numPr>
        <w:numId w:val="40"/>
      </w:numPr>
      <w:spacing w:after="40"/>
    </w:pPr>
  </w:style>
  <w:style w:type="paragraph" w:customStyle="1" w:styleId="TableTextIndent">
    <w:name w:val="Table Text Indent"/>
    <w:basedOn w:val="Normal"/>
    <w:autoRedefine/>
    <w:uiPriority w:val="99"/>
    <w:qFormat/>
    <w:rsid w:val="00AC5C56"/>
    <w:pPr>
      <w:keepLines/>
      <w:ind w:left="216"/>
    </w:pPr>
    <w:rPr>
      <w:rFonts w:eastAsiaTheme="minorHAnsi" w:cs="Arial"/>
      <w:bCs/>
      <w:color w:val="000000" w:themeColor="text1" w:themeShade="BF"/>
      <w:sz w:val="18"/>
    </w:rPr>
  </w:style>
  <w:style w:type="paragraph" w:styleId="Title">
    <w:name w:val="Title"/>
    <w:basedOn w:val="Normal"/>
    <w:next w:val="Normal"/>
    <w:link w:val="TitleChar"/>
    <w:uiPriority w:val="10"/>
    <w:qFormat/>
    <w:rsid w:val="00AC5C56"/>
    <w:pPr>
      <w:pBdr>
        <w:top w:val="single" w:sz="12" w:space="1" w:color="C0504D" w:themeColor="accent2"/>
      </w:pBdr>
      <w:spacing w:after="0"/>
    </w:pPr>
    <w:rPr>
      <w:smallCaps/>
      <w:sz w:val="48"/>
      <w:szCs w:val="48"/>
    </w:rPr>
  </w:style>
  <w:style w:type="character" w:customStyle="1" w:styleId="TitleChar">
    <w:name w:val="Title Char"/>
    <w:basedOn w:val="DefaultParagraphFont"/>
    <w:link w:val="Title"/>
    <w:uiPriority w:val="10"/>
    <w:rsid w:val="00AC5C56"/>
    <w:rPr>
      <w:rFonts w:ascii="Segoe UI" w:eastAsia="Times New Roman" w:hAnsi="Segoe UI"/>
      <w:smallCaps/>
      <w:sz w:val="48"/>
      <w:szCs w:val="48"/>
    </w:rPr>
  </w:style>
  <w:style w:type="paragraph" w:styleId="ListBullet2">
    <w:name w:val="List Bullet 2"/>
    <w:basedOn w:val="ListBulletedItem2"/>
    <w:autoRedefine/>
    <w:rsid w:val="00AC5C56"/>
  </w:style>
  <w:style w:type="paragraph" w:styleId="ListBullet">
    <w:name w:val="List Bullet"/>
    <w:basedOn w:val="Normal"/>
    <w:autoRedefine/>
    <w:rsid w:val="00AC5C56"/>
    <w:pPr>
      <w:spacing w:before="120" w:after="120"/>
      <w:contextualSpacing/>
    </w:pPr>
    <w:rPr>
      <w:b/>
    </w:rPr>
  </w:style>
  <w:style w:type="paragraph" w:customStyle="1" w:styleId="StyleHeading1LatinArialBold">
    <w:name w:val="Style Heading 1 + (Latin) Arial Bold"/>
    <w:basedOn w:val="Heading1"/>
    <w:autoRedefine/>
    <w:rsid w:val="00AC5C56"/>
    <w:pPr>
      <w:pBdr>
        <w:bottom w:val="single" w:sz="6" w:space="1" w:color="4F81BD" w:themeColor="accent1"/>
      </w:pBdr>
      <w:spacing w:before="300" w:after="40"/>
    </w:pPr>
    <w:rPr>
      <w:rFonts w:ascii="Arial" w:eastAsiaTheme="minorEastAsia" w:hAnsi="Arial" w:cstheme="minorBidi"/>
      <w:smallCaps/>
      <w:spacing w:val="5"/>
      <w:szCs w:val="32"/>
    </w:rPr>
  </w:style>
  <w:style w:type="paragraph" w:customStyle="1" w:styleId="StyleNoteBold">
    <w:name w:val="Style Note + Bold"/>
    <w:basedOn w:val="Normal"/>
    <w:autoRedefine/>
    <w:rsid w:val="00AC5C56"/>
    <w:pPr>
      <w:tabs>
        <w:tab w:val="left" w:pos="1080"/>
      </w:tabs>
      <w:ind w:left="1152" w:hanging="792"/>
    </w:pPr>
    <w:rPr>
      <w:b/>
      <w:bCs/>
      <w:lang w:val="en-AU"/>
    </w:rPr>
  </w:style>
  <w:style w:type="character" w:customStyle="1" w:styleId="Bullet1stLevelSegoeUIChar">
    <w:name w:val="Bullet 1st Level Segoe UI Char"/>
    <w:basedOn w:val="BodyText2Char"/>
    <w:link w:val="Bullet1stLevelSegoeUI"/>
    <w:rsid w:val="00AC5C56"/>
    <w:rPr>
      <w:rFonts w:ascii="Segoe UI" w:eastAsia="Times New Roman" w:hAnsi="Segoe UI" w:cs="Segoe UI"/>
      <w:szCs w:val="22"/>
    </w:rPr>
  </w:style>
  <w:style w:type="paragraph" w:customStyle="1" w:styleId="Responsbility">
    <w:name w:val="Responsbility"/>
    <w:basedOn w:val="Normal"/>
    <w:autoRedefine/>
    <w:qFormat/>
    <w:rsid w:val="00AC5C56"/>
    <w:pPr>
      <w:keepNext/>
      <w:keepLines/>
      <w:spacing w:before="120"/>
      <w:ind w:left="288"/>
    </w:pPr>
    <w:rPr>
      <w:b/>
      <w:color w:val="595959" w:themeColor="text1" w:themeTint="A6"/>
    </w:rPr>
  </w:style>
  <w:style w:type="character" w:customStyle="1" w:styleId="StyleNormal">
    <w:name w:val="Style Normal"/>
    <w:basedOn w:val="DefaultParagraphFont"/>
    <w:rsid w:val="00AC5C56"/>
    <w:rPr>
      <w:rFonts w:ascii="Arial" w:hAnsi="Arial"/>
      <w:sz w:val="20"/>
    </w:rPr>
  </w:style>
  <w:style w:type="paragraph" w:styleId="ListBullet3">
    <w:name w:val="List Bullet 3"/>
    <w:basedOn w:val="Normal"/>
    <w:link w:val="ListBullet3Char"/>
    <w:autoRedefine/>
    <w:rsid w:val="00AC5C56"/>
    <w:pPr>
      <w:numPr>
        <w:numId w:val="17"/>
      </w:numPr>
      <w:spacing w:before="120" w:after="120"/>
      <w:contextualSpacing/>
    </w:pPr>
    <w:rPr>
      <w:rFonts w:eastAsia="Calibri"/>
    </w:rPr>
  </w:style>
  <w:style w:type="paragraph" w:customStyle="1" w:styleId="StyleListBullet2Black">
    <w:name w:val="Style List Bullet 2 + Black"/>
    <w:basedOn w:val="ListBullet2"/>
    <w:autoRedefine/>
    <w:rsid w:val="00AC5C56"/>
    <w:pPr>
      <w:numPr>
        <w:numId w:val="0"/>
      </w:numPr>
      <w:spacing w:after="40"/>
    </w:pPr>
    <w:rPr>
      <w:color w:val="000000"/>
    </w:rPr>
  </w:style>
  <w:style w:type="paragraph" w:customStyle="1" w:styleId="BodyText0">
    <w:name w:val="BodyText"/>
    <w:basedOn w:val="Normal"/>
    <w:autoRedefine/>
    <w:qFormat/>
    <w:rsid w:val="00AC5C56"/>
    <w:pPr>
      <w:widowControl w:val="0"/>
      <w:autoSpaceDE w:val="0"/>
      <w:autoSpaceDN w:val="0"/>
      <w:adjustRightInd w:val="0"/>
      <w:spacing w:after="88"/>
    </w:pPr>
    <w:rPr>
      <w:color w:val="000000"/>
    </w:rPr>
  </w:style>
  <w:style w:type="character" w:styleId="BookTitle">
    <w:name w:val="Book Title"/>
    <w:uiPriority w:val="33"/>
    <w:rsid w:val="00AC5C56"/>
    <w:rPr>
      <w:b/>
      <w:bCs/>
      <w:smallCaps/>
      <w:spacing w:val="5"/>
    </w:rPr>
  </w:style>
  <w:style w:type="paragraph" w:customStyle="1" w:styleId="Subhead1">
    <w:name w:val="Subhead1"/>
    <w:basedOn w:val="Normal"/>
    <w:qFormat/>
    <w:rsid w:val="00AC5C56"/>
    <w:pPr>
      <w:keepNext/>
      <w:keepLines/>
      <w:spacing w:before="200" w:line="276" w:lineRule="auto"/>
      <w:outlineLvl w:val="3"/>
    </w:pPr>
    <w:rPr>
      <w:rFonts w:cs="Arial"/>
      <w:b/>
      <w:bCs/>
      <w:iCs/>
      <w:color w:val="7F7F7F"/>
      <w:lang w:bidi="en-US"/>
    </w:rPr>
  </w:style>
  <w:style w:type="paragraph" w:customStyle="1" w:styleId="Quote1">
    <w:name w:val="Quote1"/>
    <w:basedOn w:val="Normal"/>
    <w:qFormat/>
    <w:rsid w:val="00AC5C56"/>
    <w:pPr>
      <w:jc w:val="right"/>
    </w:pPr>
    <w:rPr>
      <w:rFonts w:ascii="Lucida Sans" w:hAnsi="Lucida Sans"/>
      <w:sz w:val="28"/>
      <w:szCs w:val="28"/>
    </w:rPr>
  </w:style>
  <w:style w:type="paragraph" w:customStyle="1" w:styleId="TableHeading-WHITE">
    <w:name w:val="Table Heading-WHITE"/>
    <w:basedOn w:val="Normal"/>
    <w:autoRedefine/>
    <w:uiPriority w:val="99"/>
    <w:rsid w:val="00AC5C56"/>
    <w:pPr>
      <w:keepNext/>
      <w:keepLines/>
      <w:widowControl w:val="0"/>
      <w:suppressLineNumbers/>
      <w:suppressAutoHyphens/>
      <w:spacing w:before="60"/>
    </w:pPr>
    <w:rPr>
      <w:rFonts w:ascii="Segoe UI Semibold" w:hAnsi="Segoe UI Semibold"/>
      <w:b/>
      <w:color w:val="FFFFFF" w:themeColor="background1"/>
    </w:rPr>
  </w:style>
  <w:style w:type="paragraph" w:styleId="TOAHeading">
    <w:name w:val="toa heading"/>
    <w:basedOn w:val="Normal"/>
    <w:next w:val="Normal"/>
    <w:rsid w:val="00AC5C56"/>
    <w:pPr>
      <w:spacing w:before="120"/>
    </w:pPr>
    <w:rPr>
      <w:rFonts w:asciiTheme="majorHAnsi" w:eastAsiaTheme="majorEastAsia" w:hAnsiTheme="majorHAnsi" w:cstheme="majorBidi"/>
      <w:b/>
      <w:bCs/>
      <w:sz w:val="24"/>
      <w:szCs w:val="24"/>
    </w:rPr>
  </w:style>
  <w:style w:type="character" w:styleId="HTMLDefinition">
    <w:name w:val="HTML Definition"/>
    <w:aliases w:val="Responsibilities"/>
    <w:basedOn w:val="DefaultParagraphFont"/>
    <w:rsid w:val="00AC5C56"/>
    <w:rPr>
      <w:i/>
      <w:iCs/>
    </w:rPr>
  </w:style>
  <w:style w:type="character" w:styleId="HTMLKeyboard">
    <w:name w:val="HTML Keyboard"/>
    <w:basedOn w:val="DefaultParagraphFont"/>
    <w:rsid w:val="00AC5C56"/>
    <w:rPr>
      <w:rFonts w:ascii="Consolas" w:hAnsi="Consolas"/>
      <w:sz w:val="20"/>
      <w:szCs w:val="20"/>
    </w:rPr>
  </w:style>
  <w:style w:type="paragraph" w:styleId="NoSpacing">
    <w:name w:val="No Spacing"/>
    <w:aliases w:val="Table"/>
    <w:link w:val="NoSpacingChar"/>
    <w:uiPriority w:val="1"/>
    <w:qFormat/>
    <w:rsid w:val="00AC5C56"/>
    <w:pPr>
      <w:spacing w:before="240" w:after="60" w:line="312" w:lineRule="auto"/>
      <w:jc w:val="center"/>
    </w:pPr>
    <w:rPr>
      <w:rFonts w:eastAsia="Times New Roman"/>
    </w:rPr>
  </w:style>
  <w:style w:type="paragraph" w:styleId="Quote">
    <w:name w:val="Quote"/>
    <w:basedOn w:val="Normal"/>
    <w:next w:val="Normal"/>
    <w:link w:val="QuoteChar"/>
    <w:uiPriority w:val="29"/>
    <w:qFormat/>
    <w:rsid w:val="00AC5C56"/>
    <w:rPr>
      <w:i/>
      <w:iCs/>
      <w:color w:val="000000" w:themeColor="text1"/>
    </w:rPr>
  </w:style>
  <w:style w:type="character" w:customStyle="1" w:styleId="QuoteChar">
    <w:name w:val="Quote Char"/>
    <w:basedOn w:val="DefaultParagraphFont"/>
    <w:link w:val="Quote"/>
    <w:uiPriority w:val="29"/>
    <w:rsid w:val="00AC5C56"/>
    <w:rPr>
      <w:rFonts w:ascii="Segoe UI" w:eastAsia="Times New Roman" w:hAnsi="Segoe UI"/>
      <w:i/>
      <w:iCs/>
      <w:color w:val="000000" w:themeColor="text1"/>
      <w:szCs w:val="22"/>
    </w:rPr>
  </w:style>
  <w:style w:type="table" w:styleId="LightList-Accent5">
    <w:name w:val="Light List Accent 5"/>
    <w:basedOn w:val="TableNormal"/>
    <w:uiPriority w:val="61"/>
    <w:rsid w:val="00AC5C56"/>
    <w:rPr>
      <w:rFonts w:ascii="Segoe UI" w:eastAsia="Times New Roman" w:hAnsi="Segoe U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3"/>
    <w:rsid w:val="00AC5C56"/>
    <w:rPr>
      <w:rFonts w:ascii="Segoe UI" w:eastAsia="Times New Roman" w:hAnsi="Segoe U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Bullet1stLevelArial">
    <w:name w:val="Bullet 1st Level Arial"/>
    <w:basedOn w:val="Normal"/>
    <w:autoRedefine/>
    <w:qFormat/>
    <w:rsid w:val="00AC5C56"/>
    <w:pPr>
      <w:keepNext/>
      <w:keepLines/>
      <w:numPr>
        <w:numId w:val="18"/>
      </w:numPr>
      <w:spacing w:after="120"/>
    </w:pPr>
    <w:rPr>
      <w:rFonts w:ascii="Times New Roman" w:hAnsi="Times New Roman" w:cs="Segoe UI"/>
    </w:rPr>
  </w:style>
  <w:style w:type="paragraph" w:customStyle="1" w:styleId="Alert01Left05">
    <w:name w:val="Alert 01 + Left:  0.5&quot;"/>
    <w:basedOn w:val="Alert01"/>
    <w:autoRedefine/>
    <w:rsid w:val="00AC5C56"/>
    <w:pPr>
      <w:ind w:left="720"/>
    </w:pPr>
    <w:rPr>
      <w:bCs/>
      <w:color w:val="FF0000"/>
    </w:rPr>
  </w:style>
  <w:style w:type="character" w:customStyle="1" w:styleId="Style16ptBold">
    <w:name w:val="Style 16 pt Bold"/>
    <w:basedOn w:val="DefaultParagraphFont"/>
    <w:rsid w:val="00AC5C56"/>
    <w:rPr>
      <w:rFonts w:ascii="Arial" w:hAnsi="Arial"/>
      <w:b/>
      <w:bCs/>
      <w:sz w:val="24"/>
    </w:rPr>
  </w:style>
  <w:style w:type="paragraph" w:customStyle="1" w:styleId="Alerttext">
    <w:name w:val="Alert text"/>
    <w:basedOn w:val="Normal"/>
    <w:autoRedefine/>
    <w:rsid w:val="00AC5C56"/>
    <w:pPr>
      <w:ind w:left="1152"/>
    </w:pPr>
    <w:rPr>
      <w:rFonts w:ascii="Times New Roman" w:hAnsi="Times New Roman" w:cs="Segoe UI"/>
    </w:rPr>
  </w:style>
  <w:style w:type="paragraph" w:customStyle="1" w:styleId="StyleTableHeadingTextBoldBackground1">
    <w:name w:val="Style Table Heading Text + Bold Background 1"/>
    <w:basedOn w:val="TableHeadingText"/>
    <w:autoRedefine/>
    <w:rsid w:val="00AC5C56"/>
    <w:rPr>
      <w:color w:val="FFFFFF"/>
    </w:rPr>
  </w:style>
  <w:style w:type="paragraph" w:customStyle="1" w:styleId="StyleHeading3SectionTitlesJustified">
    <w:name w:val="Style Heading 3Section Titles + Justified"/>
    <w:basedOn w:val="Heading3"/>
    <w:autoRedefine/>
    <w:rsid w:val="00AC5C56"/>
    <w:rPr>
      <w:color w:val="595959"/>
    </w:rPr>
  </w:style>
  <w:style w:type="paragraph" w:customStyle="1" w:styleId="StyleHeading4Heading4-SectionSubheadingsLeft05">
    <w:name w:val="Style Heading 4Heading 4 - Section Subheadings + Left:  0.5&quot;"/>
    <w:basedOn w:val="Heading4"/>
    <w:rsid w:val="00AC5C56"/>
    <w:pPr>
      <w:ind w:left="720"/>
    </w:pPr>
    <w:rPr>
      <w:iCs/>
      <w:color w:val="1F497D" w:themeColor="text2"/>
    </w:rPr>
  </w:style>
  <w:style w:type="paragraph" w:customStyle="1" w:styleId="StyleHeading4Heading4-SectionSubheadingsLeft051">
    <w:name w:val="Style Heading 4Heading 4 - Section Subheadings + Left:  0.5&quot;1"/>
    <w:basedOn w:val="Heading4"/>
    <w:autoRedefine/>
    <w:rsid w:val="00AC5C56"/>
    <w:pPr>
      <w:ind w:left="720"/>
    </w:pPr>
    <w:rPr>
      <w:bCs/>
      <w:iCs/>
      <w:color w:val="1F497D" w:themeColor="text2"/>
    </w:rPr>
  </w:style>
  <w:style w:type="paragraph" w:customStyle="1" w:styleId="ListBulletedItemFIRSTLEVEL">
    <w:name w:val="List Bulleted Item FIRST LEVEL"/>
    <w:basedOn w:val="ListBulletedItem1"/>
    <w:autoRedefine/>
    <w:rsid w:val="00AC5C56"/>
    <w:pPr>
      <w:numPr>
        <w:numId w:val="19"/>
      </w:numPr>
      <w:spacing w:after="80" w:line="240" w:lineRule="auto"/>
    </w:pPr>
  </w:style>
  <w:style w:type="paragraph" w:customStyle="1" w:styleId="StyleListBulletedItem1After0pt">
    <w:name w:val="Style List Bulleted Item 1 + After:  0 pt"/>
    <w:basedOn w:val="ListBulletedItem1"/>
    <w:autoRedefine/>
    <w:rsid w:val="00AC5C56"/>
    <w:pPr>
      <w:numPr>
        <w:numId w:val="0"/>
      </w:numPr>
      <w:contextualSpacing/>
    </w:pPr>
  </w:style>
  <w:style w:type="paragraph" w:customStyle="1" w:styleId="ResponsibilitiesText">
    <w:name w:val="Responsibilities Text"/>
    <w:basedOn w:val="BodyText"/>
    <w:rsid w:val="00AC5C56"/>
    <w:rPr>
      <w:i/>
      <w:iCs/>
    </w:rPr>
  </w:style>
  <w:style w:type="paragraph" w:customStyle="1" w:styleId="TableText2">
    <w:name w:val="Table Text 2"/>
    <w:autoRedefine/>
    <w:qFormat/>
    <w:rsid w:val="00AC5C56"/>
    <w:pPr>
      <w:keepLines/>
      <w:ind w:left="144"/>
    </w:pPr>
    <w:rPr>
      <w:rFonts w:ascii="Segoe UI" w:eastAsia="Times New Roman" w:hAnsi="Segoe UI"/>
      <w:sz w:val="18"/>
      <w:szCs w:val="14"/>
    </w:rPr>
  </w:style>
  <w:style w:type="table" w:customStyle="1" w:styleId="MOSTable">
    <w:name w:val="MOS Table"/>
    <w:basedOn w:val="TableNormal"/>
    <w:uiPriority w:val="99"/>
    <w:qFormat/>
    <w:rsid w:val="00AC5C56"/>
    <w:rPr>
      <w:rFonts w:ascii="Calibri" w:hAnsi="Calibri"/>
    </w:rPr>
    <w:tblPr>
      <w:tblInd w:w="0" w:type="dxa"/>
      <w:tblCellMar>
        <w:top w:w="0" w:type="dxa"/>
        <w:left w:w="108" w:type="dxa"/>
        <w:bottom w:w="0" w:type="dxa"/>
        <w:right w:w="108" w:type="dxa"/>
      </w:tblCellMar>
    </w:tblPr>
  </w:style>
  <w:style w:type="table" w:styleId="MediumShading1-Accent4">
    <w:name w:val="Medium Shading 1 Accent 4"/>
    <w:basedOn w:val="TableNormal"/>
    <w:uiPriority w:val="63"/>
    <w:rsid w:val="00AC5C56"/>
    <w:rPr>
      <w:rFonts w:ascii="Segoe UI" w:eastAsia="Times New Roman" w:hAnsi="Segoe U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AC5C5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pt14">
    <w:name w:val="Heading 2 pt 14"/>
    <w:basedOn w:val="Heading2"/>
    <w:autoRedefine/>
    <w:rsid w:val="00AC5C56"/>
  </w:style>
  <w:style w:type="paragraph" w:styleId="NormalIndent">
    <w:name w:val="Normal Indent"/>
    <w:basedOn w:val="Normal"/>
    <w:uiPriority w:val="99"/>
    <w:unhideWhenUsed/>
    <w:rsid w:val="00AC5C56"/>
    <w:pPr>
      <w:ind w:left="720"/>
    </w:pPr>
  </w:style>
  <w:style w:type="paragraph" w:styleId="BodyTextFirstIndent">
    <w:name w:val="Body Text First Indent"/>
    <w:basedOn w:val="Normal"/>
    <w:link w:val="BodyTextFirstIndentChar"/>
    <w:uiPriority w:val="99"/>
    <w:unhideWhenUsed/>
    <w:rsid w:val="00AC5C56"/>
    <w:pPr>
      <w:ind w:left="288"/>
    </w:pPr>
  </w:style>
  <w:style w:type="character" w:customStyle="1" w:styleId="BodyTextFirstIndentChar">
    <w:name w:val="Body Text First Indent Char"/>
    <w:basedOn w:val="BodyTextChar"/>
    <w:link w:val="BodyTextFirstIndent"/>
    <w:uiPriority w:val="99"/>
    <w:rsid w:val="00AC5C56"/>
    <w:rPr>
      <w:rFonts w:ascii="Segoe UI" w:eastAsia="Times New Roman" w:hAnsi="Segoe UI"/>
      <w:szCs w:val="22"/>
    </w:rPr>
  </w:style>
  <w:style w:type="paragraph" w:styleId="BodyTextFirstIndent2">
    <w:name w:val="Body Text First Indent 2"/>
    <w:basedOn w:val="BodyTextFirstIndent"/>
    <w:link w:val="BodyTextFirstIndent2Char"/>
    <w:uiPriority w:val="99"/>
    <w:unhideWhenUsed/>
    <w:rsid w:val="00AC5C56"/>
    <w:pPr>
      <w:ind w:left="360"/>
    </w:pPr>
    <w:rPr>
      <w:rFonts w:cs="Segoe UI"/>
    </w:rPr>
  </w:style>
  <w:style w:type="character" w:customStyle="1" w:styleId="BodyTextFirstIndent2Char">
    <w:name w:val="Body Text First Indent 2 Char"/>
    <w:basedOn w:val="BodyTextIndentChar"/>
    <w:link w:val="BodyTextFirstIndent2"/>
    <w:uiPriority w:val="99"/>
    <w:rsid w:val="00AC5C56"/>
    <w:rPr>
      <w:rFonts w:ascii="Segoe UI" w:eastAsia="Times New Roman" w:hAnsi="Segoe UI" w:cs="Segoe UI"/>
      <w:szCs w:val="22"/>
    </w:rPr>
  </w:style>
  <w:style w:type="paragraph" w:styleId="NoteHeading">
    <w:name w:val="Note Heading"/>
    <w:basedOn w:val="BodyText0"/>
    <w:next w:val="Noparagraphstyle"/>
    <w:link w:val="NoteHeadingChar"/>
    <w:autoRedefine/>
    <w:uiPriority w:val="99"/>
    <w:unhideWhenUsed/>
    <w:rsid w:val="00AC5C56"/>
    <w:pPr>
      <w:spacing w:before="0" w:after="0" w:line="240" w:lineRule="auto"/>
    </w:pPr>
    <w:rPr>
      <w:rFonts w:ascii="Times New Roman" w:hAnsi="Times New Roman"/>
      <w:b/>
    </w:rPr>
  </w:style>
  <w:style w:type="character" w:customStyle="1" w:styleId="NoteHeadingChar">
    <w:name w:val="Note Heading Char"/>
    <w:basedOn w:val="DefaultParagraphFont"/>
    <w:link w:val="NoteHeading"/>
    <w:uiPriority w:val="99"/>
    <w:rsid w:val="00AC5C56"/>
    <w:rPr>
      <w:rFonts w:ascii="Times New Roman" w:eastAsia="Times New Roman" w:hAnsi="Times New Roman"/>
      <w:b/>
      <w:color w:val="000000"/>
      <w:szCs w:val="22"/>
    </w:rPr>
  </w:style>
  <w:style w:type="numbering" w:customStyle="1" w:styleId="NumberedList">
    <w:name w:val="Numbered List"/>
    <w:basedOn w:val="NoList"/>
    <w:rsid w:val="00AC5C56"/>
    <w:pPr>
      <w:numPr>
        <w:numId w:val="20"/>
      </w:numPr>
    </w:pPr>
  </w:style>
  <w:style w:type="table" w:customStyle="1" w:styleId="MediumShading1-Accent111">
    <w:name w:val="Medium Shading 1 - Accent 111"/>
    <w:basedOn w:val="TableNormal"/>
    <w:uiPriority w:val="63"/>
    <w:rsid w:val="00AC5C56"/>
    <w:pPr>
      <w:spacing w:before="240" w:after="60" w:line="312" w:lineRule="auto"/>
      <w:jc w:val="center"/>
    </w:pPr>
    <w:rPr>
      <w:rFonts w:ascii="Segoe UI" w:eastAsia="Times New Roman" w:hAnsi="Segoe U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heading0">
    <w:name w:val="Table heading"/>
    <w:autoRedefine/>
    <w:qFormat/>
    <w:rsid w:val="00AC5C56"/>
    <w:pPr>
      <w:widowControl w:val="0"/>
      <w:autoSpaceDE w:val="0"/>
      <w:autoSpaceDN w:val="0"/>
      <w:adjustRightInd w:val="0"/>
      <w:spacing w:after="120"/>
    </w:pPr>
    <w:rPr>
      <w:rFonts w:ascii="Segoe UI" w:eastAsia="Times New Roman" w:hAnsi="Segoe UI"/>
      <w:color w:val="FFFFFF" w:themeColor="background1"/>
      <w:szCs w:val="22"/>
    </w:rPr>
  </w:style>
  <w:style w:type="numbering" w:customStyle="1" w:styleId="Bullets">
    <w:name w:val="Bullets"/>
    <w:rsid w:val="00AC5C56"/>
    <w:pPr>
      <w:numPr>
        <w:numId w:val="21"/>
      </w:numPr>
    </w:pPr>
  </w:style>
  <w:style w:type="numbering" w:customStyle="1" w:styleId="Bullets1">
    <w:name w:val="Bullets1"/>
    <w:rsid w:val="00AC5C56"/>
  </w:style>
  <w:style w:type="paragraph" w:customStyle="1" w:styleId="Bullet2ndLevelArial">
    <w:name w:val="Bullet 2nd Level Arial"/>
    <w:basedOn w:val="Bullet2ndLevelSegoeUI"/>
    <w:autoRedefine/>
    <w:qFormat/>
    <w:rsid w:val="00AC5C56"/>
    <w:pPr>
      <w:numPr>
        <w:numId w:val="22"/>
      </w:numPr>
    </w:pPr>
  </w:style>
  <w:style w:type="paragraph" w:customStyle="1" w:styleId="bdy">
    <w:name w:val="bdy"/>
    <w:basedOn w:val="Normal"/>
    <w:rsid w:val="00AC5C56"/>
    <w:pPr>
      <w:spacing w:before="0" w:after="160" w:line="280" w:lineRule="atLeast"/>
    </w:pPr>
    <w:rPr>
      <w:lang w:eastAsia="zh-TW"/>
    </w:rPr>
  </w:style>
  <w:style w:type="character" w:customStyle="1" w:styleId="searchterm1">
    <w:name w:val="searchterm1"/>
    <w:basedOn w:val="DefaultParagraphFont"/>
    <w:rsid w:val="00AC5C56"/>
    <w:rPr>
      <w:b/>
      <w:bCs/>
    </w:rPr>
  </w:style>
  <w:style w:type="table" w:styleId="MediumShading1-Accent6">
    <w:name w:val="Medium Shading 1 Accent 6"/>
    <w:basedOn w:val="TableNormal"/>
    <w:uiPriority w:val="63"/>
    <w:rsid w:val="00AC5C56"/>
    <w:rPr>
      <w:rFonts w:ascii="Segoe UI" w:eastAsia="Times New Roman" w:hAnsi="Segoe U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Style1">
    <w:name w:val="Table Style 1"/>
    <w:basedOn w:val="TableNormal"/>
    <w:uiPriority w:val="99"/>
    <w:qFormat/>
    <w:rsid w:val="00AC5C56"/>
    <w:rPr>
      <w:rFonts w:ascii="Segoe UI" w:eastAsia="Times New Roman" w:hAnsi="Segoe UI"/>
    </w:rPr>
    <w:tblPr>
      <w:tblInd w:w="0" w:type="dxa"/>
      <w:tblCellMar>
        <w:top w:w="0" w:type="dxa"/>
        <w:left w:w="108" w:type="dxa"/>
        <w:bottom w:w="0" w:type="dxa"/>
        <w:right w:w="108" w:type="dxa"/>
      </w:tblCellMar>
    </w:tblPr>
  </w:style>
  <w:style w:type="table" w:customStyle="1" w:styleId="MediumShading21">
    <w:name w:val="Medium Shading 21"/>
    <w:basedOn w:val="TableNormal"/>
    <w:uiPriority w:val="64"/>
    <w:rsid w:val="00AC5C56"/>
    <w:rPr>
      <w:rFonts w:ascii="Segoe UI" w:eastAsia="Times New Roman" w:hAnsi="Segoe U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TextSmaller">
    <w:name w:val="Table Text Smaller"/>
    <w:basedOn w:val="Normal"/>
    <w:autoRedefine/>
    <w:rsid w:val="00AC5C56"/>
    <w:pPr>
      <w:keepLines/>
      <w:ind w:left="144"/>
    </w:pPr>
    <w:rPr>
      <w:rFonts w:eastAsia="Calibri"/>
      <w:sz w:val="16"/>
      <w:szCs w:val="14"/>
    </w:rPr>
  </w:style>
  <w:style w:type="paragraph" w:customStyle="1" w:styleId="cueparagraph">
    <w:name w:val="cueparagraph"/>
    <w:basedOn w:val="Normal"/>
    <w:rsid w:val="00AC5C56"/>
    <w:pPr>
      <w:spacing w:before="100" w:beforeAutospacing="1" w:after="100" w:afterAutospacing="1" w:line="336" w:lineRule="atLeast"/>
    </w:pPr>
    <w:rPr>
      <w:rFonts w:ascii="Times New Roman" w:hAnsi="Times New Roman"/>
      <w:sz w:val="24"/>
      <w:szCs w:val="24"/>
    </w:rPr>
  </w:style>
  <w:style w:type="paragraph" w:customStyle="1" w:styleId="tablerow">
    <w:name w:val="tablerow"/>
    <w:basedOn w:val="Normal"/>
    <w:rsid w:val="00AC5C56"/>
    <w:pPr>
      <w:spacing w:before="100" w:beforeAutospacing="1" w:after="100" w:afterAutospacing="1"/>
    </w:pPr>
    <w:rPr>
      <w:rFonts w:ascii="Times New Roman" w:hAnsi="Times New Roman"/>
      <w:sz w:val="24"/>
      <w:szCs w:val="24"/>
    </w:rPr>
  </w:style>
  <w:style w:type="paragraph" w:customStyle="1" w:styleId="font5">
    <w:name w:val="font5"/>
    <w:basedOn w:val="Normal"/>
    <w:rsid w:val="00AC5C56"/>
    <w:pPr>
      <w:spacing w:before="100" w:beforeAutospacing="1" w:after="100" w:afterAutospacing="1"/>
    </w:pPr>
    <w:rPr>
      <w:rFonts w:ascii="Calibri" w:hAnsi="Calibri" w:cs="Calibri"/>
      <w:color w:val="4C4D58"/>
      <w:szCs w:val="20"/>
    </w:rPr>
  </w:style>
  <w:style w:type="paragraph" w:customStyle="1" w:styleId="font6">
    <w:name w:val="font6"/>
    <w:basedOn w:val="Normal"/>
    <w:rsid w:val="00AC5C56"/>
    <w:pPr>
      <w:spacing w:before="100" w:beforeAutospacing="1" w:after="100" w:afterAutospacing="1"/>
    </w:pPr>
    <w:rPr>
      <w:rFonts w:ascii="Calibri" w:hAnsi="Calibri" w:cs="Calibri"/>
      <w:color w:val="FF0000"/>
      <w:szCs w:val="20"/>
    </w:rPr>
  </w:style>
  <w:style w:type="paragraph" w:customStyle="1" w:styleId="font7">
    <w:name w:val="font7"/>
    <w:basedOn w:val="Normal"/>
    <w:rsid w:val="00AC5C56"/>
    <w:pPr>
      <w:spacing w:before="100" w:beforeAutospacing="1" w:after="100" w:afterAutospacing="1"/>
    </w:pPr>
    <w:rPr>
      <w:rFonts w:ascii="Calibri" w:hAnsi="Calibri" w:cs="Calibri"/>
      <w:color w:val="7030A0"/>
      <w:szCs w:val="20"/>
    </w:rPr>
  </w:style>
  <w:style w:type="paragraph" w:customStyle="1" w:styleId="xl64">
    <w:name w:val="xl64"/>
    <w:basedOn w:val="Normal"/>
    <w:rsid w:val="00AC5C56"/>
    <w:pPr>
      <w:pBdr>
        <w:top w:val="single" w:sz="8" w:space="0" w:color="000000"/>
        <w:left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color w:val="4C4D58"/>
      <w:szCs w:val="20"/>
    </w:rPr>
  </w:style>
  <w:style w:type="paragraph" w:customStyle="1" w:styleId="xl65">
    <w:name w:val="xl65"/>
    <w:basedOn w:val="Normal"/>
    <w:rsid w:val="00AC5C56"/>
    <w:pPr>
      <w:pBdr>
        <w:top w:val="single" w:sz="8" w:space="0" w:color="000000"/>
        <w:left w:val="single" w:sz="4" w:space="0" w:color="F0F0F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66">
    <w:name w:val="xl66"/>
    <w:basedOn w:val="Normal"/>
    <w:rsid w:val="00AC5C56"/>
    <w:pPr>
      <w:pBdr>
        <w:top w:val="single" w:sz="4" w:space="0" w:color="F0F0F0"/>
        <w:left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color w:val="4C4D58"/>
      <w:szCs w:val="20"/>
    </w:rPr>
  </w:style>
  <w:style w:type="paragraph" w:customStyle="1" w:styleId="xl67">
    <w:name w:val="xl67"/>
    <w:basedOn w:val="Normal"/>
    <w:rsid w:val="00AC5C56"/>
    <w:pPr>
      <w:pBdr>
        <w:top w:val="single" w:sz="4" w:space="0" w:color="F0F0F0"/>
        <w:left w:val="single" w:sz="4" w:space="0" w:color="F0F0F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68">
    <w:name w:val="xl68"/>
    <w:basedOn w:val="Normal"/>
    <w:rsid w:val="00AC5C56"/>
    <w:pPr>
      <w:pBdr>
        <w:top w:val="single" w:sz="4" w:space="0" w:color="F0F0F0"/>
        <w:left w:val="single" w:sz="8" w:space="0" w:color="00000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b/>
      <w:bCs/>
      <w:color w:val="4C4D58"/>
      <w:szCs w:val="20"/>
    </w:rPr>
  </w:style>
  <w:style w:type="paragraph" w:customStyle="1" w:styleId="xl69">
    <w:name w:val="xl69"/>
    <w:basedOn w:val="Normal"/>
    <w:rsid w:val="00AC5C56"/>
    <w:pPr>
      <w:pBdr>
        <w:top w:val="single" w:sz="4" w:space="0" w:color="F0F0F0"/>
        <w:left w:val="single" w:sz="4" w:space="0" w:color="F0F0F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b/>
      <w:bCs/>
      <w:color w:val="4C4D58"/>
      <w:szCs w:val="20"/>
    </w:rPr>
  </w:style>
  <w:style w:type="paragraph" w:customStyle="1" w:styleId="xl70">
    <w:name w:val="xl70"/>
    <w:basedOn w:val="Normal"/>
    <w:rsid w:val="00AC5C56"/>
    <w:pPr>
      <w:pBdr>
        <w:top w:val="single" w:sz="4" w:space="0" w:color="F0F0F0"/>
        <w:left w:val="single" w:sz="4" w:space="0" w:color="F0F0F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color w:val="4C4D58"/>
      <w:szCs w:val="20"/>
    </w:rPr>
  </w:style>
  <w:style w:type="paragraph" w:customStyle="1" w:styleId="xl71">
    <w:name w:val="xl71"/>
    <w:basedOn w:val="Normal"/>
    <w:rsid w:val="00AC5C56"/>
    <w:pPr>
      <w:pBdr>
        <w:top w:val="single" w:sz="4" w:space="0" w:color="F0F0F0"/>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2">
    <w:name w:val="xl72"/>
    <w:basedOn w:val="Normal"/>
    <w:rsid w:val="00AC5C56"/>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3">
    <w:name w:val="xl73"/>
    <w:basedOn w:val="Normal"/>
    <w:rsid w:val="00AC5C56"/>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74">
    <w:name w:val="xl74"/>
    <w:basedOn w:val="Normal"/>
    <w:rsid w:val="00AC5C56"/>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75">
    <w:name w:val="xl75"/>
    <w:basedOn w:val="Normal"/>
    <w:rsid w:val="00AC5C56"/>
    <w:pPr>
      <w:pBdr>
        <w:top w:val="single" w:sz="4" w:space="0" w:color="F0F0F0"/>
        <w:left w:val="single" w:sz="4" w:space="0" w:color="F0F0F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6">
    <w:name w:val="xl76"/>
    <w:basedOn w:val="Normal"/>
    <w:rsid w:val="00AC5C56"/>
    <w:pPr>
      <w:pBdr>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77">
    <w:name w:val="xl77"/>
    <w:basedOn w:val="Normal"/>
    <w:rsid w:val="00AC5C56"/>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cs="Segoe UI"/>
      <w:color w:val="FF0000"/>
      <w:szCs w:val="20"/>
    </w:rPr>
  </w:style>
  <w:style w:type="paragraph" w:customStyle="1" w:styleId="xl78">
    <w:name w:val="xl78"/>
    <w:basedOn w:val="Normal"/>
    <w:rsid w:val="00AC5C56"/>
    <w:pPr>
      <w:pBdr>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79">
    <w:name w:val="xl79"/>
    <w:basedOn w:val="Normal"/>
    <w:rsid w:val="00AC5C56"/>
    <w:pPr>
      <w:pBdr>
        <w:top w:val="single" w:sz="4" w:space="0" w:color="F0F0F0"/>
        <w:left w:val="single" w:sz="8" w:space="0" w:color="000000"/>
        <w:bottom w:val="single" w:sz="8" w:space="0" w:color="000000"/>
        <w:right w:val="single" w:sz="8" w:space="0" w:color="000000"/>
      </w:pBdr>
      <w:shd w:val="clear" w:color="000000" w:fill="BFBFBF"/>
      <w:spacing w:before="100" w:beforeAutospacing="1" w:after="100" w:afterAutospacing="1"/>
      <w:textAlignment w:val="top"/>
    </w:pPr>
    <w:rPr>
      <w:rFonts w:ascii="Times New Roman" w:hAnsi="Times New Roman"/>
      <w:color w:val="4C4D58"/>
      <w:szCs w:val="20"/>
    </w:rPr>
  </w:style>
  <w:style w:type="paragraph" w:customStyle="1" w:styleId="xl80">
    <w:name w:val="xl80"/>
    <w:basedOn w:val="Normal"/>
    <w:rsid w:val="00AC5C56"/>
    <w:pPr>
      <w:pBdr>
        <w:top w:val="single" w:sz="4" w:space="0" w:color="F0F0F0"/>
        <w:left w:val="single" w:sz="4" w:space="0" w:color="F0F0F0"/>
        <w:bottom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81">
    <w:name w:val="xl81"/>
    <w:basedOn w:val="Normal"/>
    <w:rsid w:val="00AC5C56"/>
    <w:pPr>
      <w:pBdr>
        <w:left w:val="single" w:sz="4" w:space="0" w:color="F0F0F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2">
    <w:name w:val="xl82"/>
    <w:basedOn w:val="Normal"/>
    <w:rsid w:val="00AC5C56"/>
    <w:pPr>
      <w:pBdr>
        <w:top w:val="single" w:sz="4" w:space="0" w:color="F0F0F0"/>
        <w:left w:val="single" w:sz="4" w:space="0" w:color="F0F0F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3">
    <w:name w:val="xl83"/>
    <w:basedOn w:val="Normal"/>
    <w:rsid w:val="00AC5C56"/>
    <w:pPr>
      <w:pBdr>
        <w:top w:val="single" w:sz="4" w:space="0" w:color="F0F0F0"/>
        <w:left w:val="single" w:sz="8" w:space="0" w:color="00000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color w:val="4C4D58"/>
      <w:szCs w:val="20"/>
    </w:rPr>
  </w:style>
  <w:style w:type="paragraph" w:customStyle="1" w:styleId="xl84">
    <w:name w:val="xl84"/>
    <w:basedOn w:val="Normal"/>
    <w:rsid w:val="00AC5C56"/>
    <w:pPr>
      <w:pBdr>
        <w:top w:val="single" w:sz="4" w:space="0" w:color="F0F0F0"/>
        <w:left w:val="single" w:sz="4" w:space="0" w:color="F0F0F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b/>
      <w:bCs/>
      <w:color w:val="4C4D58"/>
      <w:szCs w:val="20"/>
    </w:rPr>
  </w:style>
  <w:style w:type="paragraph" w:customStyle="1" w:styleId="xl85">
    <w:name w:val="xl85"/>
    <w:basedOn w:val="Normal"/>
    <w:rsid w:val="00AC5C56"/>
    <w:pPr>
      <w:pBdr>
        <w:top w:val="single" w:sz="4" w:space="0" w:color="F0F0F0"/>
        <w:left w:val="single" w:sz="4" w:space="0" w:color="F0F0F0"/>
        <w:bottom w:val="single" w:sz="8" w:space="0" w:color="000000"/>
        <w:right w:val="single" w:sz="8" w:space="0" w:color="000000"/>
      </w:pBdr>
      <w:shd w:val="clear" w:color="000000" w:fill="A6A6A6"/>
      <w:spacing w:before="100" w:beforeAutospacing="1" w:after="100" w:afterAutospacing="1"/>
      <w:textAlignment w:val="top"/>
    </w:pPr>
    <w:rPr>
      <w:rFonts w:ascii="Times New Roman" w:hAnsi="Times New Roman"/>
      <w:color w:val="4C4D58"/>
      <w:szCs w:val="20"/>
    </w:rPr>
  </w:style>
  <w:style w:type="paragraph" w:customStyle="1" w:styleId="xl86">
    <w:name w:val="xl86"/>
    <w:basedOn w:val="Normal"/>
    <w:rsid w:val="00AC5C56"/>
    <w:pPr>
      <w:pBdr>
        <w:top w:val="single" w:sz="8" w:space="0" w:color="000000"/>
        <w:bottom w:val="single" w:sz="8" w:space="0" w:color="000000"/>
        <w:right w:val="single" w:sz="8" w:space="0" w:color="000000"/>
      </w:pBdr>
      <w:shd w:val="clear" w:color="000000" w:fill="7F7F7F"/>
      <w:spacing w:before="100" w:beforeAutospacing="1" w:after="100" w:afterAutospacing="1"/>
      <w:textAlignment w:val="top"/>
    </w:pPr>
    <w:rPr>
      <w:rFonts w:ascii="Times New Roman" w:hAnsi="Times New Roman"/>
      <w:b/>
      <w:bCs/>
      <w:color w:val="4C4D58"/>
      <w:szCs w:val="20"/>
    </w:rPr>
  </w:style>
  <w:style w:type="paragraph" w:customStyle="1" w:styleId="xl87">
    <w:name w:val="xl87"/>
    <w:basedOn w:val="Normal"/>
    <w:rsid w:val="00AC5C56"/>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8">
    <w:name w:val="xl88"/>
    <w:basedOn w:val="Normal"/>
    <w:rsid w:val="00AC5C56"/>
    <w:pPr>
      <w:pBdr>
        <w:left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89">
    <w:name w:val="xl89"/>
    <w:basedOn w:val="Normal"/>
    <w:rsid w:val="00AC5C56"/>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4C4D58"/>
      <w:szCs w:val="20"/>
    </w:rPr>
  </w:style>
  <w:style w:type="paragraph" w:customStyle="1" w:styleId="xl90">
    <w:name w:val="xl90"/>
    <w:basedOn w:val="Normal"/>
    <w:rsid w:val="00AC5C56"/>
    <w:pPr>
      <w:pBdr>
        <w:top w:val="single" w:sz="8" w:space="0" w:color="000000"/>
        <w:left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1">
    <w:name w:val="xl91"/>
    <w:basedOn w:val="Normal"/>
    <w:rsid w:val="00AC5C56"/>
    <w:pPr>
      <w:pBdr>
        <w:left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2">
    <w:name w:val="xl92"/>
    <w:basedOn w:val="Normal"/>
    <w:rsid w:val="00AC5C56"/>
    <w:pPr>
      <w:pBdr>
        <w:left w:val="single" w:sz="8" w:space="0" w:color="000000"/>
        <w:bottom w:val="single" w:sz="8" w:space="0" w:color="000000"/>
        <w:right w:val="single" w:sz="8" w:space="0" w:color="000000"/>
      </w:pBdr>
      <w:shd w:val="clear" w:color="000000" w:fill="D9D9D9"/>
      <w:spacing w:before="100" w:beforeAutospacing="1" w:after="100" w:afterAutospacing="1"/>
      <w:textAlignment w:val="top"/>
    </w:pPr>
    <w:rPr>
      <w:rFonts w:ascii="Times New Roman" w:hAnsi="Times New Roman"/>
      <w:color w:val="4C4D58"/>
      <w:szCs w:val="20"/>
    </w:rPr>
  </w:style>
  <w:style w:type="paragraph" w:customStyle="1" w:styleId="xl93">
    <w:name w:val="xl93"/>
    <w:basedOn w:val="Normal"/>
    <w:rsid w:val="00AC5C56"/>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94">
    <w:name w:val="xl94"/>
    <w:basedOn w:val="Normal"/>
    <w:rsid w:val="00AC5C56"/>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FF0000"/>
      <w:szCs w:val="20"/>
    </w:rPr>
  </w:style>
  <w:style w:type="paragraph" w:customStyle="1" w:styleId="xl95">
    <w:name w:val="xl95"/>
    <w:basedOn w:val="Normal"/>
    <w:rsid w:val="00AC5C56"/>
    <w:pPr>
      <w:pBdr>
        <w:top w:val="single" w:sz="8" w:space="0" w:color="000000"/>
        <w:left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6">
    <w:name w:val="xl96"/>
    <w:basedOn w:val="Normal"/>
    <w:rsid w:val="00AC5C56"/>
    <w:pPr>
      <w:pBdr>
        <w:left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paragraph" w:customStyle="1" w:styleId="xl97">
    <w:name w:val="xl97"/>
    <w:basedOn w:val="Normal"/>
    <w:rsid w:val="00AC5C56"/>
    <w:pPr>
      <w:pBdr>
        <w:left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color w:val="0000FF"/>
      <w:sz w:val="24"/>
      <w:szCs w:val="24"/>
      <w:u w:val="single"/>
    </w:rPr>
  </w:style>
  <w:style w:type="table" w:customStyle="1" w:styleId="LightList1">
    <w:name w:val="Light List1"/>
    <w:basedOn w:val="TableNormal"/>
    <w:uiPriority w:val="61"/>
    <w:rsid w:val="00AC5C56"/>
    <w:rPr>
      <w:rFonts w:ascii="Calibri" w:eastAsia="MS Mincho" w:hAnsi="Calibri" w:cs="Arial"/>
      <w:sz w:val="22"/>
      <w:szCs w:val="22"/>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POSBullets1">
    <w:name w:val="BPOSBullets1"/>
    <w:basedOn w:val="ListBulletedItem1"/>
    <w:link w:val="BPOSBullets1Char"/>
    <w:autoRedefine/>
    <w:qFormat/>
    <w:rsid w:val="00AC5C56"/>
    <w:pPr>
      <w:numPr>
        <w:numId w:val="23"/>
      </w:numPr>
      <w:spacing w:line="259" w:lineRule="auto"/>
      <w:contextualSpacing/>
    </w:pPr>
    <w:rPr>
      <w:rFonts w:cstheme="minorHAnsi"/>
    </w:rPr>
  </w:style>
  <w:style w:type="character" w:customStyle="1" w:styleId="BPOSBullets1Char">
    <w:name w:val="BPOSBullets1 Char"/>
    <w:basedOn w:val="DefaultParagraphFont"/>
    <w:link w:val="BPOSBullets1"/>
    <w:rsid w:val="00AC5C56"/>
    <w:rPr>
      <w:rFonts w:ascii="Segoe UI" w:eastAsia="Times New Roman" w:hAnsi="Segoe UI" w:cstheme="minorHAnsi"/>
      <w:szCs w:val="22"/>
    </w:rPr>
  </w:style>
  <w:style w:type="paragraph" w:customStyle="1" w:styleId="BPOSBullet2">
    <w:name w:val="BPOSBullet2"/>
    <w:basedOn w:val="ListBulletedItem1"/>
    <w:link w:val="BPOSBullet2Char"/>
    <w:qFormat/>
    <w:rsid w:val="00AC5C56"/>
    <w:pPr>
      <w:numPr>
        <w:numId w:val="0"/>
      </w:numPr>
      <w:spacing w:line="259" w:lineRule="auto"/>
      <w:ind w:left="1440" w:hanging="360"/>
    </w:pPr>
    <w:rPr>
      <w:rFonts w:ascii="Arial" w:hAnsi="Arial" w:cstheme="minorHAnsi"/>
      <w:szCs w:val="20"/>
    </w:rPr>
  </w:style>
  <w:style w:type="character" w:customStyle="1" w:styleId="BPOSBullet2Char">
    <w:name w:val="BPOSBullet2 Char"/>
    <w:basedOn w:val="DefaultParagraphFont"/>
    <w:link w:val="BPOSBullet2"/>
    <w:rsid w:val="00AC5C56"/>
    <w:rPr>
      <w:rFonts w:eastAsia="Times New Roman" w:cstheme="minorHAnsi"/>
    </w:rPr>
  </w:style>
  <w:style w:type="paragraph" w:customStyle="1" w:styleId="BPOSTableCaption">
    <w:name w:val="BPOSTableCaption"/>
    <w:basedOn w:val="BPOSTableTitle"/>
    <w:link w:val="BPOSTableCaptionChar"/>
    <w:qFormat/>
    <w:rsid w:val="00AC5C56"/>
  </w:style>
  <w:style w:type="character" w:customStyle="1" w:styleId="BPOSTableCaptionChar">
    <w:name w:val="BPOSTableCaption Char"/>
    <w:basedOn w:val="DefaultParagraphFont"/>
    <w:link w:val="BPOSTableCaption"/>
    <w:rsid w:val="00AC5C56"/>
    <w:rPr>
      <w:rFonts w:ascii="Segoe UI" w:eastAsia="Wingdings 2" w:hAnsi="Segoe UI" w:cstheme="minorHAnsi"/>
      <w:b/>
      <w:sz w:val="18"/>
      <w:szCs w:val="18"/>
      <w:lang w:val="de-DE" w:eastAsia="de-DE"/>
    </w:rPr>
  </w:style>
  <w:style w:type="paragraph" w:customStyle="1" w:styleId="BPOSTableText">
    <w:name w:val="BPOSTableText"/>
    <w:basedOn w:val="Normal"/>
    <w:link w:val="BPOSTableTextChar"/>
    <w:autoRedefine/>
    <w:qFormat/>
    <w:rsid w:val="00AC5C56"/>
    <w:pPr>
      <w:keepLines/>
      <w:spacing w:before="60" w:after="60" w:line="259" w:lineRule="auto"/>
    </w:pPr>
    <w:rPr>
      <w:rFonts w:eastAsia="Calibri" w:cstheme="minorHAnsi"/>
      <w:sz w:val="18"/>
      <w:szCs w:val="14"/>
    </w:rPr>
  </w:style>
  <w:style w:type="character" w:customStyle="1" w:styleId="BPOSTableTextChar">
    <w:name w:val="BPOSTableText Char"/>
    <w:basedOn w:val="DefaultParagraphFont"/>
    <w:link w:val="BPOSTableText"/>
    <w:rsid w:val="00AC5C56"/>
    <w:rPr>
      <w:rFonts w:ascii="Segoe UI" w:hAnsi="Segoe UI" w:cstheme="minorHAnsi"/>
      <w:sz w:val="18"/>
      <w:szCs w:val="14"/>
    </w:rPr>
  </w:style>
  <w:style w:type="paragraph" w:customStyle="1" w:styleId="BPOSTableTitle">
    <w:name w:val="BPOSTableTitle"/>
    <w:basedOn w:val="Normal"/>
    <w:link w:val="BPOSTableTitleChar"/>
    <w:autoRedefine/>
    <w:qFormat/>
    <w:rsid w:val="00AC5C56"/>
    <w:pPr>
      <w:keepNext/>
      <w:keepLines/>
      <w:widowControl w:val="0"/>
      <w:suppressLineNumbers/>
      <w:suppressAutoHyphens/>
      <w:spacing w:before="60" w:after="60" w:line="259" w:lineRule="auto"/>
    </w:pPr>
    <w:rPr>
      <w:rFonts w:eastAsia="Wingdings 2" w:cstheme="minorHAnsi"/>
      <w:b/>
      <w:sz w:val="18"/>
      <w:szCs w:val="18"/>
      <w:lang w:val="de-DE" w:eastAsia="de-DE"/>
    </w:rPr>
  </w:style>
  <w:style w:type="character" w:customStyle="1" w:styleId="BPOSTableTitleChar">
    <w:name w:val="BPOSTableTitle Char"/>
    <w:basedOn w:val="DefaultParagraphFont"/>
    <w:link w:val="BPOSTableTitle"/>
    <w:rsid w:val="00AC5C56"/>
    <w:rPr>
      <w:rFonts w:ascii="Segoe UI" w:eastAsia="Wingdings 2" w:hAnsi="Segoe UI" w:cstheme="minorHAnsi"/>
      <w:b/>
      <w:sz w:val="18"/>
      <w:szCs w:val="18"/>
      <w:lang w:val="de-DE" w:eastAsia="de-DE"/>
    </w:rPr>
  </w:style>
  <w:style w:type="paragraph" w:customStyle="1" w:styleId="BPOSNormal">
    <w:name w:val="BPOSNormal"/>
    <w:basedOn w:val="BodyText0"/>
    <w:link w:val="BPOSNormalChar"/>
    <w:rsid w:val="00AC5C56"/>
  </w:style>
  <w:style w:type="character" w:customStyle="1" w:styleId="BPOSNormalChar">
    <w:name w:val="BPOSNormal Char"/>
    <w:basedOn w:val="DefaultParagraphFont"/>
    <w:link w:val="BPOSNormal"/>
    <w:rsid w:val="00AC5C56"/>
    <w:rPr>
      <w:rFonts w:ascii="Segoe UI" w:eastAsia="Times New Roman" w:hAnsi="Segoe UI"/>
      <w:color w:val="000000"/>
      <w:szCs w:val="22"/>
    </w:rPr>
  </w:style>
  <w:style w:type="paragraph" w:customStyle="1" w:styleId="BPOSPostscript">
    <w:name w:val="BPOSPostscript"/>
    <w:basedOn w:val="Normal"/>
    <w:link w:val="BPOSPostscriptChar"/>
    <w:qFormat/>
    <w:rsid w:val="00AC5C56"/>
    <w:pPr>
      <w:spacing w:after="0" w:line="259" w:lineRule="auto"/>
    </w:pPr>
    <w:rPr>
      <w:rFonts w:ascii="Arial" w:hAnsi="Arial" w:cs="Arial"/>
      <w:sz w:val="16"/>
      <w:szCs w:val="16"/>
    </w:rPr>
  </w:style>
  <w:style w:type="character" w:customStyle="1" w:styleId="BPOSPostscriptChar">
    <w:name w:val="BPOSPostscript Char"/>
    <w:basedOn w:val="DefaultParagraphFont"/>
    <w:link w:val="BPOSPostscript"/>
    <w:rsid w:val="00AC5C56"/>
    <w:rPr>
      <w:rFonts w:eastAsia="Times New Roman" w:cs="Arial"/>
      <w:sz w:val="16"/>
      <w:szCs w:val="16"/>
    </w:rPr>
  </w:style>
  <w:style w:type="paragraph" w:customStyle="1" w:styleId="BPOSBulletIntro">
    <w:name w:val="BPOSBulletIntro"/>
    <w:basedOn w:val="BPOSNormal"/>
    <w:link w:val="BPOSBulletIntroChar"/>
    <w:qFormat/>
    <w:rsid w:val="00AC5C56"/>
    <w:pPr>
      <w:spacing w:after="60"/>
    </w:pPr>
  </w:style>
  <w:style w:type="character" w:customStyle="1" w:styleId="BPOSBulletIntroChar">
    <w:name w:val="BPOSBulletIntro Char"/>
    <w:basedOn w:val="BPOSNormalChar"/>
    <w:link w:val="BPOSBulletIntro"/>
    <w:rsid w:val="00AC5C56"/>
    <w:rPr>
      <w:rFonts w:ascii="Segoe UI" w:eastAsia="Times New Roman" w:hAnsi="Segoe UI"/>
      <w:color w:val="000000"/>
      <w:szCs w:val="22"/>
    </w:rPr>
  </w:style>
  <w:style w:type="paragraph" w:customStyle="1" w:styleId="BPOSHead3">
    <w:name w:val="BPOSHead3"/>
    <w:basedOn w:val="Heading3"/>
    <w:link w:val="BPOSHead3Char"/>
    <w:qFormat/>
    <w:rsid w:val="00AC5C56"/>
    <w:pPr>
      <w:shd w:val="clear" w:color="auto" w:fill="FFFFFF"/>
      <w:spacing w:after="60" w:line="259" w:lineRule="auto"/>
    </w:pPr>
    <w:rPr>
      <w:rFonts w:ascii="Arial" w:hAnsi="Arial" w:cs="Arial"/>
      <w:b w:val="0"/>
      <w:i/>
      <w:color w:val="404040" w:themeColor="text1" w:themeTint="BF"/>
      <w:kern w:val="24"/>
    </w:rPr>
  </w:style>
  <w:style w:type="character" w:customStyle="1" w:styleId="BPOSHead3Char">
    <w:name w:val="BPOSHead3 Char"/>
    <w:basedOn w:val="DefaultParagraphFont"/>
    <w:link w:val="BPOSHead3"/>
    <w:rsid w:val="00AC5C56"/>
    <w:rPr>
      <w:rFonts w:eastAsia="Times New Roman" w:cs="Arial"/>
      <w:bCs/>
      <w:i/>
      <w:color w:val="404040" w:themeColor="text1" w:themeTint="BF"/>
      <w:kern w:val="24"/>
      <w:sz w:val="24"/>
      <w:szCs w:val="26"/>
      <w:shd w:val="clear" w:color="auto" w:fill="FFFFFF"/>
      <w:lang w:eastAsia="ja-JP"/>
    </w:rPr>
  </w:style>
  <w:style w:type="paragraph" w:customStyle="1" w:styleId="BPSOBulletIntro">
    <w:name w:val="BPSO BulletIntro"/>
    <w:basedOn w:val="BPOSNormal"/>
    <w:link w:val="BPSOBulletIntroChar"/>
    <w:qFormat/>
    <w:rsid w:val="00AC5C56"/>
    <w:pPr>
      <w:spacing w:after="80" w:line="254" w:lineRule="auto"/>
    </w:pPr>
    <w:rPr>
      <w:rFonts w:asciiTheme="minorHAnsi" w:hAnsiTheme="minorHAnsi"/>
    </w:rPr>
  </w:style>
  <w:style w:type="character" w:customStyle="1" w:styleId="BPSOBulletIntroChar">
    <w:name w:val="BPSO BulletIntro Char"/>
    <w:basedOn w:val="BPOSNormalChar"/>
    <w:link w:val="BPSOBulletIntro"/>
    <w:rsid w:val="00AC5C56"/>
    <w:rPr>
      <w:rFonts w:asciiTheme="minorHAnsi" w:eastAsia="Times New Roman" w:hAnsiTheme="minorHAnsi"/>
      <w:color w:val="000000"/>
      <w:szCs w:val="22"/>
    </w:rPr>
  </w:style>
  <w:style w:type="paragraph" w:customStyle="1" w:styleId="Tablerow0">
    <w:name w:val="Table row"/>
    <w:basedOn w:val="Normal"/>
    <w:link w:val="TablerowChar"/>
    <w:autoRedefine/>
    <w:rsid w:val="00AC5C56"/>
    <w:pPr>
      <w:spacing w:before="60" w:after="60" w:line="259" w:lineRule="auto"/>
    </w:pPr>
    <w:rPr>
      <w:rFonts w:cs="Arial"/>
      <w:sz w:val="18"/>
      <w:szCs w:val="18"/>
      <w:lang w:val="pt-BR"/>
    </w:rPr>
  </w:style>
  <w:style w:type="paragraph" w:customStyle="1" w:styleId="Tablesubheading">
    <w:name w:val="Table subheading"/>
    <w:basedOn w:val="Tablerow0"/>
    <w:link w:val="TablesubheadingChar"/>
    <w:autoRedefine/>
    <w:rsid w:val="00AC5C56"/>
    <w:pPr>
      <w:keepNext/>
    </w:pPr>
    <w:rPr>
      <w:b/>
    </w:rPr>
  </w:style>
  <w:style w:type="character" w:customStyle="1" w:styleId="TablerowChar">
    <w:name w:val="Table row Char"/>
    <w:basedOn w:val="DefaultParagraphFont"/>
    <w:link w:val="Tablerow0"/>
    <w:rsid w:val="00AC5C56"/>
    <w:rPr>
      <w:rFonts w:ascii="Segoe UI" w:eastAsia="Times New Roman" w:hAnsi="Segoe UI" w:cs="Arial"/>
      <w:sz w:val="18"/>
      <w:szCs w:val="18"/>
      <w:lang w:val="pt-BR"/>
    </w:rPr>
  </w:style>
  <w:style w:type="character" w:customStyle="1" w:styleId="TablesubheadingChar">
    <w:name w:val="Table subheading Char"/>
    <w:basedOn w:val="TablerowChar"/>
    <w:link w:val="Tablesubheading"/>
    <w:rsid w:val="00AC5C56"/>
    <w:rPr>
      <w:rFonts w:ascii="Segoe UI" w:eastAsia="Times New Roman" w:hAnsi="Segoe UI" w:cs="Arial"/>
      <w:b/>
      <w:sz w:val="18"/>
      <w:szCs w:val="18"/>
      <w:lang w:val="pt-BR"/>
    </w:rPr>
  </w:style>
  <w:style w:type="paragraph" w:customStyle="1" w:styleId="Tablerow-red">
    <w:name w:val="Table row - red"/>
    <w:basedOn w:val="Tablerow0"/>
    <w:link w:val="Tablerow-redChar"/>
    <w:rsid w:val="00AC5C56"/>
    <w:rPr>
      <w:color w:val="FF0000"/>
    </w:rPr>
  </w:style>
  <w:style w:type="character" w:customStyle="1" w:styleId="Tablerow-redChar">
    <w:name w:val="Table row - red Char"/>
    <w:basedOn w:val="TablerowChar"/>
    <w:link w:val="Tablerow-red"/>
    <w:rsid w:val="00AC5C56"/>
    <w:rPr>
      <w:rFonts w:ascii="Segoe UI" w:eastAsia="Times New Roman" w:hAnsi="Segoe UI" w:cs="Arial"/>
      <w:color w:val="FF0000"/>
      <w:sz w:val="18"/>
      <w:szCs w:val="18"/>
      <w:lang w:val="pt-BR"/>
    </w:rPr>
  </w:style>
  <w:style w:type="paragraph" w:customStyle="1" w:styleId="Tablerow-purple">
    <w:name w:val="Table row - purple"/>
    <w:basedOn w:val="Tablerow0"/>
    <w:link w:val="Tablerow-purpleChar"/>
    <w:rsid w:val="00AC5C56"/>
    <w:rPr>
      <w:color w:val="7030A0"/>
    </w:rPr>
  </w:style>
  <w:style w:type="character" w:customStyle="1" w:styleId="Tablerow-purpleChar">
    <w:name w:val="Table row - purple Char"/>
    <w:basedOn w:val="TablerowChar"/>
    <w:link w:val="Tablerow-purple"/>
    <w:rsid w:val="00AC5C56"/>
    <w:rPr>
      <w:rFonts w:ascii="Segoe UI" w:eastAsia="Times New Roman" w:hAnsi="Segoe UI" w:cs="Arial"/>
      <w:color w:val="7030A0"/>
      <w:sz w:val="18"/>
      <w:szCs w:val="18"/>
      <w:lang w:val="pt-BR"/>
    </w:rPr>
  </w:style>
  <w:style w:type="paragraph" w:customStyle="1" w:styleId="BPOSHead2">
    <w:name w:val="BPOSHead2"/>
    <w:basedOn w:val="Normal"/>
    <w:link w:val="BPOSHead2Char"/>
    <w:rsid w:val="00AC5C56"/>
    <w:pPr>
      <w:spacing w:before="480" w:line="259" w:lineRule="auto"/>
    </w:pPr>
    <w:rPr>
      <w:rFonts w:ascii="Arial" w:hAnsi="Arial" w:cs="Arial"/>
      <w:color w:val="365F91" w:themeColor="accent1" w:themeShade="BF"/>
      <w:sz w:val="32"/>
      <w:szCs w:val="32"/>
    </w:rPr>
  </w:style>
  <w:style w:type="character" w:customStyle="1" w:styleId="BPOSHead2Char">
    <w:name w:val="BPOSHead2 Char"/>
    <w:basedOn w:val="DefaultParagraphFont"/>
    <w:link w:val="BPOSHead2"/>
    <w:rsid w:val="00AC5C56"/>
    <w:rPr>
      <w:rFonts w:eastAsia="Times New Roman" w:cs="Arial"/>
      <w:color w:val="365F91" w:themeColor="accent1" w:themeShade="BF"/>
      <w:sz w:val="32"/>
      <w:szCs w:val="32"/>
    </w:rPr>
  </w:style>
  <w:style w:type="paragraph" w:customStyle="1" w:styleId="BPOSNote">
    <w:name w:val="BPOSNote"/>
    <w:basedOn w:val="BPOSNormal"/>
    <w:link w:val="BPOSNoteChar"/>
    <w:autoRedefine/>
    <w:qFormat/>
    <w:rsid w:val="00AC5C56"/>
    <w:pPr>
      <w:spacing w:after="40"/>
    </w:pPr>
  </w:style>
  <w:style w:type="character" w:customStyle="1" w:styleId="BPOSNoteChar">
    <w:name w:val="BPOSNote Char"/>
    <w:basedOn w:val="BPOSNormalChar"/>
    <w:link w:val="BPOSNote"/>
    <w:rsid w:val="00AC5C56"/>
    <w:rPr>
      <w:rFonts w:ascii="Segoe UI" w:eastAsia="Times New Roman" w:hAnsi="Segoe UI"/>
      <w:color w:val="000000"/>
      <w:szCs w:val="22"/>
    </w:rPr>
  </w:style>
  <w:style w:type="character" w:customStyle="1" w:styleId="StyleTableTextHeaderLatinArialNotBold">
    <w:name w:val="Style Table Text Header + (Latin) Arial Not Bold"/>
    <w:basedOn w:val="DefaultParagraphFont"/>
    <w:rsid w:val="00AC5C56"/>
    <w:rPr>
      <w:rFonts w:asciiTheme="minorHAnsi" w:hAnsiTheme="minorHAnsi" w:cs="Arial"/>
      <w:b/>
      <w:bCs w:val="0"/>
      <w:color w:val="FFFFFF" w:themeColor="background1"/>
      <w:sz w:val="20"/>
      <w:szCs w:val="20"/>
    </w:rPr>
  </w:style>
  <w:style w:type="character" w:customStyle="1" w:styleId="ListBullet3Char">
    <w:name w:val="List Bullet 3 Char"/>
    <w:basedOn w:val="DefaultParagraphFont"/>
    <w:link w:val="ListBullet3"/>
    <w:locked/>
    <w:rsid w:val="00AC5C56"/>
    <w:rPr>
      <w:rFonts w:ascii="Segoe UI" w:hAnsi="Segoe UI"/>
      <w:szCs w:val="22"/>
    </w:rPr>
  </w:style>
  <w:style w:type="paragraph" w:styleId="ListBullet4">
    <w:name w:val="List Bullet 4"/>
    <w:basedOn w:val="ListBullet5"/>
    <w:autoRedefine/>
    <w:uiPriority w:val="99"/>
    <w:semiHidden/>
    <w:rsid w:val="00AC5C56"/>
    <w:pPr>
      <w:numPr>
        <w:numId w:val="0"/>
      </w:numPr>
    </w:pPr>
  </w:style>
  <w:style w:type="paragraph" w:customStyle="1" w:styleId="tableHead">
    <w:name w:val="tableHead"/>
    <w:basedOn w:val="Normal"/>
    <w:autoRedefine/>
    <w:uiPriority w:val="1"/>
    <w:qFormat/>
    <w:locked/>
    <w:rsid w:val="00AC5C56"/>
    <w:pPr>
      <w:spacing w:before="120" w:after="120"/>
    </w:pPr>
    <w:rPr>
      <w:rFonts w:eastAsiaTheme="minorEastAsia"/>
      <w:b/>
      <w:color w:val="FFFFFF" w:themeColor="background1"/>
      <w:sz w:val="24"/>
    </w:rPr>
  </w:style>
  <w:style w:type="character" w:customStyle="1" w:styleId="BulletsChar">
    <w:name w:val="Bullets Char"/>
    <w:basedOn w:val="DefaultParagraphFont"/>
    <w:rsid w:val="00AC5C56"/>
    <w:rPr>
      <w:rFonts w:eastAsia="Calibri" w:cs="Segoe UI"/>
      <w:color w:val="808080" w:themeColor="background1" w:themeShade="80"/>
      <w:sz w:val="21"/>
      <w:szCs w:val="21"/>
    </w:rPr>
  </w:style>
  <w:style w:type="paragraph" w:customStyle="1" w:styleId="MS-bodycopy">
    <w:name w:val="MS - body copy"/>
    <w:basedOn w:val="Normal"/>
    <w:link w:val="MS-bodycopyChar"/>
    <w:rsid w:val="00AC5C56"/>
    <w:pPr>
      <w:spacing w:after="210" w:line="260" w:lineRule="exact"/>
    </w:pPr>
    <w:rPr>
      <w:rFonts w:ascii="Segoe Light" w:hAnsi="Segoe Light"/>
      <w:szCs w:val="20"/>
    </w:rPr>
  </w:style>
  <w:style w:type="character" w:customStyle="1" w:styleId="MS-bodycopyChar">
    <w:name w:val="MS - body copy Char"/>
    <w:basedOn w:val="DefaultParagraphFont"/>
    <w:link w:val="MS-bodycopy"/>
    <w:rsid w:val="00AC5C56"/>
    <w:rPr>
      <w:rFonts w:ascii="Segoe Light" w:eastAsia="Times New Roman" w:hAnsi="Segoe Light"/>
    </w:rPr>
  </w:style>
  <w:style w:type="paragraph" w:customStyle="1" w:styleId="MS-bulletcopy">
    <w:name w:val="MS - bullet copy"/>
    <w:basedOn w:val="MS-bodycopy"/>
    <w:link w:val="MS-bulletcopyChar"/>
    <w:rsid w:val="00AC5C56"/>
    <w:pPr>
      <w:ind w:left="360"/>
    </w:pPr>
  </w:style>
  <w:style w:type="character" w:customStyle="1" w:styleId="MS-bulletcopyChar">
    <w:name w:val="MS - bullet copy Char"/>
    <w:basedOn w:val="MS-bodycopyChar"/>
    <w:link w:val="MS-bulletcopy"/>
    <w:rsid w:val="00AC5C56"/>
    <w:rPr>
      <w:rFonts w:ascii="Segoe Light" w:eastAsia="Times New Roman" w:hAnsi="Segoe Light"/>
    </w:rPr>
  </w:style>
  <w:style w:type="paragraph" w:customStyle="1" w:styleId="MS-bullethead">
    <w:name w:val="MS - bullet head"/>
    <w:basedOn w:val="MS-bulletcopy"/>
    <w:next w:val="MS-bulletcopy"/>
    <w:rsid w:val="00AC5C56"/>
    <w:pPr>
      <w:numPr>
        <w:numId w:val="35"/>
      </w:numPr>
      <w:tabs>
        <w:tab w:val="num" w:pos="1080"/>
      </w:tabs>
      <w:spacing w:after="0"/>
      <w:ind w:left="1080"/>
    </w:pPr>
    <w:rPr>
      <w:rFonts w:ascii="Segoe Semibold" w:hAnsi="Segoe Semibold"/>
      <w:bCs/>
    </w:rPr>
  </w:style>
  <w:style w:type="table" w:styleId="MediumShading2-Accent5">
    <w:name w:val="Medium Shading 2 Accent 5"/>
    <w:basedOn w:val="TableNormal"/>
    <w:uiPriority w:val="64"/>
    <w:rsid w:val="00AC5C5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C5C5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AC5C5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TableNormal"/>
    <w:uiPriority w:val="64"/>
    <w:rsid w:val="00AC5C5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AC5C5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rating">
    <w:name w:val="rating"/>
    <w:basedOn w:val="DefaultParagraphFont"/>
    <w:rsid w:val="00AC5C56"/>
  </w:style>
  <w:style w:type="table" w:styleId="MediumList2-Accent1">
    <w:name w:val="Medium List 2 Accent 1"/>
    <w:basedOn w:val="TableNormal"/>
    <w:uiPriority w:val="66"/>
    <w:rsid w:val="00AC5C56"/>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C5C5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BPOSTablebullet1">
    <w:name w:val="BPOSTable bullet 1"/>
    <w:basedOn w:val="BPOSBullets1"/>
    <w:link w:val="BPOSTablebullet1Char"/>
    <w:qFormat/>
    <w:rsid w:val="00AC5C56"/>
    <w:pPr>
      <w:spacing w:after="60"/>
      <w:ind w:left="360"/>
    </w:pPr>
    <w:rPr>
      <w:sz w:val="18"/>
    </w:rPr>
  </w:style>
  <w:style w:type="paragraph" w:customStyle="1" w:styleId="BPOSTablebullet2">
    <w:name w:val="BPOSTable bullet 2"/>
    <w:basedOn w:val="BPOSNormal"/>
    <w:link w:val="BPOSTablebullet2Char"/>
    <w:qFormat/>
    <w:rsid w:val="00AC5C56"/>
    <w:pPr>
      <w:numPr>
        <w:ilvl w:val="3"/>
        <w:numId w:val="23"/>
      </w:numPr>
    </w:pPr>
    <w:rPr>
      <w:sz w:val="18"/>
      <w:szCs w:val="18"/>
    </w:rPr>
  </w:style>
  <w:style w:type="character" w:customStyle="1" w:styleId="BPOSTablebullet1Char">
    <w:name w:val="BPOSTable bullet 1 Char"/>
    <w:basedOn w:val="BPOSBullets1Char"/>
    <w:link w:val="BPOSTablebullet1"/>
    <w:rsid w:val="00AC5C56"/>
    <w:rPr>
      <w:rFonts w:ascii="Segoe UI" w:eastAsia="Times New Roman" w:hAnsi="Segoe UI" w:cstheme="minorHAnsi"/>
      <w:sz w:val="18"/>
      <w:szCs w:val="22"/>
    </w:rPr>
  </w:style>
  <w:style w:type="character" w:customStyle="1" w:styleId="BPOSTablebullet2Char">
    <w:name w:val="BPOSTable bullet 2 Char"/>
    <w:basedOn w:val="BPOSNormalChar"/>
    <w:link w:val="BPOSTablebullet2"/>
    <w:rsid w:val="00AC5C56"/>
    <w:rPr>
      <w:rFonts w:ascii="Segoe UI" w:eastAsia="Times New Roman" w:hAnsi="Segoe UI"/>
      <w:color w:val="000000"/>
      <w:sz w:val="18"/>
      <w:szCs w:val="18"/>
    </w:rPr>
  </w:style>
  <w:style w:type="character" w:customStyle="1" w:styleId="BulletedListChar">
    <w:name w:val="Bulleted List Char"/>
    <w:basedOn w:val="NoSpacingChar"/>
    <w:link w:val="BulletedList"/>
    <w:locked/>
    <w:rsid w:val="00AC5C56"/>
    <w:rPr>
      <w:rFonts w:eastAsia="Times New Roman"/>
      <w:szCs w:val="22"/>
    </w:rPr>
  </w:style>
  <w:style w:type="paragraph" w:customStyle="1" w:styleId="BulletedList">
    <w:name w:val="Bulleted List"/>
    <w:basedOn w:val="Normal"/>
    <w:link w:val="BulletedListChar"/>
    <w:autoRedefine/>
    <w:qFormat/>
    <w:rsid w:val="00AC5C56"/>
    <w:pPr>
      <w:numPr>
        <w:numId w:val="38"/>
      </w:numPr>
      <w:spacing w:before="120"/>
    </w:pPr>
    <w:rPr>
      <w:rFonts w:ascii="Arial" w:hAnsi="Arial"/>
    </w:rPr>
  </w:style>
  <w:style w:type="character" w:customStyle="1" w:styleId="IndentedBulletedListChar">
    <w:name w:val="Indented Bulleted List Char"/>
    <w:basedOn w:val="NoSpacingChar"/>
    <w:link w:val="IndentedBulletedList"/>
    <w:locked/>
    <w:rsid w:val="00AC5C56"/>
    <w:rPr>
      <w:rFonts w:eastAsia="Times New Roman"/>
    </w:rPr>
  </w:style>
  <w:style w:type="paragraph" w:customStyle="1" w:styleId="IndentedBulletedList">
    <w:name w:val="Indented Bulleted List"/>
    <w:basedOn w:val="NoSpacing"/>
    <w:link w:val="IndentedBulletedListChar"/>
    <w:rsid w:val="00AC5C56"/>
    <w:pPr>
      <w:numPr>
        <w:ilvl w:val="1"/>
        <w:numId w:val="36"/>
      </w:numPr>
      <w:jc w:val="both"/>
    </w:pPr>
  </w:style>
  <w:style w:type="character" w:customStyle="1" w:styleId="CodeChar">
    <w:name w:val="Code Char"/>
    <w:aliases w:val="c Char"/>
    <w:basedOn w:val="DefaultParagraphFont"/>
    <w:link w:val="Code"/>
    <w:rsid w:val="00AC5C56"/>
    <w:rPr>
      <w:rFonts w:ascii="Courier New" w:hAnsi="Courier New"/>
      <w:szCs w:val="22"/>
      <w:lang w:val="en-AU"/>
    </w:rPr>
  </w:style>
  <w:style w:type="paragraph" w:customStyle="1" w:styleId="Bullet2nd">
    <w:name w:val="Bullet 2nd"/>
    <w:basedOn w:val="Bullet1stLevelSegoeUI"/>
    <w:link w:val="Bullet2ndChar"/>
    <w:autoRedefine/>
    <w:rsid w:val="00AC5C56"/>
    <w:pPr>
      <w:ind w:left="720"/>
    </w:pPr>
  </w:style>
  <w:style w:type="character" w:customStyle="1" w:styleId="Bullet2ndChar">
    <w:name w:val="Bullet 2nd Char"/>
    <w:basedOn w:val="Bullet1stLevelSegoeUIChar"/>
    <w:link w:val="Bullet2nd"/>
    <w:rsid w:val="00AC5C56"/>
    <w:rPr>
      <w:rFonts w:ascii="Segoe UI" w:eastAsia="Times New Roman" w:hAnsi="Segoe UI" w:cs="Segoe UI"/>
      <w:szCs w:val="22"/>
    </w:rPr>
  </w:style>
  <w:style w:type="paragraph" w:customStyle="1" w:styleId="Noparagraphstyle">
    <w:name w:val="[No paragraph style]"/>
    <w:autoRedefine/>
    <w:rsid w:val="00AC5C56"/>
    <w:pPr>
      <w:autoSpaceDE w:val="0"/>
      <w:autoSpaceDN w:val="0"/>
      <w:adjustRightInd w:val="0"/>
      <w:spacing w:line="288" w:lineRule="auto"/>
      <w:textAlignment w:val="center"/>
    </w:pPr>
    <w:rPr>
      <w:rFonts w:ascii="Segoe UI" w:eastAsia="Times New Roman" w:hAnsi="Segoe UI"/>
      <w:color w:val="000000"/>
      <w:szCs w:val="24"/>
    </w:rPr>
  </w:style>
  <w:style w:type="paragraph" w:customStyle="1" w:styleId="dash">
    <w:name w:val="dash"/>
    <w:basedOn w:val="ListParagraph"/>
    <w:link w:val="dashChar"/>
    <w:rsid w:val="00AC5C56"/>
    <w:pPr>
      <w:numPr>
        <w:numId w:val="37"/>
      </w:numPr>
      <w:spacing w:after="240"/>
    </w:pPr>
    <w:rPr>
      <w:rFonts w:cs="Segoe UI"/>
    </w:rPr>
  </w:style>
  <w:style w:type="character" w:customStyle="1" w:styleId="QuestionChar">
    <w:name w:val="Question Char"/>
    <w:basedOn w:val="DefaultParagraphFont"/>
    <w:link w:val="Question"/>
    <w:locked/>
    <w:rsid w:val="00AC5C56"/>
    <w:rPr>
      <w:rFonts w:ascii="Cambria" w:hAnsi="Cambria"/>
      <w:b/>
      <w:bCs/>
      <w:i/>
      <w:color w:val="4F81BD"/>
      <w:sz w:val="22"/>
      <w:szCs w:val="22"/>
    </w:rPr>
  </w:style>
  <w:style w:type="character" w:customStyle="1" w:styleId="dashChar">
    <w:name w:val="dash Char"/>
    <w:basedOn w:val="ListParagraphChar"/>
    <w:link w:val="dash"/>
    <w:rsid w:val="00AC5C56"/>
    <w:rPr>
      <w:rFonts w:ascii="Segoe UI" w:eastAsia="Times New Roman" w:hAnsi="Segoe UI" w:cs="Segoe UI"/>
      <w:szCs w:val="22"/>
    </w:rPr>
  </w:style>
  <w:style w:type="paragraph" w:customStyle="1" w:styleId="Question">
    <w:name w:val="Question"/>
    <w:basedOn w:val="Heading3"/>
    <w:next w:val="Normal"/>
    <w:link w:val="QuestionChar"/>
    <w:rsid w:val="00AC5C56"/>
    <w:pPr>
      <w:spacing w:before="100" w:beforeAutospacing="1" w:after="100" w:afterAutospacing="1"/>
    </w:pPr>
    <w:rPr>
      <w:rFonts w:ascii="Cambria" w:eastAsia="Calibri" w:hAnsi="Cambria"/>
      <w:i/>
      <w:color w:val="4F81BD"/>
      <w:sz w:val="22"/>
      <w:szCs w:val="22"/>
      <w:lang w:eastAsia="en-US"/>
    </w:rPr>
  </w:style>
  <w:style w:type="paragraph" w:customStyle="1" w:styleId="StyleBodyText28pt">
    <w:name w:val="Style Body Text 2 + 8 pt"/>
    <w:basedOn w:val="Normal"/>
    <w:rsid w:val="00AC5C56"/>
    <w:pPr>
      <w:spacing w:after="120"/>
    </w:pPr>
    <w:rPr>
      <w:rFonts w:ascii="Times New Roman" w:hAnsi="Times New Roman" w:cs="Segoe UI"/>
      <w:sz w:val="16"/>
    </w:rPr>
  </w:style>
  <w:style w:type="paragraph" w:customStyle="1" w:styleId="ListNumber1">
    <w:name w:val="List Number 1"/>
    <w:basedOn w:val="ListNumber2"/>
    <w:qFormat/>
    <w:rsid w:val="00AC5C56"/>
    <w:pPr>
      <w:numPr>
        <w:numId w:val="0"/>
      </w:numPr>
      <w:tabs>
        <w:tab w:val="left" w:pos="360"/>
      </w:tabs>
      <w:ind w:left="360" w:hanging="360"/>
    </w:pPr>
  </w:style>
  <w:style w:type="character" w:customStyle="1" w:styleId="NotetextChar">
    <w:name w:val="Note text Char"/>
    <w:basedOn w:val="NoteChar"/>
    <w:link w:val="Notetext"/>
    <w:rsid w:val="00AC5C56"/>
    <w:rPr>
      <w:rFonts w:ascii="Segoe UI" w:hAnsi="Segoe UI"/>
      <w:b w:val="0"/>
      <w:szCs w:val="22"/>
      <w:lang w:val="en-AU"/>
    </w:rPr>
  </w:style>
  <w:style w:type="character" w:customStyle="1" w:styleId="NoteChar">
    <w:name w:val="Note Char"/>
    <w:basedOn w:val="BodyTextChar"/>
    <w:link w:val="Note"/>
    <w:rsid w:val="00AC5C56"/>
    <w:rPr>
      <w:rFonts w:ascii="Segoe UI" w:hAnsi="Segoe UI"/>
      <w:b/>
      <w:szCs w:val="22"/>
      <w:lang w:val="en-AU"/>
    </w:rPr>
  </w:style>
  <w:style w:type="paragraph" w:customStyle="1" w:styleId="StyleListParagraph10pt1">
    <w:name w:val="Style List Paragraph + 10 pt1"/>
    <w:basedOn w:val="ListParagraph"/>
    <w:autoRedefine/>
    <w:rsid w:val="00AC5C56"/>
    <w:pPr>
      <w:numPr>
        <w:numId w:val="41"/>
      </w:numPr>
      <w:tabs>
        <w:tab w:val="left" w:pos="720"/>
      </w:tabs>
      <w:ind w:left="1080"/>
    </w:pPr>
  </w:style>
  <w:style w:type="character" w:customStyle="1" w:styleId="Bold">
    <w:name w:val="Bold"/>
    <w:aliases w:val="b"/>
    <w:basedOn w:val="DefaultParagraphFont"/>
    <w:qFormat/>
    <w:rsid w:val="00AC5C56"/>
    <w:rPr>
      <w:b/>
    </w:rPr>
  </w:style>
  <w:style w:type="paragraph" w:styleId="ListContinue">
    <w:name w:val="List Continue"/>
    <w:basedOn w:val="Normal"/>
    <w:rsid w:val="00AC5C56"/>
    <w:pPr>
      <w:spacing w:after="120"/>
      <w:ind w:left="360"/>
      <w:contextualSpacing/>
    </w:pPr>
  </w:style>
  <w:style w:type="paragraph" w:customStyle="1" w:styleId="NotePara2">
    <w:name w:val="NotePara2"/>
    <w:basedOn w:val="Normal"/>
    <w:autoRedefine/>
    <w:rsid w:val="00AC5C56"/>
    <w:pPr>
      <w:keepNext/>
      <w:autoSpaceDE w:val="0"/>
      <w:autoSpaceDN w:val="0"/>
      <w:adjustRightInd w:val="0"/>
      <w:spacing w:before="60" w:after="80"/>
      <w:ind w:left="360" w:right="360"/>
    </w:pPr>
    <w:rPr>
      <w:rFonts w:eastAsiaTheme="minorEastAsia" w:cs="Segoe UI"/>
      <w:bCs/>
      <w:i/>
      <w:noProof/>
      <w:color w:val="000000"/>
      <w:szCs w:val="24"/>
      <w:lang w:bidi="en-US"/>
    </w:rPr>
  </w:style>
  <w:style w:type="paragraph" w:customStyle="1" w:styleId="NoteHeading0">
    <w:name w:val="NoteHeading"/>
    <w:basedOn w:val="Normal"/>
    <w:autoRedefine/>
    <w:qFormat/>
    <w:rsid w:val="00AC5C56"/>
    <w:pPr>
      <w:keepNext/>
      <w:spacing w:before="120"/>
      <w:ind w:left="288"/>
    </w:pPr>
    <w:rPr>
      <w:rFonts w:cs="Segoe UI"/>
      <w:b/>
    </w:rPr>
  </w:style>
  <w:style w:type="paragraph" w:customStyle="1" w:styleId="NoteEnd1">
    <w:name w:val="NoteEnd1"/>
    <w:basedOn w:val="Normal"/>
    <w:qFormat/>
    <w:rsid w:val="00AC5C56"/>
    <w:pPr>
      <w:pBdr>
        <w:top w:val="single" w:sz="6" w:space="1" w:color="auto"/>
      </w:pBdr>
      <w:autoSpaceDE w:val="0"/>
      <w:autoSpaceDN w:val="0"/>
      <w:adjustRightInd w:val="0"/>
      <w:spacing w:before="80" w:after="80" w:line="80" w:lineRule="exact"/>
      <w:ind w:right="360"/>
    </w:pPr>
    <w:rPr>
      <w:rFonts w:ascii="Segoe" w:eastAsia="Calibri" w:hAnsi="Segoe" w:cs="Arial"/>
      <w:color w:val="FFFFFF"/>
      <w:sz w:val="12"/>
      <w:szCs w:val="12"/>
      <w:lang w:bidi="en-US"/>
    </w:rPr>
  </w:style>
  <w:style w:type="paragraph" w:customStyle="1" w:styleId="TableText1">
    <w:name w:val="Table Text 1"/>
    <w:basedOn w:val="Notetext"/>
    <w:autoRedefine/>
    <w:qFormat/>
    <w:rsid w:val="00AC5C56"/>
    <w:pPr>
      <w:keepNext w:val="0"/>
      <w:spacing w:after="120"/>
      <w:ind w:left="144"/>
    </w:pPr>
    <w:rPr>
      <w:rFonts w:eastAsia="Batang"/>
      <w:b/>
      <w:color w:val="000000" w:themeColor="text1" w:themeShade="BF"/>
      <w:sz w:val="18"/>
    </w:rPr>
  </w:style>
  <w:style w:type="character" w:customStyle="1" w:styleId="NonHeader">
    <w:name w:val="NonHeader"/>
    <w:basedOn w:val="DefaultParagraphFont"/>
    <w:rsid w:val="00AC5C56"/>
    <w:rPr>
      <w:rFonts w:ascii="Segoe UI" w:hAnsi="Segoe UI"/>
      <w:b/>
      <w:bCs/>
      <w:sz w:val="22"/>
    </w:rPr>
  </w:style>
  <w:style w:type="paragraph" w:customStyle="1" w:styleId="HyperlinkItalic">
    <w:name w:val="HyperlinkItalic"/>
    <w:basedOn w:val="BodyText"/>
    <w:autoRedefine/>
    <w:qFormat/>
    <w:rsid w:val="00AC5C56"/>
    <w:rPr>
      <w:i/>
    </w:rPr>
  </w:style>
  <w:style w:type="paragraph" w:customStyle="1" w:styleId="TitleTag">
    <w:name w:val="TitleTag"/>
    <w:autoRedefine/>
    <w:qFormat/>
    <w:rsid w:val="00AC5C56"/>
    <w:pPr>
      <w:spacing w:before="120"/>
    </w:pPr>
    <w:rPr>
      <w:rFonts w:ascii="Segoe UI" w:eastAsia="Times New Roman" w:hAnsi="Segoe UI"/>
      <w:i/>
      <w:kern w:val="20"/>
      <w:sz w:val="28"/>
      <w:szCs w:val="22"/>
    </w:rPr>
  </w:style>
  <w:style w:type="paragraph" w:customStyle="1" w:styleId="Tablebodytext">
    <w:name w:val="Table body text"/>
    <w:basedOn w:val="Normal"/>
    <w:qFormat/>
    <w:rsid w:val="00AC5C56"/>
    <w:pPr>
      <w:spacing w:before="120"/>
    </w:pPr>
    <w:rPr>
      <w:sz w:val="18"/>
      <w:szCs w:val="24"/>
    </w:rPr>
  </w:style>
  <w:style w:type="paragraph" w:customStyle="1" w:styleId="Tablebodytextbold">
    <w:name w:val="Table body text bold"/>
    <w:basedOn w:val="Tablebodytext"/>
    <w:qFormat/>
    <w:rsid w:val="00AC5C56"/>
    <w:rPr>
      <w:rFonts w:eastAsia="Calibri"/>
      <w:b/>
    </w:rPr>
  </w:style>
  <w:style w:type="paragraph" w:customStyle="1" w:styleId="NoteText0">
    <w:name w:val="Note Text"/>
    <w:basedOn w:val="BodyTextFirstIndent"/>
    <w:autoRedefine/>
    <w:qFormat/>
    <w:rsid w:val="00AC5C56"/>
    <w:pPr>
      <w:spacing w:after="120"/>
    </w:pPr>
    <w:rPr>
      <w:rFonts w:eastAsia="Calibri"/>
      <w:i/>
      <w:szCs w:val="20"/>
    </w:rPr>
  </w:style>
  <w:style w:type="paragraph" w:customStyle="1" w:styleId="NoteHeadingIndent2">
    <w:name w:val="Note Heading Indent 2"/>
    <w:basedOn w:val="NoteHeading"/>
    <w:autoRedefine/>
    <w:qFormat/>
    <w:rsid w:val="00AC5C56"/>
    <w:pPr>
      <w:ind w:left="1008"/>
    </w:pPr>
    <w:rPr>
      <w:rFonts w:ascii="Segoe UI" w:hAnsi="Segoe UI"/>
    </w:rPr>
  </w:style>
  <w:style w:type="paragraph" w:customStyle="1" w:styleId="NoteHeadingIndent1">
    <w:name w:val="Note Heading Indent 1"/>
    <w:basedOn w:val="NoteHeadingIndent2"/>
    <w:autoRedefine/>
    <w:qFormat/>
    <w:rsid w:val="00AC5C56"/>
    <w:pPr>
      <w:keepNext/>
      <w:ind w:left="648"/>
    </w:pPr>
  </w:style>
  <w:style w:type="character" w:customStyle="1" w:styleId="ListNumber2Char">
    <w:name w:val="List Number 2 Char"/>
    <w:basedOn w:val="DefaultParagraphFont"/>
    <w:link w:val="ListNumber2"/>
    <w:rsid w:val="00AC5C56"/>
    <w:rPr>
      <w:rFonts w:ascii="Segoe UI" w:hAnsi="Segoe UI"/>
      <w:szCs w:val="22"/>
    </w:rPr>
  </w:style>
  <w:style w:type="paragraph" w:customStyle="1" w:styleId="FigureNumbered">
    <w:name w:val="Figure Numbered"/>
    <w:basedOn w:val="Notetext"/>
    <w:link w:val="FigureNumberedChar"/>
    <w:autoRedefine/>
    <w:qFormat/>
    <w:rsid w:val="00AC5C56"/>
    <w:pPr>
      <w:numPr>
        <w:numId w:val="42"/>
      </w:numPr>
    </w:pPr>
    <w:rPr>
      <w:b/>
    </w:rPr>
  </w:style>
  <w:style w:type="character" w:customStyle="1" w:styleId="FigureNumberedChar">
    <w:name w:val="Figure Numbered Char"/>
    <w:basedOn w:val="NotetextChar"/>
    <w:link w:val="FigureNumbered"/>
    <w:rsid w:val="00AC5C56"/>
    <w:rPr>
      <w:rFonts w:ascii="Segoe UI" w:hAnsi="Segoe UI"/>
      <w:b/>
      <w:szCs w:val="22"/>
      <w:lang w:val="en-AU"/>
    </w:rPr>
  </w:style>
  <w:style w:type="paragraph" w:customStyle="1" w:styleId="NoteTextindent2">
    <w:name w:val="Note Text indent 2"/>
    <w:basedOn w:val="Normal"/>
    <w:autoRedefine/>
    <w:qFormat/>
    <w:rsid w:val="00AC5C56"/>
    <w:pPr>
      <w:keepNext/>
      <w:widowControl w:val="0"/>
      <w:autoSpaceDE w:val="0"/>
      <w:autoSpaceDN w:val="0"/>
      <w:adjustRightInd w:val="0"/>
      <w:spacing w:after="120" w:line="240" w:lineRule="auto"/>
      <w:ind w:left="648"/>
    </w:pPr>
    <w:rPr>
      <w:i/>
      <w:color w:val="000000"/>
    </w:rPr>
  </w:style>
  <w:style w:type="paragraph" w:customStyle="1" w:styleId="TableText3">
    <w:name w:val="Table Text 3"/>
    <w:autoRedefine/>
    <w:qFormat/>
    <w:rsid w:val="00AC5C56"/>
    <w:pPr>
      <w:keepLines/>
      <w:numPr>
        <w:numId w:val="43"/>
      </w:numPr>
      <w:spacing w:before="40" w:after="40" w:line="240" w:lineRule="atLeast"/>
      <w:contextualSpacing/>
    </w:pPr>
    <w:rPr>
      <w:rFonts w:ascii="Segoe UI" w:eastAsiaTheme="minorEastAsia" w:hAnsi="Segoe UI" w:cs="Arial"/>
      <w:sz w:val="18"/>
      <w:lang w:bidi="en-US"/>
    </w:rPr>
  </w:style>
  <w:style w:type="paragraph" w:customStyle="1" w:styleId="TOCHeading1">
    <w:name w:val="TOC Heading 1"/>
    <w:basedOn w:val="Heading1"/>
    <w:next w:val="Normal"/>
    <w:autoRedefine/>
    <w:uiPriority w:val="99"/>
    <w:rsid w:val="00AC5C56"/>
    <w:pPr>
      <w:pBdr>
        <w:top w:val="thinThickSmallGap" w:sz="12" w:space="1" w:color="1F497D"/>
      </w:pBdr>
      <w:spacing w:before="480" w:after="0"/>
      <w:outlineLvl w:val="9"/>
    </w:pPr>
    <w:rPr>
      <w:rFonts w:ascii="Segoe UI" w:eastAsia="MS Mincho" w:hAnsi="Segoe UI"/>
      <w:b/>
      <w:bCs/>
      <w:color w:val="345A8A"/>
      <w:szCs w:val="28"/>
      <w:lang w:eastAsia="zh-TW"/>
    </w:rPr>
  </w:style>
  <w:style w:type="paragraph" w:customStyle="1" w:styleId="WhitePaperTitleSmall">
    <w:name w:val="White Paper Title Small"/>
    <w:basedOn w:val="WhitePaperTitle"/>
    <w:autoRedefine/>
    <w:qFormat/>
    <w:rsid w:val="00AC5C56"/>
    <w:rPr>
      <w:rFonts w:ascii="Segoe UI" w:hAnsi="Segoe UI" w:cs="Segoe UI"/>
      <w:sz w:val="40"/>
      <w:szCs w:val="40"/>
    </w:rPr>
  </w:style>
  <w:style w:type="paragraph" w:customStyle="1" w:styleId="StyleWhitePaperDescriptorBold">
    <w:name w:val="Style White Paper Descriptor + Bold"/>
    <w:basedOn w:val="WhitePaperDescriptor"/>
    <w:autoRedefine/>
    <w:rsid w:val="00AC5C56"/>
    <w:pPr>
      <w:spacing w:after="240"/>
    </w:pPr>
    <w:rPr>
      <w:b/>
      <w:bCs/>
    </w:rPr>
  </w:style>
  <w:style w:type="paragraph" w:styleId="ListBullet5">
    <w:name w:val="List Bullet 5"/>
    <w:basedOn w:val="Normal"/>
    <w:uiPriority w:val="99"/>
    <w:semiHidden/>
    <w:unhideWhenUsed/>
    <w:rsid w:val="00AC5C56"/>
    <w:pPr>
      <w:numPr>
        <w:numId w:val="4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94039">
      <w:bodyDiv w:val="1"/>
      <w:marLeft w:val="0"/>
      <w:marRight w:val="0"/>
      <w:marTop w:val="0"/>
      <w:marBottom w:val="0"/>
      <w:divBdr>
        <w:top w:val="none" w:sz="0" w:space="0" w:color="auto"/>
        <w:left w:val="none" w:sz="0" w:space="0" w:color="auto"/>
        <w:bottom w:val="none" w:sz="0" w:space="0" w:color="auto"/>
        <w:right w:val="none" w:sz="0" w:space="0" w:color="auto"/>
      </w:divBdr>
      <w:divsChild>
        <w:div w:id="216209475">
          <w:marLeft w:val="0"/>
          <w:marRight w:val="0"/>
          <w:marTop w:val="65"/>
          <w:marBottom w:val="68"/>
          <w:divBdr>
            <w:top w:val="none" w:sz="0" w:space="0" w:color="auto"/>
            <w:left w:val="none" w:sz="0" w:space="0" w:color="auto"/>
            <w:bottom w:val="none" w:sz="0" w:space="0" w:color="auto"/>
            <w:right w:val="none" w:sz="0" w:space="0" w:color="auto"/>
          </w:divBdr>
        </w:div>
        <w:div w:id="397291427">
          <w:marLeft w:val="0"/>
          <w:marRight w:val="0"/>
          <w:marTop w:val="65"/>
          <w:marBottom w:val="68"/>
          <w:divBdr>
            <w:top w:val="none" w:sz="0" w:space="0" w:color="auto"/>
            <w:left w:val="none" w:sz="0" w:space="0" w:color="auto"/>
            <w:bottom w:val="none" w:sz="0" w:space="0" w:color="auto"/>
            <w:right w:val="none" w:sz="0" w:space="0" w:color="auto"/>
          </w:divBdr>
        </w:div>
        <w:div w:id="468326806">
          <w:marLeft w:val="0"/>
          <w:marRight w:val="0"/>
          <w:marTop w:val="65"/>
          <w:marBottom w:val="68"/>
          <w:divBdr>
            <w:top w:val="none" w:sz="0" w:space="0" w:color="auto"/>
            <w:left w:val="none" w:sz="0" w:space="0" w:color="auto"/>
            <w:bottom w:val="none" w:sz="0" w:space="0" w:color="auto"/>
            <w:right w:val="none" w:sz="0" w:space="0" w:color="auto"/>
          </w:divBdr>
        </w:div>
        <w:div w:id="521550418">
          <w:marLeft w:val="0"/>
          <w:marRight w:val="0"/>
          <w:marTop w:val="65"/>
          <w:marBottom w:val="68"/>
          <w:divBdr>
            <w:top w:val="none" w:sz="0" w:space="0" w:color="auto"/>
            <w:left w:val="none" w:sz="0" w:space="0" w:color="auto"/>
            <w:bottom w:val="none" w:sz="0" w:space="0" w:color="auto"/>
            <w:right w:val="none" w:sz="0" w:space="0" w:color="auto"/>
          </w:divBdr>
        </w:div>
        <w:div w:id="1321346485">
          <w:marLeft w:val="0"/>
          <w:marRight w:val="0"/>
          <w:marTop w:val="65"/>
          <w:marBottom w:val="68"/>
          <w:divBdr>
            <w:top w:val="none" w:sz="0" w:space="0" w:color="auto"/>
            <w:left w:val="none" w:sz="0" w:space="0" w:color="auto"/>
            <w:bottom w:val="none" w:sz="0" w:space="0" w:color="auto"/>
            <w:right w:val="none" w:sz="0" w:space="0" w:color="auto"/>
          </w:divBdr>
        </w:div>
      </w:divsChild>
    </w:div>
    <w:div w:id="76631614">
      <w:bodyDiv w:val="1"/>
      <w:marLeft w:val="0"/>
      <w:marRight w:val="0"/>
      <w:marTop w:val="0"/>
      <w:marBottom w:val="0"/>
      <w:divBdr>
        <w:top w:val="none" w:sz="0" w:space="0" w:color="auto"/>
        <w:left w:val="none" w:sz="0" w:space="0" w:color="auto"/>
        <w:bottom w:val="none" w:sz="0" w:space="0" w:color="auto"/>
        <w:right w:val="none" w:sz="0" w:space="0" w:color="auto"/>
      </w:divBdr>
      <w:divsChild>
        <w:div w:id="2095583490">
          <w:marLeft w:val="0"/>
          <w:marRight w:val="0"/>
          <w:marTop w:val="0"/>
          <w:marBottom w:val="0"/>
          <w:divBdr>
            <w:top w:val="none" w:sz="0" w:space="0" w:color="auto"/>
            <w:left w:val="none" w:sz="0" w:space="0" w:color="auto"/>
            <w:bottom w:val="none" w:sz="0" w:space="0" w:color="auto"/>
            <w:right w:val="none" w:sz="0" w:space="0" w:color="auto"/>
          </w:divBdr>
        </w:div>
      </w:divsChild>
    </w:div>
    <w:div w:id="77600787">
      <w:bodyDiv w:val="1"/>
      <w:marLeft w:val="0"/>
      <w:marRight w:val="0"/>
      <w:marTop w:val="0"/>
      <w:marBottom w:val="0"/>
      <w:divBdr>
        <w:top w:val="none" w:sz="0" w:space="0" w:color="auto"/>
        <w:left w:val="none" w:sz="0" w:space="0" w:color="auto"/>
        <w:bottom w:val="none" w:sz="0" w:space="0" w:color="auto"/>
        <w:right w:val="none" w:sz="0" w:space="0" w:color="auto"/>
      </w:divBdr>
      <w:divsChild>
        <w:div w:id="118108875">
          <w:marLeft w:val="331"/>
          <w:marRight w:val="0"/>
          <w:marTop w:val="58"/>
          <w:marBottom w:val="68"/>
          <w:divBdr>
            <w:top w:val="none" w:sz="0" w:space="0" w:color="auto"/>
            <w:left w:val="none" w:sz="0" w:space="0" w:color="auto"/>
            <w:bottom w:val="none" w:sz="0" w:space="0" w:color="auto"/>
            <w:right w:val="none" w:sz="0" w:space="0" w:color="auto"/>
          </w:divBdr>
        </w:div>
        <w:div w:id="203757208">
          <w:marLeft w:val="518"/>
          <w:marRight w:val="0"/>
          <w:marTop w:val="58"/>
          <w:marBottom w:val="68"/>
          <w:divBdr>
            <w:top w:val="none" w:sz="0" w:space="0" w:color="auto"/>
            <w:left w:val="none" w:sz="0" w:space="0" w:color="auto"/>
            <w:bottom w:val="none" w:sz="0" w:space="0" w:color="auto"/>
            <w:right w:val="none" w:sz="0" w:space="0" w:color="auto"/>
          </w:divBdr>
        </w:div>
        <w:div w:id="237398336">
          <w:marLeft w:val="331"/>
          <w:marRight w:val="0"/>
          <w:marTop w:val="58"/>
          <w:marBottom w:val="68"/>
          <w:divBdr>
            <w:top w:val="none" w:sz="0" w:space="0" w:color="auto"/>
            <w:left w:val="none" w:sz="0" w:space="0" w:color="auto"/>
            <w:bottom w:val="none" w:sz="0" w:space="0" w:color="auto"/>
            <w:right w:val="none" w:sz="0" w:space="0" w:color="auto"/>
          </w:divBdr>
        </w:div>
        <w:div w:id="310642222">
          <w:marLeft w:val="331"/>
          <w:marRight w:val="0"/>
          <w:marTop w:val="58"/>
          <w:marBottom w:val="68"/>
          <w:divBdr>
            <w:top w:val="none" w:sz="0" w:space="0" w:color="auto"/>
            <w:left w:val="none" w:sz="0" w:space="0" w:color="auto"/>
            <w:bottom w:val="none" w:sz="0" w:space="0" w:color="auto"/>
            <w:right w:val="none" w:sz="0" w:space="0" w:color="auto"/>
          </w:divBdr>
        </w:div>
        <w:div w:id="404688114">
          <w:marLeft w:val="518"/>
          <w:marRight w:val="0"/>
          <w:marTop w:val="58"/>
          <w:marBottom w:val="68"/>
          <w:divBdr>
            <w:top w:val="none" w:sz="0" w:space="0" w:color="auto"/>
            <w:left w:val="none" w:sz="0" w:space="0" w:color="auto"/>
            <w:bottom w:val="none" w:sz="0" w:space="0" w:color="auto"/>
            <w:right w:val="none" w:sz="0" w:space="0" w:color="auto"/>
          </w:divBdr>
        </w:div>
        <w:div w:id="513230208">
          <w:marLeft w:val="0"/>
          <w:marRight w:val="0"/>
          <w:marTop w:val="58"/>
          <w:marBottom w:val="68"/>
          <w:divBdr>
            <w:top w:val="none" w:sz="0" w:space="0" w:color="auto"/>
            <w:left w:val="none" w:sz="0" w:space="0" w:color="auto"/>
            <w:bottom w:val="none" w:sz="0" w:space="0" w:color="auto"/>
            <w:right w:val="none" w:sz="0" w:space="0" w:color="auto"/>
          </w:divBdr>
        </w:div>
        <w:div w:id="549733208">
          <w:marLeft w:val="0"/>
          <w:marRight w:val="0"/>
          <w:marTop w:val="58"/>
          <w:marBottom w:val="68"/>
          <w:divBdr>
            <w:top w:val="none" w:sz="0" w:space="0" w:color="auto"/>
            <w:left w:val="none" w:sz="0" w:space="0" w:color="auto"/>
            <w:bottom w:val="none" w:sz="0" w:space="0" w:color="auto"/>
            <w:right w:val="none" w:sz="0" w:space="0" w:color="auto"/>
          </w:divBdr>
        </w:div>
        <w:div w:id="605382540">
          <w:marLeft w:val="331"/>
          <w:marRight w:val="0"/>
          <w:marTop w:val="58"/>
          <w:marBottom w:val="68"/>
          <w:divBdr>
            <w:top w:val="none" w:sz="0" w:space="0" w:color="auto"/>
            <w:left w:val="none" w:sz="0" w:space="0" w:color="auto"/>
            <w:bottom w:val="none" w:sz="0" w:space="0" w:color="auto"/>
            <w:right w:val="none" w:sz="0" w:space="0" w:color="auto"/>
          </w:divBdr>
        </w:div>
        <w:div w:id="618030446">
          <w:marLeft w:val="518"/>
          <w:marRight w:val="0"/>
          <w:marTop w:val="58"/>
          <w:marBottom w:val="68"/>
          <w:divBdr>
            <w:top w:val="none" w:sz="0" w:space="0" w:color="auto"/>
            <w:left w:val="none" w:sz="0" w:space="0" w:color="auto"/>
            <w:bottom w:val="none" w:sz="0" w:space="0" w:color="auto"/>
            <w:right w:val="none" w:sz="0" w:space="0" w:color="auto"/>
          </w:divBdr>
        </w:div>
        <w:div w:id="840504895">
          <w:marLeft w:val="331"/>
          <w:marRight w:val="0"/>
          <w:marTop w:val="58"/>
          <w:marBottom w:val="68"/>
          <w:divBdr>
            <w:top w:val="none" w:sz="0" w:space="0" w:color="auto"/>
            <w:left w:val="none" w:sz="0" w:space="0" w:color="auto"/>
            <w:bottom w:val="none" w:sz="0" w:space="0" w:color="auto"/>
            <w:right w:val="none" w:sz="0" w:space="0" w:color="auto"/>
          </w:divBdr>
        </w:div>
        <w:div w:id="979307489">
          <w:marLeft w:val="518"/>
          <w:marRight w:val="0"/>
          <w:marTop w:val="58"/>
          <w:marBottom w:val="68"/>
          <w:divBdr>
            <w:top w:val="none" w:sz="0" w:space="0" w:color="auto"/>
            <w:left w:val="none" w:sz="0" w:space="0" w:color="auto"/>
            <w:bottom w:val="none" w:sz="0" w:space="0" w:color="auto"/>
            <w:right w:val="none" w:sz="0" w:space="0" w:color="auto"/>
          </w:divBdr>
        </w:div>
        <w:div w:id="1143694680">
          <w:marLeft w:val="331"/>
          <w:marRight w:val="0"/>
          <w:marTop w:val="58"/>
          <w:marBottom w:val="68"/>
          <w:divBdr>
            <w:top w:val="none" w:sz="0" w:space="0" w:color="auto"/>
            <w:left w:val="none" w:sz="0" w:space="0" w:color="auto"/>
            <w:bottom w:val="none" w:sz="0" w:space="0" w:color="auto"/>
            <w:right w:val="none" w:sz="0" w:space="0" w:color="auto"/>
          </w:divBdr>
        </w:div>
        <w:div w:id="1460732119">
          <w:marLeft w:val="331"/>
          <w:marRight w:val="0"/>
          <w:marTop w:val="58"/>
          <w:marBottom w:val="68"/>
          <w:divBdr>
            <w:top w:val="none" w:sz="0" w:space="0" w:color="auto"/>
            <w:left w:val="none" w:sz="0" w:space="0" w:color="auto"/>
            <w:bottom w:val="none" w:sz="0" w:space="0" w:color="auto"/>
            <w:right w:val="none" w:sz="0" w:space="0" w:color="auto"/>
          </w:divBdr>
        </w:div>
        <w:div w:id="1610549726">
          <w:marLeft w:val="518"/>
          <w:marRight w:val="0"/>
          <w:marTop w:val="58"/>
          <w:marBottom w:val="68"/>
          <w:divBdr>
            <w:top w:val="none" w:sz="0" w:space="0" w:color="auto"/>
            <w:left w:val="none" w:sz="0" w:space="0" w:color="auto"/>
            <w:bottom w:val="none" w:sz="0" w:space="0" w:color="auto"/>
            <w:right w:val="none" w:sz="0" w:space="0" w:color="auto"/>
          </w:divBdr>
        </w:div>
        <w:div w:id="1622878240">
          <w:marLeft w:val="331"/>
          <w:marRight w:val="0"/>
          <w:marTop w:val="58"/>
          <w:marBottom w:val="68"/>
          <w:divBdr>
            <w:top w:val="none" w:sz="0" w:space="0" w:color="auto"/>
            <w:left w:val="none" w:sz="0" w:space="0" w:color="auto"/>
            <w:bottom w:val="none" w:sz="0" w:space="0" w:color="auto"/>
            <w:right w:val="none" w:sz="0" w:space="0" w:color="auto"/>
          </w:divBdr>
        </w:div>
        <w:div w:id="1632438750">
          <w:marLeft w:val="331"/>
          <w:marRight w:val="0"/>
          <w:marTop w:val="58"/>
          <w:marBottom w:val="68"/>
          <w:divBdr>
            <w:top w:val="none" w:sz="0" w:space="0" w:color="auto"/>
            <w:left w:val="none" w:sz="0" w:space="0" w:color="auto"/>
            <w:bottom w:val="none" w:sz="0" w:space="0" w:color="auto"/>
            <w:right w:val="none" w:sz="0" w:space="0" w:color="auto"/>
          </w:divBdr>
        </w:div>
        <w:div w:id="1851677657">
          <w:marLeft w:val="0"/>
          <w:marRight w:val="0"/>
          <w:marTop w:val="58"/>
          <w:marBottom w:val="68"/>
          <w:divBdr>
            <w:top w:val="none" w:sz="0" w:space="0" w:color="auto"/>
            <w:left w:val="none" w:sz="0" w:space="0" w:color="auto"/>
            <w:bottom w:val="none" w:sz="0" w:space="0" w:color="auto"/>
            <w:right w:val="none" w:sz="0" w:space="0" w:color="auto"/>
          </w:divBdr>
        </w:div>
        <w:div w:id="1870293215">
          <w:marLeft w:val="331"/>
          <w:marRight w:val="0"/>
          <w:marTop w:val="58"/>
          <w:marBottom w:val="68"/>
          <w:divBdr>
            <w:top w:val="none" w:sz="0" w:space="0" w:color="auto"/>
            <w:left w:val="none" w:sz="0" w:space="0" w:color="auto"/>
            <w:bottom w:val="none" w:sz="0" w:space="0" w:color="auto"/>
            <w:right w:val="none" w:sz="0" w:space="0" w:color="auto"/>
          </w:divBdr>
        </w:div>
        <w:div w:id="1898280341">
          <w:marLeft w:val="518"/>
          <w:marRight w:val="0"/>
          <w:marTop w:val="58"/>
          <w:marBottom w:val="68"/>
          <w:divBdr>
            <w:top w:val="none" w:sz="0" w:space="0" w:color="auto"/>
            <w:left w:val="none" w:sz="0" w:space="0" w:color="auto"/>
            <w:bottom w:val="none" w:sz="0" w:space="0" w:color="auto"/>
            <w:right w:val="none" w:sz="0" w:space="0" w:color="auto"/>
          </w:divBdr>
        </w:div>
      </w:divsChild>
    </w:div>
    <w:div w:id="84424772">
      <w:bodyDiv w:val="1"/>
      <w:marLeft w:val="0"/>
      <w:marRight w:val="0"/>
      <w:marTop w:val="0"/>
      <w:marBottom w:val="0"/>
      <w:divBdr>
        <w:top w:val="none" w:sz="0" w:space="0" w:color="auto"/>
        <w:left w:val="none" w:sz="0" w:space="0" w:color="auto"/>
        <w:bottom w:val="none" w:sz="0" w:space="0" w:color="auto"/>
        <w:right w:val="none" w:sz="0" w:space="0" w:color="auto"/>
      </w:divBdr>
      <w:divsChild>
        <w:div w:id="358432949">
          <w:marLeft w:val="0"/>
          <w:marRight w:val="0"/>
          <w:marTop w:val="0"/>
          <w:marBottom w:val="0"/>
          <w:divBdr>
            <w:top w:val="none" w:sz="0" w:space="0" w:color="auto"/>
            <w:left w:val="none" w:sz="0" w:space="0" w:color="auto"/>
            <w:bottom w:val="none" w:sz="0" w:space="0" w:color="auto"/>
            <w:right w:val="none" w:sz="0" w:space="0" w:color="auto"/>
          </w:divBdr>
          <w:divsChild>
            <w:div w:id="1627422462">
              <w:marLeft w:val="0"/>
              <w:marRight w:val="0"/>
              <w:marTop w:val="0"/>
              <w:marBottom w:val="0"/>
              <w:divBdr>
                <w:top w:val="none" w:sz="0" w:space="0" w:color="auto"/>
                <w:left w:val="none" w:sz="0" w:space="0" w:color="auto"/>
                <w:bottom w:val="none" w:sz="0" w:space="0" w:color="auto"/>
                <w:right w:val="none" w:sz="0" w:space="0" w:color="auto"/>
              </w:divBdr>
              <w:divsChild>
                <w:div w:id="1550533092">
                  <w:marLeft w:val="0"/>
                  <w:marRight w:val="0"/>
                  <w:marTop w:val="0"/>
                  <w:marBottom w:val="0"/>
                  <w:divBdr>
                    <w:top w:val="none" w:sz="0" w:space="0" w:color="auto"/>
                    <w:left w:val="none" w:sz="0" w:space="0" w:color="auto"/>
                    <w:bottom w:val="none" w:sz="0" w:space="0" w:color="auto"/>
                    <w:right w:val="none" w:sz="0" w:space="0" w:color="auto"/>
                  </w:divBdr>
                  <w:divsChild>
                    <w:div w:id="514811600">
                      <w:marLeft w:val="2325"/>
                      <w:marRight w:val="0"/>
                      <w:marTop w:val="0"/>
                      <w:marBottom w:val="0"/>
                      <w:divBdr>
                        <w:top w:val="none" w:sz="0" w:space="0" w:color="auto"/>
                        <w:left w:val="none" w:sz="0" w:space="0" w:color="auto"/>
                        <w:bottom w:val="none" w:sz="0" w:space="0" w:color="auto"/>
                        <w:right w:val="none" w:sz="0" w:space="0" w:color="auto"/>
                      </w:divBdr>
                      <w:divsChild>
                        <w:div w:id="1335375466">
                          <w:marLeft w:val="0"/>
                          <w:marRight w:val="0"/>
                          <w:marTop w:val="0"/>
                          <w:marBottom w:val="0"/>
                          <w:divBdr>
                            <w:top w:val="none" w:sz="0" w:space="0" w:color="auto"/>
                            <w:left w:val="none" w:sz="0" w:space="0" w:color="auto"/>
                            <w:bottom w:val="none" w:sz="0" w:space="0" w:color="auto"/>
                            <w:right w:val="none" w:sz="0" w:space="0" w:color="auto"/>
                          </w:divBdr>
                          <w:divsChild>
                            <w:div w:id="188496221">
                              <w:marLeft w:val="0"/>
                              <w:marRight w:val="0"/>
                              <w:marTop w:val="0"/>
                              <w:marBottom w:val="0"/>
                              <w:divBdr>
                                <w:top w:val="none" w:sz="0" w:space="0" w:color="auto"/>
                                <w:left w:val="none" w:sz="0" w:space="0" w:color="auto"/>
                                <w:bottom w:val="none" w:sz="0" w:space="0" w:color="auto"/>
                                <w:right w:val="none" w:sz="0" w:space="0" w:color="auto"/>
                              </w:divBdr>
                              <w:divsChild>
                                <w:div w:id="1037853676">
                                  <w:marLeft w:val="0"/>
                                  <w:marRight w:val="0"/>
                                  <w:marTop w:val="0"/>
                                  <w:marBottom w:val="0"/>
                                  <w:divBdr>
                                    <w:top w:val="none" w:sz="0" w:space="0" w:color="auto"/>
                                    <w:left w:val="none" w:sz="0" w:space="0" w:color="auto"/>
                                    <w:bottom w:val="none" w:sz="0" w:space="0" w:color="auto"/>
                                    <w:right w:val="none" w:sz="0" w:space="0" w:color="auto"/>
                                  </w:divBdr>
                                  <w:divsChild>
                                    <w:div w:id="1000429762">
                                      <w:marLeft w:val="0"/>
                                      <w:marRight w:val="0"/>
                                      <w:marTop w:val="0"/>
                                      <w:marBottom w:val="0"/>
                                      <w:divBdr>
                                        <w:top w:val="none" w:sz="0" w:space="0" w:color="auto"/>
                                        <w:left w:val="none" w:sz="0" w:space="0" w:color="auto"/>
                                        <w:bottom w:val="none" w:sz="0" w:space="0" w:color="auto"/>
                                        <w:right w:val="none" w:sz="0" w:space="0" w:color="auto"/>
                                      </w:divBdr>
                                      <w:divsChild>
                                        <w:div w:id="1581017964">
                                          <w:marLeft w:val="0"/>
                                          <w:marRight w:val="0"/>
                                          <w:marTop w:val="0"/>
                                          <w:marBottom w:val="0"/>
                                          <w:divBdr>
                                            <w:top w:val="none" w:sz="0" w:space="0" w:color="auto"/>
                                            <w:left w:val="none" w:sz="0" w:space="0" w:color="auto"/>
                                            <w:bottom w:val="none" w:sz="0" w:space="0" w:color="auto"/>
                                            <w:right w:val="none" w:sz="0" w:space="0" w:color="auto"/>
                                          </w:divBdr>
                                          <w:divsChild>
                                            <w:div w:id="1634360429">
                                              <w:marLeft w:val="0"/>
                                              <w:marRight w:val="0"/>
                                              <w:marTop w:val="0"/>
                                              <w:marBottom w:val="0"/>
                                              <w:divBdr>
                                                <w:top w:val="none" w:sz="0" w:space="0" w:color="auto"/>
                                                <w:left w:val="none" w:sz="0" w:space="0" w:color="auto"/>
                                                <w:bottom w:val="none" w:sz="0" w:space="0" w:color="auto"/>
                                                <w:right w:val="none" w:sz="0" w:space="0" w:color="auto"/>
                                              </w:divBdr>
                                              <w:divsChild>
                                                <w:div w:id="1346713276">
                                                  <w:marLeft w:val="0"/>
                                                  <w:marRight w:val="0"/>
                                                  <w:marTop w:val="0"/>
                                                  <w:marBottom w:val="0"/>
                                                  <w:divBdr>
                                                    <w:top w:val="none" w:sz="0" w:space="0" w:color="auto"/>
                                                    <w:left w:val="none" w:sz="0" w:space="0" w:color="auto"/>
                                                    <w:bottom w:val="none" w:sz="0" w:space="0" w:color="auto"/>
                                                    <w:right w:val="none" w:sz="0" w:space="0" w:color="auto"/>
                                                  </w:divBdr>
                                                  <w:divsChild>
                                                    <w:div w:id="1634486761">
                                                      <w:marLeft w:val="0"/>
                                                      <w:marRight w:val="0"/>
                                                      <w:marTop w:val="0"/>
                                                      <w:marBottom w:val="0"/>
                                                      <w:divBdr>
                                                        <w:top w:val="none" w:sz="0" w:space="0" w:color="auto"/>
                                                        <w:left w:val="none" w:sz="0" w:space="0" w:color="auto"/>
                                                        <w:bottom w:val="none" w:sz="0" w:space="0" w:color="auto"/>
                                                        <w:right w:val="none" w:sz="0" w:space="0" w:color="auto"/>
                                                      </w:divBdr>
                                                      <w:divsChild>
                                                        <w:div w:id="140388457">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480087">
      <w:bodyDiv w:val="1"/>
      <w:marLeft w:val="0"/>
      <w:marRight w:val="0"/>
      <w:marTop w:val="0"/>
      <w:marBottom w:val="0"/>
      <w:divBdr>
        <w:top w:val="none" w:sz="0" w:space="0" w:color="auto"/>
        <w:left w:val="none" w:sz="0" w:space="0" w:color="auto"/>
        <w:bottom w:val="none" w:sz="0" w:space="0" w:color="auto"/>
        <w:right w:val="none" w:sz="0" w:space="0" w:color="auto"/>
      </w:divBdr>
      <w:divsChild>
        <w:div w:id="1294557611">
          <w:marLeft w:val="0"/>
          <w:marRight w:val="0"/>
          <w:marTop w:val="300"/>
          <w:marBottom w:val="300"/>
          <w:divBdr>
            <w:top w:val="none" w:sz="0" w:space="0" w:color="auto"/>
            <w:left w:val="none" w:sz="0" w:space="0" w:color="auto"/>
            <w:bottom w:val="none" w:sz="0" w:space="0" w:color="auto"/>
            <w:right w:val="none" w:sz="0" w:space="0" w:color="auto"/>
          </w:divBdr>
          <w:divsChild>
            <w:div w:id="398405183">
              <w:marLeft w:val="0"/>
              <w:marRight w:val="0"/>
              <w:marTop w:val="0"/>
              <w:marBottom w:val="0"/>
              <w:divBdr>
                <w:top w:val="none" w:sz="0" w:space="0" w:color="auto"/>
                <w:left w:val="none" w:sz="0" w:space="0" w:color="auto"/>
                <w:bottom w:val="none" w:sz="0" w:space="0" w:color="auto"/>
                <w:right w:val="none" w:sz="0" w:space="0" w:color="auto"/>
              </w:divBdr>
              <w:divsChild>
                <w:div w:id="1074207796">
                  <w:marLeft w:val="150"/>
                  <w:marRight w:val="150"/>
                  <w:marTop w:val="0"/>
                  <w:marBottom w:val="0"/>
                  <w:divBdr>
                    <w:top w:val="none" w:sz="0" w:space="0" w:color="auto"/>
                    <w:left w:val="none" w:sz="0" w:space="0" w:color="auto"/>
                    <w:bottom w:val="none" w:sz="0" w:space="0" w:color="auto"/>
                    <w:right w:val="none" w:sz="0" w:space="0" w:color="auto"/>
                  </w:divBdr>
                  <w:divsChild>
                    <w:div w:id="1902473572">
                      <w:marLeft w:val="0"/>
                      <w:marRight w:val="0"/>
                      <w:marTop w:val="0"/>
                      <w:marBottom w:val="0"/>
                      <w:divBdr>
                        <w:top w:val="none" w:sz="0" w:space="0" w:color="auto"/>
                        <w:left w:val="none" w:sz="0" w:space="0" w:color="auto"/>
                        <w:bottom w:val="none" w:sz="0" w:space="0" w:color="auto"/>
                        <w:right w:val="none" w:sz="0" w:space="0" w:color="auto"/>
                      </w:divBdr>
                      <w:divsChild>
                        <w:div w:id="1439566818">
                          <w:marLeft w:val="0"/>
                          <w:marRight w:val="0"/>
                          <w:marTop w:val="0"/>
                          <w:marBottom w:val="0"/>
                          <w:divBdr>
                            <w:top w:val="none" w:sz="0" w:space="0" w:color="auto"/>
                            <w:left w:val="none" w:sz="0" w:space="0" w:color="auto"/>
                            <w:bottom w:val="none" w:sz="0" w:space="0" w:color="auto"/>
                            <w:right w:val="none" w:sz="0" w:space="0" w:color="auto"/>
                          </w:divBdr>
                          <w:divsChild>
                            <w:div w:id="1251160190">
                              <w:marLeft w:val="0"/>
                              <w:marRight w:val="0"/>
                              <w:marTop w:val="0"/>
                              <w:marBottom w:val="0"/>
                              <w:divBdr>
                                <w:top w:val="none" w:sz="0" w:space="0" w:color="auto"/>
                                <w:left w:val="none" w:sz="0" w:space="0" w:color="auto"/>
                                <w:bottom w:val="none" w:sz="0" w:space="0" w:color="auto"/>
                                <w:right w:val="none" w:sz="0" w:space="0" w:color="auto"/>
                              </w:divBdr>
                              <w:divsChild>
                                <w:div w:id="1110274094">
                                  <w:marLeft w:val="75"/>
                                  <w:marRight w:val="75"/>
                                  <w:marTop w:val="75"/>
                                  <w:marBottom w:val="75"/>
                                  <w:divBdr>
                                    <w:top w:val="none" w:sz="0" w:space="0" w:color="auto"/>
                                    <w:left w:val="none" w:sz="0" w:space="0" w:color="auto"/>
                                    <w:bottom w:val="none" w:sz="0" w:space="0" w:color="auto"/>
                                    <w:right w:val="none" w:sz="0" w:space="0" w:color="auto"/>
                                  </w:divBdr>
                                  <w:divsChild>
                                    <w:div w:id="857036861">
                                      <w:marLeft w:val="0"/>
                                      <w:marRight w:val="0"/>
                                      <w:marTop w:val="0"/>
                                      <w:marBottom w:val="0"/>
                                      <w:divBdr>
                                        <w:top w:val="none" w:sz="0" w:space="0" w:color="auto"/>
                                        <w:left w:val="none" w:sz="0" w:space="0" w:color="auto"/>
                                        <w:bottom w:val="none" w:sz="0" w:space="0" w:color="auto"/>
                                        <w:right w:val="none" w:sz="0" w:space="0" w:color="auto"/>
                                      </w:divBdr>
                                      <w:divsChild>
                                        <w:div w:id="2072120732">
                                          <w:marLeft w:val="0"/>
                                          <w:marRight w:val="0"/>
                                          <w:marTop w:val="0"/>
                                          <w:marBottom w:val="0"/>
                                          <w:divBdr>
                                            <w:top w:val="none" w:sz="0" w:space="0" w:color="auto"/>
                                            <w:left w:val="none" w:sz="0" w:space="0" w:color="auto"/>
                                            <w:bottom w:val="none" w:sz="0" w:space="0" w:color="auto"/>
                                            <w:right w:val="none" w:sz="0" w:space="0" w:color="auto"/>
                                          </w:divBdr>
                                          <w:divsChild>
                                            <w:div w:id="8529551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266551">
      <w:bodyDiv w:val="1"/>
      <w:marLeft w:val="0"/>
      <w:marRight w:val="0"/>
      <w:marTop w:val="0"/>
      <w:marBottom w:val="0"/>
      <w:divBdr>
        <w:top w:val="none" w:sz="0" w:space="0" w:color="auto"/>
        <w:left w:val="none" w:sz="0" w:space="0" w:color="auto"/>
        <w:bottom w:val="none" w:sz="0" w:space="0" w:color="auto"/>
        <w:right w:val="none" w:sz="0" w:space="0" w:color="auto"/>
      </w:divBdr>
      <w:divsChild>
        <w:div w:id="503786906">
          <w:marLeft w:val="0"/>
          <w:marRight w:val="0"/>
          <w:marTop w:val="0"/>
          <w:marBottom w:val="0"/>
          <w:divBdr>
            <w:top w:val="none" w:sz="0" w:space="0" w:color="auto"/>
            <w:left w:val="none" w:sz="0" w:space="0" w:color="auto"/>
            <w:bottom w:val="none" w:sz="0" w:space="0" w:color="auto"/>
            <w:right w:val="none" w:sz="0" w:space="0" w:color="auto"/>
          </w:divBdr>
          <w:divsChild>
            <w:div w:id="691876548">
              <w:marLeft w:val="0"/>
              <w:marRight w:val="0"/>
              <w:marTop w:val="0"/>
              <w:marBottom w:val="0"/>
              <w:divBdr>
                <w:top w:val="none" w:sz="0" w:space="0" w:color="auto"/>
                <w:left w:val="none" w:sz="0" w:space="0" w:color="auto"/>
                <w:bottom w:val="none" w:sz="0" w:space="0" w:color="auto"/>
                <w:right w:val="none" w:sz="0" w:space="0" w:color="auto"/>
              </w:divBdr>
              <w:divsChild>
                <w:div w:id="1690569226">
                  <w:marLeft w:val="0"/>
                  <w:marRight w:val="0"/>
                  <w:marTop w:val="0"/>
                  <w:marBottom w:val="0"/>
                  <w:divBdr>
                    <w:top w:val="none" w:sz="0" w:space="0" w:color="auto"/>
                    <w:left w:val="none" w:sz="0" w:space="0" w:color="auto"/>
                    <w:bottom w:val="none" w:sz="0" w:space="0" w:color="auto"/>
                    <w:right w:val="none" w:sz="0" w:space="0" w:color="auto"/>
                  </w:divBdr>
                  <w:divsChild>
                    <w:div w:id="809784762">
                      <w:marLeft w:val="2325"/>
                      <w:marRight w:val="0"/>
                      <w:marTop w:val="0"/>
                      <w:marBottom w:val="0"/>
                      <w:divBdr>
                        <w:top w:val="none" w:sz="0" w:space="0" w:color="auto"/>
                        <w:left w:val="none" w:sz="0" w:space="0" w:color="auto"/>
                        <w:bottom w:val="none" w:sz="0" w:space="0" w:color="auto"/>
                        <w:right w:val="none" w:sz="0" w:space="0" w:color="auto"/>
                      </w:divBdr>
                      <w:divsChild>
                        <w:div w:id="959535578">
                          <w:marLeft w:val="0"/>
                          <w:marRight w:val="0"/>
                          <w:marTop w:val="0"/>
                          <w:marBottom w:val="0"/>
                          <w:divBdr>
                            <w:top w:val="none" w:sz="0" w:space="0" w:color="auto"/>
                            <w:left w:val="none" w:sz="0" w:space="0" w:color="auto"/>
                            <w:bottom w:val="none" w:sz="0" w:space="0" w:color="auto"/>
                            <w:right w:val="none" w:sz="0" w:space="0" w:color="auto"/>
                          </w:divBdr>
                          <w:divsChild>
                            <w:div w:id="1046486630">
                              <w:marLeft w:val="0"/>
                              <w:marRight w:val="0"/>
                              <w:marTop w:val="0"/>
                              <w:marBottom w:val="0"/>
                              <w:divBdr>
                                <w:top w:val="none" w:sz="0" w:space="0" w:color="auto"/>
                                <w:left w:val="none" w:sz="0" w:space="0" w:color="auto"/>
                                <w:bottom w:val="none" w:sz="0" w:space="0" w:color="auto"/>
                                <w:right w:val="none" w:sz="0" w:space="0" w:color="auto"/>
                              </w:divBdr>
                              <w:divsChild>
                                <w:div w:id="530194045">
                                  <w:marLeft w:val="0"/>
                                  <w:marRight w:val="0"/>
                                  <w:marTop w:val="0"/>
                                  <w:marBottom w:val="0"/>
                                  <w:divBdr>
                                    <w:top w:val="none" w:sz="0" w:space="0" w:color="auto"/>
                                    <w:left w:val="none" w:sz="0" w:space="0" w:color="auto"/>
                                    <w:bottom w:val="none" w:sz="0" w:space="0" w:color="auto"/>
                                    <w:right w:val="none" w:sz="0" w:space="0" w:color="auto"/>
                                  </w:divBdr>
                                  <w:divsChild>
                                    <w:div w:id="408699616">
                                      <w:marLeft w:val="0"/>
                                      <w:marRight w:val="0"/>
                                      <w:marTop w:val="0"/>
                                      <w:marBottom w:val="0"/>
                                      <w:divBdr>
                                        <w:top w:val="none" w:sz="0" w:space="0" w:color="auto"/>
                                        <w:left w:val="none" w:sz="0" w:space="0" w:color="auto"/>
                                        <w:bottom w:val="none" w:sz="0" w:space="0" w:color="auto"/>
                                        <w:right w:val="none" w:sz="0" w:space="0" w:color="auto"/>
                                      </w:divBdr>
                                      <w:divsChild>
                                        <w:div w:id="845903357">
                                          <w:marLeft w:val="0"/>
                                          <w:marRight w:val="0"/>
                                          <w:marTop w:val="0"/>
                                          <w:marBottom w:val="0"/>
                                          <w:divBdr>
                                            <w:top w:val="none" w:sz="0" w:space="0" w:color="auto"/>
                                            <w:left w:val="none" w:sz="0" w:space="0" w:color="auto"/>
                                            <w:bottom w:val="none" w:sz="0" w:space="0" w:color="auto"/>
                                            <w:right w:val="none" w:sz="0" w:space="0" w:color="auto"/>
                                          </w:divBdr>
                                          <w:divsChild>
                                            <w:div w:id="680164842">
                                              <w:marLeft w:val="0"/>
                                              <w:marRight w:val="0"/>
                                              <w:marTop w:val="0"/>
                                              <w:marBottom w:val="0"/>
                                              <w:divBdr>
                                                <w:top w:val="none" w:sz="0" w:space="0" w:color="auto"/>
                                                <w:left w:val="none" w:sz="0" w:space="0" w:color="auto"/>
                                                <w:bottom w:val="none" w:sz="0" w:space="0" w:color="auto"/>
                                                <w:right w:val="none" w:sz="0" w:space="0" w:color="auto"/>
                                              </w:divBdr>
                                              <w:divsChild>
                                                <w:div w:id="927730897">
                                                  <w:marLeft w:val="0"/>
                                                  <w:marRight w:val="0"/>
                                                  <w:marTop w:val="0"/>
                                                  <w:marBottom w:val="0"/>
                                                  <w:divBdr>
                                                    <w:top w:val="none" w:sz="0" w:space="0" w:color="auto"/>
                                                    <w:left w:val="none" w:sz="0" w:space="0" w:color="auto"/>
                                                    <w:bottom w:val="none" w:sz="0" w:space="0" w:color="auto"/>
                                                    <w:right w:val="none" w:sz="0" w:space="0" w:color="auto"/>
                                                  </w:divBdr>
                                                  <w:divsChild>
                                                    <w:div w:id="1994066969">
                                                      <w:marLeft w:val="0"/>
                                                      <w:marRight w:val="0"/>
                                                      <w:marTop w:val="0"/>
                                                      <w:marBottom w:val="0"/>
                                                      <w:divBdr>
                                                        <w:top w:val="none" w:sz="0" w:space="0" w:color="auto"/>
                                                        <w:left w:val="none" w:sz="0" w:space="0" w:color="auto"/>
                                                        <w:bottom w:val="none" w:sz="0" w:space="0" w:color="auto"/>
                                                        <w:right w:val="none" w:sz="0" w:space="0" w:color="auto"/>
                                                      </w:divBdr>
                                                      <w:divsChild>
                                                        <w:div w:id="1590389050">
                                                          <w:marLeft w:val="15"/>
                                                          <w:marRight w:val="15"/>
                                                          <w:marTop w:val="15"/>
                                                          <w:marBottom w:val="15"/>
                                                          <w:divBdr>
                                                            <w:top w:val="none" w:sz="0" w:space="0" w:color="auto"/>
                                                            <w:left w:val="none" w:sz="0" w:space="0" w:color="auto"/>
                                                            <w:bottom w:val="none" w:sz="0" w:space="0" w:color="auto"/>
                                                            <w:right w:val="none" w:sz="0" w:space="0" w:color="auto"/>
                                                          </w:divBdr>
                                                          <w:divsChild>
                                                            <w:div w:id="8445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542009">
      <w:bodyDiv w:val="1"/>
      <w:marLeft w:val="0"/>
      <w:marRight w:val="0"/>
      <w:marTop w:val="0"/>
      <w:marBottom w:val="0"/>
      <w:divBdr>
        <w:top w:val="none" w:sz="0" w:space="0" w:color="auto"/>
        <w:left w:val="none" w:sz="0" w:space="0" w:color="auto"/>
        <w:bottom w:val="none" w:sz="0" w:space="0" w:color="auto"/>
        <w:right w:val="none" w:sz="0" w:space="0" w:color="auto"/>
      </w:divBdr>
      <w:divsChild>
        <w:div w:id="2109277575">
          <w:marLeft w:val="0"/>
          <w:marRight w:val="0"/>
          <w:marTop w:val="0"/>
          <w:marBottom w:val="0"/>
          <w:divBdr>
            <w:top w:val="none" w:sz="0" w:space="0" w:color="auto"/>
            <w:left w:val="none" w:sz="0" w:space="0" w:color="auto"/>
            <w:bottom w:val="none" w:sz="0" w:space="0" w:color="auto"/>
            <w:right w:val="none" w:sz="0" w:space="0" w:color="auto"/>
          </w:divBdr>
          <w:divsChild>
            <w:div w:id="1877158154">
              <w:marLeft w:val="0"/>
              <w:marRight w:val="0"/>
              <w:marTop w:val="0"/>
              <w:marBottom w:val="0"/>
              <w:divBdr>
                <w:top w:val="none" w:sz="0" w:space="0" w:color="auto"/>
                <w:left w:val="none" w:sz="0" w:space="0" w:color="auto"/>
                <w:bottom w:val="none" w:sz="0" w:space="0" w:color="auto"/>
                <w:right w:val="none" w:sz="0" w:space="0" w:color="auto"/>
              </w:divBdr>
              <w:divsChild>
                <w:div w:id="1877429153">
                  <w:marLeft w:val="0"/>
                  <w:marRight w:val="0"/>
                  <w:marTop w:val="0"/>
                  <w:marBottom w:val="0"/>
                  <w:divBdr>
                    <w:top w:val="none" w:sz="0" w:space="0" w:color="auto"/>
                    <w:left w:val="none" w:sz="0" w:space="0" w:color="auto"/>
                    <w:bottom w:val="none" w:sz="0" w:space="0" w:color="auto"/>
                    <w:right w:val="none" w:sz="0" w:space="0" w:color="auto"/>
                  </w:divBdr>
                  <w:divsChild>
                    <w:div w:id="698697499">
                      <w:marLeft w:val="2325"/>
                      <w:marRight w:val="0"/>
                      <w:marTop w:val="0"/>
                      <w:marBottom w:val="0"/>
                      <w:divBdr>
                        <w:top w:val="none" w:sz="0" w:space="0" w:color="auto"/>
                        <w:left w:val="none" w:sz="0" w:space="0" w:color="auto"/>
                        <w:bottom w:val="none" w:sz="0" w:space="0" w:color="auto"/>
                        <w:right w:val="none" w:sz="0" w:space="0" w:color="auto"/>
                      </w:divBdr>
                      <w:divsChild>
                        <w:div w:id="1933006071">
                          <w:marLeft w:val="0"/>
                          <w:marRight w:val="0"/>
                          <w:marTop w:val="0"/>
                          <w:marBottom w:val="0"/>
                          <w:divBdr>
                            <w:top w:val="none" w:sz="0" w:space="0" w:color="auto"/>
                            <w:left w:val="none" w:sz="0" w:space="0" w:color="auto"/>
                            <w:bottom w:val="none" w:sz="0" w:space="0" w:color="auto"/>
                            <w:right w:val="none" w:sz="0" w:space="0" w:color="auto"/>
                          </w:divBdr>
                          <w:divsChild>
                            <w:div w:id="1211847735">
                              <w:marLeft w:val="0"/>
                              <w:marRight w:val="0"/>
                              <w:marTop w:val="0"/>
                              <w:marBottom w:val="0"/>
                              <w:divBdr>
                                <w:top w:val="none" w:sz="0" w:space="0" w:color="auto"/>
                                <w:left w:val="none" w:sz="0" w:space="0" w:color="auto"/>
                                <w:bottom w:val="none" w:sz="0" w:space="0" w:color="auto"/>
                                <w:right w:val="none" w:sz="0" w:space="0" w:color="auto"/>
                              </w:divBdr>
                              <w:divsChild>
                                <w:div w:id="430396490">
                                  <w:marLeft w:val="0"/>
                                  <w:marRight w:val="0"/>
                                  <w:marTop w:val="0"/>
                                  <w:marBottom w:val="0"/>
                                  <w:divBdr>
                                    <w:top w:val="none" w:sz="0" w:space="0" w:color="auto"/>
                                    <w:left w:val="none" w:sz="0" w:space="0" w:color="auto"/>
                                    <w:bottom w:val="none" w:sz="0" w:space="0" w:color="auto"/>
                                    <w:right w:val="none" w:sz="0" w:space="0" w:color="auto"/>
                                  </w:divBdr>
                                  <w:divsChild>
                                    <w:div w:id="97340512">
                                      <w:marLeft w:val="0"/>
                                      <w:marRight w:val="0"/>
                                      <w:marTop w:val="0"/>
                                      <w:marBottom w:val="0"/>
                                      <w:divBdr>
                                        <w:top w:val="none" w:sz="0" w:space="0" w:color="auto"/>
                                        <w:left w:val="none" w:sz="0" w:space="0" w:color="auto"/>
                                        <w:bottom w:val="none" w:sz="0" w:space="0" w:color="auto"/>
                                        <w:right w:val="none" w:sz="0" w:space="0" w:color="auto"/>
                                      </w:divBdr>
                                      <w:divsChild>
                                        <w:div w:id="806320634">
                                          <w:marLeft w:val="0"/>
                                          <w:marRight w:val="0"/>
                                          <w:marTop w:val="0"/>
                                          <w:marBottom w:val="0"/>
                                          <w:divBdr>
                                            <w:top w:val="none" w:sz="0" w:space="0" w:color="auto"/>
                                            <w:left w:val="none" w:sz="0" w:space="0" w:color="auto"/>
                                            <w:bottom w:val="none" w:sz="0" w:space="0" w:color="auto"/>
                                            <w:right w:val="none" w:sz="0" w:space="0" w:color="auto"/>
                                          </w:divBdr>
                                          <w:divsChild>
                                            <w:div w:id="1892883643">
                                              <w:marLeft w:val="0"/>
                                              <w:marRight w:val="0"/>
                                              <w:marTop w:val="0"/>
                                              <w:marBottom w:val="0"/>
                                              <w:divBdr>
                                                <w:top w:val="none" w:sz="0" w:space="0" w:color="auto"/>
                                                <w:left w:val="none" w:sz="0" w:space="0" w:color="auto"/>
                                                <w:bottom w:val="none" w:sz="0" w:space="0" w:color="auto"/>
                                                <w:right w:val="none" w:sz="0" w:space="0" w:color="auto"/>
                                              </w:divBdr>
                                              <w:divsChild>
                                                <w:div w:id="1821539059">
                                                  <w:marLeft w:val="0"/>
                                                  <w:marRight w:val="0"/>
                                                  <w:marTop w:val="0"/>
                                                  <w:marBottom w:val="0"/>
                                                  <w:divBdr>
                                                    <w:top w:val="none" w:sz="0" w:space="0" w:color="auto"/>
                                                    <w:left w:val="none" w:sz="0" w:space="0" w:color="auto"/>
                                                    <w:bottom w:val="none" w:sz="0" w:space="0" w:color="auto"/>
                                                    <w:right w:val="none" w:sz="0" w:space="0" w:color="auto"/>
                                                  </w:divBdr>
                                                  <w:divsChild>
                                                    <w:div w:id="387342626">
                                                      <w:marLeft w:val="0"/>
                                                      <w:marRight w:val="0"/>
                                                      <w:marTop w:val="0"/>
                                                      <w:marBottom w:val="0"/>
                                                      <w:divBdr>
                                                        <w:top w:val="none" w:sz="0" w:space="0" w:color="auto"/>
                                                        <w:left w:val="none" w:sz="0" w:space="0" w:color="auto"/>
                                                        <w:bottom w:val="none" w:sz="0" w:space="0" w:color="auto"/>
                                                        <w:right w:val="none" w:sz="0" w:space="0" w:color="auto"/>
                                                      </w:divBdr>
                                                      <w:divsChild>
                                                        <w:div w:id="740371463">
                                                          <w:marLeft w:val="15"/>
                                                          <w:marRight w:val="15"/>
                                                          <w:marTop w:val="15"/>
                                                          <w:marBottom w:val="15"/>
                                                          <w:divBdr>
                                                            <w:top w:val="none" w:sz="0" w:space="0" w:color="auto"/>
                                                            <w:left w:val="none" w:sz="0" w:space="0" w:color="auto"/>
                                                            <w:bottom w:val="none" w:sz="0" w:space="0" w:color="auto"/>
                                                            <w:right w:val="none" w:sz="0" w:space="0" w:color="auto"/>
                                                          </w:divBdr>
                                                          <w:divsChild>
                                                            <w:div w:id="7347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0044777">
      <w:bodyDiv w:val="1"/>
      <w:marLeft w:val="0"/>
      <w:marRight w:val="0"/>
      <w:marTop w:val="0"/>
      <w:marBottom w:val="0"/>
      <w:divBdr>
        <w:top w:val="none" w:sz="0" w:space="0" w:color="auto"/>
        <w:left w:val="none" w:sz="0" w:space="0" w:color="auto"/>
        <w:bottom w:val="none" w:sz="0" w:space="0" w:color="auto"/>
        <w:right w:val="none" w:sz="0" w:space="0" w:color="auto"/>
      </w:divBdr>
      <w:divsChild>
        <w:div w:id="1741174995">
          <w:marLeft w:val="0"/>
          <w:marRight w:val="0"/>
          <w:marTop w:val="0"/>
          <w:marBottom w:val="0"/>
          <w:divBdr>
            <w:top w:val="none" w:sz="0" w:space="0" w:color="auto"/>
            <w:left w:val="none" w:sz="0" w:space="0" w:color="auto"/>
            <w:bottom w:val="none" w:sz="0" w:space="0" w:color="auto"/>
            <w:right w:val="none" w:sz="0" w:space="0" w:color="auto"/>
          </w:divBdr>
          <w:divsChild>
            <w:div w:id="64499858">
              <w:marLeft w:val="0"/>
              <w:marRight w:val="0"/>
              <w:marTop w:val="0"/>
              <w:marBottom w:val="0"/>
              <w:divBdr>
                <w:top w:val="none" w:sz="0" w:space="0" w:color="auto"/>
                <w:left w:val="none" w:sz="0" w:space="0" w:color="auto"/>
                <w:bottom w:val="none" w:sz="0" w:space="0" w:color="auto"/>
                <w:right w:val="none" w:sz="0" w:space="0" w:color="auto"/>
              </w:divBdr>
              <w:divsChild>
                <w:div w:id="962468359">
                  <w:marLeft w:val="0"/>
                  <w:marRight w:val="0"/>
                  <w:marTop w:val="0"/>
                  <w:marBottom w:val="0"/>
                  <w:divBdr>
                    <w:top w:val="none" w:sz="0" w:space="0" w:color="auto"/>
                    <w:left w:val="none" w:sz="0" w:space="0" w:color="auto"/>
                    <w:bottom w:val="none" w:sz="0" w:space="0" w:color="auto"/>
                    <w:right w:val="none" w:sz="0" w:space="0" w:color="auto"/>
                  </w:divBdr>
                  <w:divsChild>
                    <w:div w:id="824395182">
                      <w:marLeft w:val="0"/>
                      <w:marRight w:val="0"/>
                      <w:marTop w:val="0"/>
                      <w:marBottom w:val="0"/>
                      <w:divBdr>
                        <w:top w:val="none" w:sz="0" w:space="0" w:color="auto"/>
                        <w:left w:val="none" w:sz="0" w:space="0" w:color="auto"/>
                        <w:bottom w:val="none" w:sz="0" w:space="0" w:color="auto"/>
                        <w:right w:val="none" w:sz="0" w:space="0" w:color="auto"/>
                      </w:divBdr>
                      <w:divsChild>
                        <w:div w:id="1696728896">
                          <w:marLeft w:val="300"/>
                          <w:marRight w:val="300"/>
                          <w:marTop w:val="300"/>
                          <w:marBottom w:val="300"/>
                          <w:divBdr>
                            <w:top w:val="none" w:sz="0" w:space="0" w:color="auto"/>
                            <w:left w:val="none" w:sz="0" w:space="0" w:color="auto"/>
                            <w:bottom w:val="none" w:sz="0" w:space="0" w:color="auto"/>
                            <w:right w:val="none" w:sz="0" w:space="0" w:color="auto"/>
                          </w:divBdr>
                          <w:divsChild>
                            <w:div w:id="372385937">
                              <w:marLeft w:val="0"/>
                              <w:marRight w:val="0"/>
                              <w:marTop w:val="0"/>
                              <w:marBottom w:val="0"/>
                              <w:divBdr>
                                <w:top w:val="none" w:sz="0" w:space="0" w:color="auto"/>
                                <w:left w:val="none" w:sz="0" w:space="0" w:color="auto"/>
                                <w:bottom w:val="none" w:sz="0" w:space="0" w:color="auto"/>
                                <w:right w:val="none" w:sz="0" w:space="0" w:color="auto"/>
                              </w:divBdr>
                              <w:divsChild>
                                <w:div w:id="39329411">
                                  <w:marLeft w:val="0"/>
                                  <w:marRight w:val="0"/>
                                  <w:marTop w:val="0"/>
                                  <w:marBottom w:val="0"/>
                                  <w:divBdr>
                                    <w:top w:val="none" w:sz="0" w:space="0" w:color="auto"/>
                                    <w:left w:val="none" w:sz="0" w:space="0" w:color="auto"/>
                                    <w:bottom w:val="none" w:sz="0" w:space="0" w:color="auto"/>
                                    <w:right w:val="none" w:sz="0" w:space="0" w:color="auto"/>
                                  </w:divBdr>
                                  <w:divsChild>
                                    <w:div w:id="1810898843">
                                      <w:marLeft w:val="0"/>
                                      <w:marRight w:val="0"/>
                                      <w:marTop w:val="0"/>
                                      <w:marBottom w:val="0"/>
                                      <w:divBdr>
                                        <w:top w:val="none" w:sz="0" w:space="0" w:color="auto"/>
                                        <w:left w:val="none" w:sz="0" w:space="0" w:color="auto"/>
                                        <w:bottom w:val="none" w:sz="0" w:space="0" w:color="auto"/>
                                        <w:right w:val="none" w:sz="0" w:space="0" w:color="auto"/>
                                      </w:divBdr>
                                      <w:divsChild>
                                        <w:div w:id="580796743">
                                          <w:marLeft w:val="0"/>
                                          <w:marRight w:val="0"/>
                                          <w:marTop w:val="0"/>
                                          <w:marBottom w:val="0"/>
                                          <w:divBdr>
                                            <w:top w:val="none" w:sz="0" w:space="0" w:color="auto"/>
                                            <w:left w:val="none" w:sz="0" w:space="0" w:color="auto"/>
                                            <w:bottom w:val="none" w:sz="0" w:space="0" w:color="auto"/>
                                            <w:right w:val="none" w:sz="0" w:space="0" w:color="auto"/>
                                          </w:divBdr>
                                          <w:divsChild>
                                            <w:div w:id="2639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7520149">
      <w:bodyDiv w:val="1"/>
      <w:marLeft w:val="0"/>
      <w:marRight w:val="0"/>
      <w:marTop w:val="0"/>
      <w:marBottom w:val="0"/>
      <w:divBdr>
        <w:top w:val="none" w:sz="0" w:space="0" w:color="auto"/>
        <w:left w:val="none" w:sz="0" w:space="0" w:color="auto"/>
        <w:bottom w:val="none" w:sz="0" w:space="0" w:color="auto"/>
        <w:right w:val="none" w:sz="0" w:space="0" w:color="auto"/>
      </w:divBdr>
    </w:div>
    <w:div w:id="245463954">
      <w:bodyDiv w:val="1"/>
      <w:marLeft w:val="0"/>
      <w:marRight w:val="0"/>
      <w:marTop w:val="0"/>
      <w:marBottom w:val="0"/>
      <w:divBdr>
        <w:top w:val="none" w:sz="0" w:space="0" w:color="auto"/>
        <w:left w:val="none" w:sz="0" w:space="0" w:color="auto"/>
        <w:bottom w:val="none" w:sz="0" w:space="0" w:color="auto"/>
        <w:right w:val="none" w:sz="0" w:space="0" w:color="auto"/>
      </w:divBdr>
    </w:div>
    <w:div w:id="293104740">
      <w:bodyDiv w:val="1"/>
      <w:marLeft w:val="0"/>
      <w:marRight w:val="0"/>
      <w:marTop w:val="0"/>
      <w:marBottom w:val="0"/>
      <w:divBdr>
        <w:top w:val="none" w:sz="0" w:space="0" w:color="auto"/>
        <w:left w:val="none" w:sz="0" w:space="0" w:color="auto"/>
        <w:bottom w:val="none" w:sz="0" w:space="0" w:color="auto"/>
        <w:right w:val="none" w:sz="0" w:space="0" w:color="auto"/>
      </w:divBdr>
      <w:divsChild>
        <w:div w:id="60952771">
          <w:marLeft w:val="0"/>
          <w:marRight w:val="0"/>
          <w:marTop w:val="0"/>
          <w:marBottom w:val="0"/>
          <w:divBdr>
            <w:top w:val="none" w:sz="0" w:space="0" w:color="auto"/>
            <w:left w:val="none" w:sz="0" w:space="0" w:color="auto"/>
            <w:bottom w:val="none" w:sz="0" w:space="0" w:color="auto"/>
            <w:right w:val="none" w:sz="0" w:space="0" w:color="auto"/>
          </w:divBdr>
          <w:divsChild>
            <w:div w:id="1686786441">
              <w:marLeft w:val="58"/>
              <w:marRight w:val="58"/>
              <w:marTop w:val="115"/>
              <w:marBottom w:val="0"/>
              <w:divBdr>
                <w:top w:val="none" w:sz="0" w:space="0" w:color="auto"/>
                <w:left w:val="none" w:sz="0" w:space="0" w:color="auto"/>
                <w:bottom w:val="none" w:sz="0" w:space="0" w:color="auto"/>
                <w:right w:val="none" w:sz="0" w:space="0" w:color="auto"/>
              </w:divBdr>
            </w:div>
          </w:divsChild>
        </w:div>
      </w:divsChild>
    </w:div>
    <w:div w:id="298262709">
      <w:bodyDiv w:val="1"/>
      <w:marLeft w:val="0"/>
      <w:marRight w:val="0"/>
      <w:marTop w:val="0"/>
      <w:marBottom w:val="0"/>
      <w:divBdr>
        <w:top w:val="none" w:sz="0" w:space="0" w:color="auto"/>
        <w:left w:val="none" w:sz="0" w:space="0" w:color="auto"/>
        <w:bottom w:val="none" w:sz="0" w:space="0" w:color="auto"/>
        <w:right w:val="none" w:sz="0" w:space="0" w:color="auto"/>
      </w:divBdr>
    </w:div>
    <w:div w:id="306980686">
      <w:bodyDiv w:val="1"/>
      <w:marLeft w:val="0"/>
      <w:marRight w:val="0"/>
      <w:marTop w:val="0"/>
      <w:marBottom w:val="0"/>
      <w:divBdr>
        <w:top w:val="none" w:sz="0" w:space="0" w:color="auto"/>
        <w:left w:val="none" w:sz="0" w:space="0" w:color="auto"/>
        <w:bottom w:val="none" w:sz="0" w:space="0" w:color="auto"/>
        <w:right w:val="none" w:sz="0" w:space="0" w:color="auto"/>
      </w:divBdr>
    </w:div>
    <w:div w:id="317004258">
      <w:bodyDiv w:val="1"/>
      <w:marLeft w:val="0"/>
      <w:marRight w:val="0"/>
      <w:marTop w:val="0"/>
      <w:marBottom w:val="0"/>
      <w:divBdr>
        <w:top w:val="none" w:sz="0" w:space="0" w:color="auto"/>
        <w:left w:val="none" w:sz="0" w:space="0" w:color="auto"/>
        <w:bottom w:val="none" w:sz="0" w:space="0" w:color="auto"/>
        <w:right w:val="none" w:sz="0" w:space="0" w:color="auto"/>
      </w:divBdr>
    </w:div>
    <w:div w:id="325598874">
      <w:bodyDiv w:val="1"/>
      <w:marLeft w:val="0"/>
      <w:marRight w:val="0"/>
      <w:marTop w:val="0"/>
      <w:marBottom w:val="0"/>
      <w:divBdr>
        <w:top w:val="none" w:sz="0" w:space="0" w:color="auto"/>
        <w:left w:val="none" w:sz="0" w:space="0" w:color="auto"/>
        <w:bottom w:val="none" w:sz="0" w:space="0" w:color="auto"/>
        <w:right w:val="none" w:sz="0" w:space="0" w:color="auto"/>
      </w:divBdr>
      <w:divsChild>
        <w:div w:id="862547359">
          <w:marLeft w:val="360"/>
          <w:marRight w:val="0"/>
          <w:marTop w:val="200"/>
          <w:marBottom w:val="0"/>
          <w:divBdr>
            <w:top w:val="none" w:sz="0" w:space="0" w:color="auto"/>
            <w:left w:val="none" w:sz="0" w:space="0" w:color="auto"/>
            <w:bottom w:val="none" w:sz="0" w:space="0" w:color="auto"/>
            <w:right w:val="none" w:sz="0" w:space="0" w:color="auto"/>
          </w:divBdr>
        </w:div>
      </w:divsChild>
    </w:div>
    <w:div w:id="359672063">
      <w:bodyDiv w:val="1"/>
      <w:marLeft w:val="0"/>
      <w:marRight w:val="0"/>
      <w:marTop w:val="0"/>
      <w:marBottom w:val="0"/>
      <w:divBdr>
        <w:top w:val="none" w:sz="0" w:space="0" w:color="auto"/>
        <w:left w:val="none" w:sz="0" w:space="0" w:color="auto"/>
        <w:bottom w:val="none" w:sz="0" w:space="0" w:color="auto"/>
        <w:right w:val="none" w:sz="0" w:space="0" w:color="auto"/>
      </w:divBdr>
      <w:divsChild>
        <w:div w:id="2073504344">
          <w:marLeft w:val="0"/>
          <w:marRight w:val="0"/>
          <w:marTop w:val="0"/>
          <w:marBottom w:val="0"/>
          <w:divBdr>
            <w:top w:val="none" w:sz="0" w:space="0" w:color="auto"/>
            <w:left w:val="none" w:sz="0" w:space="0" w:color="auto"/>
            <w:bottom w:val="none" w:sz="0" w:space="0" w:color="auto"/>
            <w:right w:val="none" w:sz="0" w:space="0" w:color="auto"/>
          </w:divBdr>
          <w:divsChild>
            <w:div w:id="1876431613">
              <w:marLeft w:val="0"/>
              <w:marRight w:val="0"/>
              <w:marTop w:val="0"/>
              <w:marBottom w:val="0"/>
              <w:divBdr>
                <w:top w:val="none" w:sz="0" w:space="0" w:color="auto"/>
                <w:left w:val="none" w:sz="0" w:space="0" w:color="auto"/>
                <w:bottom w:val="none" w:sz="0" w:space="0" w:color="auto"/>
                <w:right w:val="none" w:sz="0" w:space="0" w:color="auto"/>
              </w:divBdr>
              <w:divsChild>
                <w:div w:id="1495418297">
                  <w:marLeft w:val="0"/>
                  <w:marRight w:val="0"/>
                  <w:marTop w:val="0"/>
                  <w:marBottom w:val="0"/>
                  <w:divBdr>
                    <w:top w:val="none" w:sz="0" w:space="0" w:color="auto"/>
                    <w:left w:val="none" w:sz="0" w:space="0" w:color="auto"/>
                    <w:bottom w:val="none" w:sz="0" w:space="0" w:color="auto"/>
                    <w:right w:val="none" w:sz="0" w:space="0" w:color="auto"/>
                  </w:divBdr>
                  <w:divsChild>
                    <w:div w:id="1003430633">
                      <w:marLeft w:val="0"/>
                      <w:marRight w:val="0"/>
                      <w:marTop w:val="0"/>
                      <w:marBottom w:val="0"/>
                      <w:divBdr>
                        <w:top w:val="none" w:sz="0" w:space="0" w:color="auto"/>
                        <w:left w:val="none" w:sz="0" w:space="0" w:color="auto"/>
                        <w:bottom w:val="none" w:sz="0" w:space="0" w:color="auto"/>
                        <w:right w:val="none" w:sz="0" w:space="0" w:color="auto"/>
                      </w:divBdr>
                      <w:divsChild>
                        <w:div w:id="309866457">
                          <w:marLeft w:val="0"/>
                          <w:marRight w:val="0"/>
                          <w:marTop w:val="0"/>
                          <w:marBottom w:val="0"/>
                          <w:divBdr>
                            <w:top w:val="none" w:sz="0" w:space="0" w:color="auto"/>
                            <w:left w:val="none" w:sz="0" w:space="0" w:color="auto"/>
                            <w:bottom w:val="none" w:sz="0" w:space="0" w:color="auto"/>
                            <w:right w:val="none" w:sz="0" w:space="0" w:color="auto"/>
                          </w:divBdr>
                          <w:divsChild>
                            <w:div w:id="1951812904">
                              <w:marLeft w:val="0"/>
                              <w:marRight w:val="0"/>
                              <w:marTop w:val="0"/>
                              <w:marBottom w:val="0"/>
                              <w:divBdr>
                                <w:top w:val="none" w:sz="0" w:space="0" w:color="auto"/>
                                <w:left w:val="none" w:sz="0" w:space="0" w:color="auto"/>
                                <w:bottom w:val="none" w:sz="0" w:space="0" w:color="auto"/>
                                <w:right w:val="none" w:sz="0" w:space="0" w:color="auto"/>
                              </w:divBdr>
                              <w:divsChild>
                                <w:div w:id="1288588346">
                                  <w:marLeft w:val="0"/>
                                  <w:marRight w:val="0"/>
                                  <w:marTop w:val="0"/>
                                  <w:marBottom w:val="0"/>
                                  <w:divBdr>
                                    <w:top w:val="none" w:sz="0" w:space="0" w:color="auto"/>
                                    <w:left w:val="none" w:sz="0" w:space="0" w:color="auto"/>
                                    <w:bottom w:val="none" w:sz="0" w:space="0" w:color="auto"/>
                                    <w:right w:val="none" w:sz="0" w:space="0" w:color="auto"/>
                                  </w:divBdr>
                                  <w:divsChild>
                                    <w:div w:id="18090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135207">
      <w:bodyDiv w:val="1"/>
      <w:marLeft w:val="0"/>
      <w:marRight w:val="0"/>
      <w:marTop w:val="0"/>
      <w:marBottom w:val="0"/>
      <w:divBdr>
        <w:top w:val="none" w:sz="0" w:space="0" w:color="auto"/>
        <w:left w:val="none" w:sz="0" w:space="0" w:color="auto"/>
        <w:bottom w:val="none" w:sz="0" w:space="0" w:color="auto"/>
        <w:right w:val="none" w:sz="0" w:space="0" w:color="auto"/>
      </w:divBdr>
      <w:divsChild>
        <w:div w:id="1370301022">
          <w:marLeft w:val="0"/>
          <w:marRight w:val="0"/>
          <w:marTop w:val="0"/>
          <w:marBottom w:val="0"/>
          <w:divBdr>
            <w:top w:val="none" w:sz="0" w:space="0" w:color="auto"/>
            <w:left w:val="none" w:sz="0" w:space="0" w:color="auto"/>
            <w:bottom w:val="none" w:sz="0" w:space="0" w:color="auto"/>
            <w:right w:val="none" w:sz="0" w:space="0" w:color="auto"/>
          </w:divBdr>
          <w:divsChild>
            <w:div w:id="942881681">
              <w:marLeft w:val="0"/>
              <w:marRight w:val="0"/>
              <w:marTop w:val="0"/>
              <w:marBottom w:val="0"/>
              <w:divBdr>
                <w:top w:val="none" w:sz="0" w:space="0" w:color="auto"/>
                <w:left w:val="none" w:sz="0" w:space="0" w:color="auto"/>
                <w:bottom w:val="none" w:sz="0" w:space="0" w:color="auto"/>
                <w:right w:val="none" w:sz="0" w:space="0" w:color="auto"/>
              </w:divBdr>
              <w:divsChild>
                <w:div w:id="90709616">
                  <w:marLeft w:val="0"/>
                  <w:marRight w:val="0"/>
                  <w:marTop w:val="0"/>
                  <w:marBottom w:val="0"/>
                  <w:divBdr>
                    <w:top w:val="none" w:sz="0" w:space="0" w:color="auto"/>
                    <w:left w:val="none" w:sz="0" w:space="0" w:color="auto"/>
                    <w:bottom w:val="none" w:sz="0" w:space="0" w:color="auto"/>
                    <w:right w:val="none" w:sz="0" w:space="0" w:color="auto"/>
                  </w:divBdr>
                  <w:divsChild>
                    <w:div w:id="550268065">
                      <w:marLeft w:val="0"/>
                      <w:marRight w:val="0"/>
                      <w:marTop w:val="0"/>
                      <w:marBottom w:val="0"/>
                      <w:divBdr>
                        <w:top w:val="none" w:sz="0" w:space="0" w:color="auto"/>
                        <w:left w:val="none" w:sz="0" w:space="0" w:color="auto"/>
                        <w:bottom w:val="none" w:sz="0" w:space="0" w:color="auto"/>
                        <w:right w:val="none" w:sz="0" w:space="0" w:color="auto"/>
                      </w:divBdr>
                      <w:divsChild>
                        <w:div w:id="1942951134">
                          <w:marLeft w:val="300"/>
                          <w:marRight w:val="300"/>
                          <w:marTop w:val="300"/>
                          <w:marBottom w:val="300"/>
                          <w:divBdr>
                            <w:top w:val="none" w:sz="0" w:space="0" w:color="auto"/>
                            <w:left w:val="none" w:sz="0" w:space="0" w:color="auto"/>
                            <w:bottom w:val="none" w:sz="0" w:space="0" w:color="auto"/>
                            <w:right w:val="none" w:sz="0" w:space="0" w:color="auto"/>
                          </w:divBdr>
                          <w:divsChild>
                            <w:div w:id="656804988">
                              <w:marLeft w:val="0"/>
                              <w:marRight w:val="0"/>
                              <w:marTop w:val="0"/>
                              <w:marBottom w:val="0"/>
                              <w:divBdr>
                                <w:top w:val="none" w:sz="0" w:space="0" w:color="auto"/>
                                <w:left w:val="none" w:sz="0" w:space="0" w:color="auto"/>
                                <w:bottom w:val="none" w:sz="0" w:space="0" w:color="auto"/>
                                <w:right w:val="none" w:sz="0" w:space="0" w:color="auto"/>
                              </w:divBdr>
                              <w:divsChild>
                                <w:div w:id="719520402">
                                  <w:marLeft w:val="0"/>
                                  <w:marRight w:val="0"/>
                                  <w:marTop w:val="0"/>
                                  <w:marBottom w:val="0"/>
                                  <w:divBdr>
                                    <w:top w:val="none" w:sz="0" w:space="0" w:color="auto"/>
                                    <w:left w:val="none" w:sz="0" w:space="0" w:color="auto"/>
                                    <w:bottom w:val="none" w:sz="0" w:space="0" w:color="auto"/>
                                    <w:right w:val="none" w:sz="0" w:space="0" w:color="auto"/>
                                  </w:divBdr>
                                  <w:divsChild>
                                    <w:div w:id="20478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654302">
      <w:bodyDiv w:val="1"/>
      <w:marLeft w:val="0"/>
      <w:marRight w:val="0"/>
      <w:marTop w:val="0"/>
      <w:marBottom w:val="0"/>
      <w:divBdr>
        <w:top w:val="none" w:sz="0" w:space="0" w:color="auto"/>
        <w:left w:val="none" w:sz="0" w:space="0" w:color="auto"/>
        <w:bottom w:val="none" w:sz="0" w:space="0" w:color="auto"/>
        <w:right w:val="none" w:sz="0" w:space="0" w:color="auto"/>
      </w:divBdr>
      <w:divsChild>
        <w:div w:id="922642406">
          <w:marLeft w:val="619"/>
          <w:marRight w:val="0"/>
          <w:marTop w:val="115"/>
          <w:marBottom w:val="0"/>
          <w:divBdr>
            <w:top w:val="none" w:sz="0" w:space="0" w:color="auto"/>
            <w:left w:val="none" w:sz="0" w:space="0" w:color="auto"/>
            <w:bottom w:val="none" w:sz="0" w:space="0" w:color="auto"/>
            <w:right w:val="none" w:sz="0" w:space="0" w:color="auto"/>
          </w:divBdr>
        </w:div>
      </w:divsChild>
    </w:div>
    <w:div w:id="478621445">
      <w:bodyDiv w:val="1"/>
      <w:marLeft w:val="0"/>
      <w:marRight w:val="0"/>
      <w:marTop w:val="0"/>
      <w:marBottom w:val="0"/>
      <w:divBdr>
        <w:top w:val="none" w:sz="0" w:space="0" w:color="auto"/>
        <w:left w:val="none" w:sz="0" w:space="0" w:color="auto"/>
        <w:bottom w:val="none" w:sz="0" w:space="0" w:color="auto"/>
        <w:right w:val="none" w:sz="0" w:space="0" w:color="auto"/>
      </w:divBdr>
      <w:divsChild>
        <w:div w:id="888372897">
          <w:marLeft w:val="0"/>
          <w:marRight w:val="0"/>
          <w:marTop w:val="0"/>
          <w:marBottom w:val="0"/>
          <w:divBdr>
            <w:top w:val="none" w:sz="0" w:space="0" w:color="auto"/>
            <w:left w:val="none" w:sz="0" w:space="0" w:color="auto"/>
            <w:bottom w:val="none" w:sz="0" w:space="0" w:color="auto"/>
            <w:right w:val="none" w:sz="0" w:space="0" w:color="auto"/>
          </w:divBdr>
          <w:divsChild>
            <w:div w:id="2001538057">
              <w:marLeft w:val="75"/>
              <w:marRight w:val="75"/>
              <w:marTop w:val="150"/>
              <w:marBottom w:val="0"/>
              <w:divBdr>
                <w:top w:val="none" w:sz="0" w:space="0" w:color="auto"/>
                <w:left w:val="none" w:sz="0" w:space="0" w:color="auto"/>
                <w:bottom w:val="none" w:sz="0" w:space="0" w:color="auto"/>
                <w:right w:val="none" w:sz="0" w:space="0" w:color="auto"/>
              </w:divBdr>
              <w:divsChild>
                <w:div w:id="1880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32061">
      <w:bodyDiv w:val="1"/>
      <w:marLeft w:val="0"/>
      <w:marRight w:val="0"/>
      <w:marTop w:val="0"/>
      <w:marBottom w:val="0"/>
      <w:divBdr>
        <w:top w:val="none" w:sz="0" w:space="0" w:color="auto"/>
        <w:left w:val="none" w:sz="0" w:space="0" w:color="auto"/>
        <w:bottom w:val="none" w:sz="0" w:space="0" w:color="auto"/>
        <w:right w:val="none" w:sz="0" w:space="0" w:color="auto"/>
      </w:divBdr>
      <w:divsChild>
        <w:div w:id="885215815">
          <w:marLeft w:val="0"/>
          <w:marRight w:val="0"/>
          <w:marTop w:val="0"/>
          <w:marBottom w:val="0"/>
          <w:divBdr>
            <w:top w:val="none" w:sz="0" w:space="0" w:color="auto"/>
            <w:left w:val="none" w:sz="0" w:space="0" w:color="auto"/>
            <w:bottom w:val="none" w:sz="0" w:space="0" w:color="auto"/>
            <w:right w:val="none" w:sz="0" w:space="0" w:color="auto"/>
          </w:divBdr>
          <w:divsChild>
            <w:div w:id="323553756">
              <w:marLeft w:val="0"/>
              <w:marRight w:val="0"/>
              <w:marTop w:val="0"/>
              <w:marBottom w:val="0"/>
              <w:divBdr>
                <w:top w:val="none" w:sz="0" w:space="0" w:color="auto"/>
                <w:left w:val="none" w:sz="0" w:space="0" w:color="auto"/>
                <w:bottom w:val="none" w:sz="0" w:space="0" w:color="auto"/>
                <w:right w:val="none" w:sz="0" w:space="0" w:color="auto"/>
              </w:divBdr>
              <w:divsChild>
                <w:div w:id="1405569483">
                  <w:marLeft w:val="0"/>
                  <w:marRight w:val="0"/>
                  <w:marTop w:val="0"/>
                  <w:marBottom w:val="0"/>
                  <w:divBdr>
                    <w:top w:val="none" w:sz="0" w:space="0" w:color="auto"/>
                    <w:left w:val="none" w:sz="0" w:space="0" w:color="auto"/>
                    <w:bottom w:val="none" w:sz="0" w:space="0" w:color="auto"/>
                    <w:right w:val="none" w:sz="0" w:space="0" w:color="auto"/>
                  </w:divBdr>
                  <w:divsChild>
                    <w:div w:id="2117749564">
                      <w:marLeft w:val="0"/>
                      <w:marRight w:val="0"/>
                      <w:marTop w:val="0"/>
                      <w:marBottom w:val="0"/>
                      <w:divBdr>
                        <w:top w:val="none" w:sz="0" w:space="0" w:color="auto"/>
                        <w:left w:val="none" w:sz="0" w:space="0" w:color="auto"/>
                        <w:bottom w:val="none" w:sz="0" w:space="0" w:color="auto"/>
                        <w:right w:val="none" w:sz="0" w:space="0" w:color="auto"/>
                      </w:divBdr>
                      <w:divsChild>
                        <w:div w:id="152377776">
                          <w:marLeft w:val="250"/>
                          <w:marRight w:val="250"/>
                          <w:marTop w:val="250"/>
                          <w:marBottom w:val="250"/>
                          <w:divBdr>
                            <w:top w:val="none" w:sz="0" w:space="0" w:color="auto"/>
                            <w:left w:val="none" w:sz="0" w:space="0" w:color="auto"/>
                            <w:bottom w:val="none" w:sz="0" w:space="0" w:color="auto"/>
                            <w:right w:val="none" w:sz="0" w:space="0" w:color="auto"/>
                          </w:divBdr>
                          <w:divsChild>
                            <w:div w:id="2133278778">
                              <w:marLeft w:val="0"/>
                              <w:marRight w:val="0"/>
                              <w:marTop w:val="0"/>
                              <w:marBottom w:val="0"/>
                              <w:divBdr>
                                <w:top w:val="none" w:sz="0" w:space="0" w:color="auto"/>
                                <w:left w:val="none" w:sz="0" w:space="0" w:color="auto"/>
                                <w:bottom w:val="none" w:sz="0" w:space="0" w:color="auto"/>
                                <w:right w:val="none" w:sz="0" w:space="0" w:color="auto"/>
                              </w:divBdr>
                              <w:divsChild>
                                <w:div w:id="343940915">
                                  <w:marLeft w:val="0"/>
                                  <w:marRight w:val="0"/>
                                  <w:marTop w:val="0"/>
                                  <w:marBottom w:val="0"/>
                                  <w:divBdr>
                                    <w:top w:val="none" w:sz="0" w:space="0" w:color="auto"/>
                                    <w:left w:val="none" w:sz="0" w:space="0" w:color="auto"/>
                                    <w:bottom w:val="none" w:sz="0" w:space="0" w:color="auto"/>
                                    <w:right w:val="none" w:sz="0" w:space="0" w:color="auto"/>
                                  </w:divBdr>
                                  <w:divsChild>
                                    <w:div w:id="771508853">
                                      <w:marLeft w:val="0"/>
                                      <w:marRight w:val="0"/>
                                      <w:marTop w:val="0"/>
                                      <w:marBottom w:val="0"/>
                                      <w:divBdr>
                                        <w:top w:val="none" w:sz="0" w:space="0" w:color="auto"/>
                                        <w:left w:val="none" w:sz="0" w:space="0" w:color="auto"/>
                                        <w:bottom w:val="none" w:sz="0" w:space="0" w:color="auto"/>
                                        <w:right w:val="none" w:sz="0" w:space="0" w:color="auto"/>
                                      </w:divBdr>
                                      <w:divsChild>
                                        <w:div w:id="1967809230">
                                          <w:marLeft w:val="0"/>
                                          <w:marRight w:val="0"/>
                                          <w:marTop w:val="0"/>
                                          <w:marBottom w:val="0"/>
                                          <w:divBdr>
                                            <w:top w:val="none" w:sz="0" w:space="0" w:color="auto"/>
                                            <w:left w:val="none" w:sz="0" w:space="0" w:color="auto"/>
                                            <w:bottom w:val="none" w:sz="0" w:space="0" w:color="auto"/>
                                            <w:right w:val="none" w:sz="0" w:space="0" w:color="auto"/>
                                          </w:divBdr>
                                          <w:divsChild>
                                            <w:div w:id="13115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5004027">
      <w:bodyDiv w:val="1"/>
      <w:marLeft w:val="0"/>
      <w:marRight w:val="0"/>
      <w:marTop w:val="0"/>
      <w:marBottom w:val="0"/>
      <w:divBdr>
        <w:top w:val="none" w:sz="0" w:space="0" w:color="auto"/>
        <w:left w:val="none" w:sz="0" w:space="0" w:color="auto"/>
        <w:bottom w:val="none" w:sz="0" w:space="0" w:color="auto"/>
        <w:right w:val="none" w:sz="0" w:space="0" w:color="auto"/>
      </w:divBdr>
      <w:divsChild>
        <w:div w:id="366292572">
          <w:marLeft w:val="259"/>
          <w:marRight w:val="0"/>
          <w:marTop w:val="67"/>
          <w:marBottom w:val="80"/>
          <w:divBdr>
            <w:top w:val="none" w:sz="0" w:space="0" w:color="auto"/>
            <w:left w:val="none" w:sz="0" w:space="0" w:color="auto"/>
            <w:bottom w:val="none" w:sz="0" w:space="0" w:color="auto"/>
            <w:right w:val="none" w:sz="0" w:space="0" w:color="auto"/>
          </w:divBdr>
        </w:div>
        <w:div w:id="1632589901">
          <w:marLeft w:val="259"/>
          <w:marRight w:val="0"/>
          <w:marTop w:val="67"/>
          <w:marBottom w:val="80"/>
          <w:divBdr>
            <w:top w:val="none" w:sz="0" w:space="0" w:color="auto"/>
            <w:left w:val="none" w:sz="0" w:space="0" w:color="auto"/>
            <w:bottom w:val="none" w:sz="0" w:space="0" w:color="auto"/>
            <w:right w:val="none" w:sz="0" w:space="0" w:color="auto"/>
          </w:divBdr>
        </w:div>
      </w:divsChild>
    </w:div>
    <w:div w:id="557669190">
      <w:bodyDiv w:val="1"/>
      <w:marLeft w:val="0"/>
      <w:marRight w:val="0"/>
      <w:marTop w:val="0"/>
      <w:marBottom w:val="0"/>
      <w:divBdr>
        <w:top w:val="none" w:sz="0" w:space="0" w:color="auto"/>
        <w:left w:val="none" w:sz="0" w:space="0" w:color="auto"/>
        <w:bottom w:val="none" w:sz="0" w:space="0" w:color="auto"/>
        <w:right w:val="none" w:sz="0" w:space="0" w:color="auto"/>
      </w:divBdr>
      <w:divsChild>
        <w:div w:id="152112817">
          <w:marLeft w:val="259"/>
          <w:marRight w:val="0"/>
          <w:marTop w:val="67"/>
          <w:marBottom w:val="80"/>
          <w:divBdr>
            <w:top w:val="none" w:sz="0" w:space="0" w:color="auto"/>
            <w:left w:val="none" w:sz="0" w:space="0" w:color="auto"/>
            <w:bottom w:val="none" w:sz="0" w:space="0" w:color="auto"/>
            <w:right w:val="none" w:sz="0" w:space="0" w:color="auto"/>
          </w:divBdr>
        </w:div>
        <w:div w:id="261838241">
          <w:marLeft w:val="259"/>
          <w:marRight w:val="0"/>
          <w:marTop w:val="67"/>
          <w:marBottom w:val="80"/>
          <w:divBdr>
            <w:top w:val="none" w:sz="0" w:space="0" w:color="auto"/>
            <w:left w:val="none" w:sz="0" w:space="0" w:color="auto"/>
            <w:bottom w:val="none" w:sz="0" w:space="0" w:color="auto"/>
            <w:right w:val="none" w:sz="0" w:space="0" w:color="auto"/>
          </w:divBdr>
        </w:div>
        <w:div w:id="2107380825">
          <w:marLeft w:val="259"/>
          <w:marRight w:val="0"/>
          <w:marTop w:val="67"/>
          <w:marBottom w:val="80"/>
          <w:divBdr>
            <w:top w:val="none" w:sz="0" w:space="0" w:color="auto"/>
            <w:left w:val="none" w:sz="0" w:space="0" w:color="auto"/>
            <w:bottom w:val="none" w:sz="0" w:space="0" w:color="auto"/>
            <w:right w:val="none" w:sz="0" w:space="0" w:color="auto"/>
          </w:divBdr>
        </w:div>
      </w:divsChild>
    </w:div>
    <w:div w:id="558785460">
      <w:bodyDiv w:val="1"/>
      <w:marLeft w:val="0"/>
      <w:marRight w:val="0"/>
      <w:marTop w:val="0"/>
      <w:marBottom w:val="0"/>
      <w:divBdr>
        <w:top w:val="none" w:sz="0" w:space="0" w:color="auto"/>
        <w:left w:val="none" w:sz="0" w:space="0" w:color="auto"/>
        <w:bottom w:val="none" w:sz="0" w:space="0" w:color="auto"/>
        <w:right w:val="none" w:sz="0" w:space="0" w:color="auto"/>
      </w:divBdr>
    </w:div>
    <w:div w:id="560217503">
      <w:bodyDiv w:val="1"/>
      <w:marLeft w:val="0"/>
      <w:marRight w:val="0"/>
      <w:marTop w:val="0"/>
      <w:marBottom w:val="0"/>
      <w:divBdr>
        <w:top w:val="none" w:sz="0" w:space="0" w:color="auto"/>
        <w:left w:val="none" w:sz="0" w:space="0" w:color="auto"/>
        <w:bottom w:val="none" w:sz="0" w:space="0" w:color="auto"/>
        <w:right w:val="none" w:sz="0" w:space="0" w:color="auto"/>
      </w:divBdr>
    </w:div>
    <w:div w:id="561906964">
      <w:bodyDiv w:val="1"/>
      <w:marLeft w:val="0"/>
      <w:marRight w:val="0"/>
      <w:marTop w:val="0"/>
      <w:marBottom w:val="0"/>
      <w:divBdr>
        <w:top w:val="none" w:sz="0" w:space="0" w:color="auto"/>
        <w:left w:val="none" w:sz="0" w:space="0" w:color="auto"/>
        <w:bottom w:val="none" w:sz="0" w:space="0" w:color="auto"/>
        <w:right w:val="none" w:sz="0" w:space="0" w:color="auto"/>
      </w:divBdr>
      <w:divsChild>
        <w:div w:id="1801801487">
          <w:marLeft w:val="0"/>
          <w:marRight w:val="0"/>
          <w:marTop w:val="0"/>
          <w:marBottom w:val="0"/>
          <w:divBdr>
            <w:top w:val="none" w:sz="0" w:space="0" w:color="auto"/>
            <w:left w:val="none" w:sz="0" w:space="0" w:color="auto"/>
            <w:bottom w:val="none" w:sz="0" w:space="0" w:color="auto"/>
            <w:right w:val="none" w:sz="0" w:space="0" w:color="auto"/>
          </w:divBdr>
          <w:divsChild>
            <w:div w:id="1627734514">
              <w:marLeft w:val="0"/>
              <w:marRight w:val="0"/>
              <w:marTop w:val="0"/>
              <w:marBottom w:val="0"/>
              <w:divBdr>
                <w:top w:val="none" w:sz="0" w:space="0" w:color="auto"/>
                <w:left w:val="none" w:sz="0" w:space="0" w:color="auto"/>
                <w:bottom w:val="none" w:sz="0" w:space="0" w:color="auto"/>
                <w:right w:val="none" w:sz="0" w:space="0" w:color="auto"/>
              </w:divBdr>
              <w:divsChild>
                <w:div w:id="627398344">
                  <w:marLeft w:val="0"/>
                  <w:marRight w:val="0"/>
                  <w:marTop w:val="0"/>
                  <w:marBottom w:val="0"/>
                  <w:divBdr>
                    <w:top w:val="none" w:sz="0" w:space="0" w:color="auto"/>
                    <w:left w:val="none" w:sz="0" w:space="0" w:color="auto"/>
                    <w:bottom w:val="none" w:sz="0" w:space="0" w:color="auto"/>
                    <w:right w:val="none" w:sz="0" w:space="0" w:color="auto"/>
                  </w:divBdr>
                  <w:divsChild>
                    <w:div w:id="1774396433">
                      <w:marLeft w:val="2325"/>
                      <w:marRight w:val="0"/>
                      <w:marTop w:val="0"/>
                      <w:marBottom w:val="0"/>
                      <w:divBdr>
                        <w:top w:val="none" w:sz="0" w:space="0" w:color="auto"/>
                        <w:left w:val="none" w:sz="0" w:space="0" w:color="auto"/>
                        <w:bottom w:val="none" w:sz="0" w:space="0" w:color="auto"/>
                        <w:right w:val="none" w:sz="0" w:space="0" w:color="auto"/>
                      </w:divBdr>
                      <w:divsChild>
                        <w:div w:id="1011489723">
                          <w:marLeft w:val="0"/>
                          <w:marRight w:val="0"/>
                          <w:marTop w:val="0"/>
                          <w:marBottom w:val="0"/>
                          <w:divBdr>
                            <w:top w:val="none" w:sz="0" w:space="0" w:color="auto"/>
                            <w:left w:val="none" w:sz="0" w:space="0" w:color="auto"/>
                            <w:bottom w:val="none" w:sz="0" w:space="0" w:color="auto"/>
                            <w:right w:val="none" w:sz="0" w:space="0" w:color="auto"/>
                          </w:divBdr>
                          <w:divsChild>
                            <w:div w:id="1688213023">
                              <w:marLeft w:val="0"/>
                              <w:marRight w:val="0"/>
                              <w:marTop w:val="0"/>
                              <w:marBottom w:val="0"/>
                              <w:divBdr>
                                <w:top w:val="none" w:sz="0" w:space="0" w:color="auto"/>
                                <w:left w:val="none" w:sz="0" w:space="0" w:color="auto"/>
                                <w:bottom w:val="none" w:sz="0" w:space="0" w:color="auto"/>
                                <w:right w:val="none" w:sz="0" w:space="0" w:color="auto"/>
                              </w:divBdr>
                              <w:divsChild>
                                <w:div w:id="1776361020">
                                  <w:marLeft w:val="0"/>
                                  <w:marRight w:val="0"/>
                                  <w:marTop w:val="0"/>
                                  <w:marBottom w:val="0"/>
                                  <w:divBdr>
                                    <w:top w:val="none" w:sz="0" w:space="0" w:color="auto"/>
                                    <w:left w:val="none" w:sz="0" w:space="0" w:color="auto"/>
                                    <w:bottom w:val="none" w:sz="0" w:space="0" w:color="auto"/>
                                    <w:right w:val="none" w:sz="0" w:space="0" w:color="auto"/>
                                  </w:divBdr>
                                  <w:divsChild>
                                    <w:div w:id="897206910">
                                      <w:marLeft w:val="0"/>
                                      <w:marRight w:val="0"/>
                                      <w:marTop w:val="0"/>
                                      <w:marBottom w:val="0"/>
                                      <w:divBdr>
                                        <w:top w:val="none" w:sz="0" w:space="0" w:color="auto"/>
                                        <w:left w:val="none" w:sz="0" w:space="0" w:color="auto"/>
                                        <w:bottom w:val="none" w:sz="0" w:space="0" w:color="auto"/>
                                        <w:right w:val="none" w:sz="0" w:space="0" w:color="auto"/>
                                      </w:divBdr>
                                      <w:divsChild>
                                        <w:div w:id="1873303429">
                                          <w:marLeft w:val="0"/>
                                          <w:marRight w:val="0"/>
                                          <w:marTop w:val="0"/>
                                          <w:marBottom w:val="0"/>
                                          <w:divBdr>
                                            <w:top w:val="none" w:sz="0" w:space="0" w:color="auto"/>
                                            <w:left w:val="none" w:sz="0" w:space="0" w:color="auto"/>
                                            <w:bottom w:val="none" w:sz="0" w:space="0" w:color="auto"/>
                                            <w:right w:val="none" w:sz="0" w:space="0" w:color="auto"/>
                                          </w:divBdr>
                                          <w:divsChild>
                                            <w:div w:id="313875882">
                                              <w:marLeft w:val="0"/>
                                              <w:marRight w:val="0"/>
                                              <w:marTop w:val="0"/>
                                              <w:marBottom w:val="0"/>
                                              <w:divBdr>
                                                <w:top w:val="none" w:sz="0" w:space="0" w:color="auto"/>
                                                <w:left w:val="none" w:sz="0" w:space="0" w:color="auto"/>
                                                <w:bottom w:val="none" w:sz="0" w:space="0" w:color="auto"/>
                                                <w:right w:val="none" w:sz="0" w:space="0" w:color="auto"/>
                                              </w:divBdr>
                                              <w:divsChild>
                                                <w:div w:id="1002077163">
                                                  <w:marLeft w:val="0"/>
                                                  <w:marRight w:val="0"/>
                                                  <w:marTop w:val="0"/>
                                                  <w:marBottom w:val="0"/>
                                                  <w:divBdr>
                                                    <w:top w:val="none" w:sz="0" w:space="0" w:color="auto"/>
                                                    <w:left w:val="none" w:sz="0" w:space="0" w:color="auto"/>
                                                    <w:bottom w:val="none" w:sz="0" w:space="0" w:color="auto"/>
                                                    <w:right w:val="none" w:sz="0" w:space="0" w:color="auto"/>
                                                  </w:divBdr>
                                                  <w:divsChild>
                                                    <w:div w:id="972179348">
                                                      <w:marLeft w:val="0"/>
                                                      <w:marRight w:val="0"/>
                                                      <w:marTop w:val="0"/>
                                                      <w:marBottom w:val="0"/>
                                                      <w:divBdr>
                                                        <w:top w:val="none" w:sz="0" w:space="0" w:color="auto"/>
                                                        <w:left w:val="none" w:sz="0" w:space="0" w:color="auto"/>
                                                        <w:bottom w:val="none" w:sz="0" w:space="0" w:color="auto"/>
                                                        <w:right w:val="none" w:sz="0" w:space="0" w:color="auto"/>
                                                      </w:divBdr>
                                                      <w:divsChild>
                                                        <w:div w:id="1456565023">
                                                          <w:marLeft w:val="15"/>
                                                          <w:marRight w:val="15"/>
                                                          <w:marTop w:val="15"/>
                                                          <w:marBottom w:val="15"/>
                                                          <w:divBdr>
                                                            <w:top w:val="none" w:sz="0" w:space="0" w:color="auto"/>
                                                            <w:left w:val="none" w:sz="0" w:space="0" w:color="auto"/>
                                                            <w:bottom w:val="none" w:sz="0" w:space="0" w:color="auto"/>
                                                            <w:right w:val="none" w:sz="0" w:space="0" w:color="auto"/>
                                                          </w:divBdr>
                                                          <w:divsChild>
                                                            <w:div w:id="169642205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8079936">
      <w:bodyDiv w:val="1"/>
      <w:marLeft w:val="0"/>
      <w:marRight w:val="0"/>
      <w:marTop w:val="0"/>
      <w:marBottom w:val="0"/>
      <w:divBdr>
        <w:top w:val="none" w:sz="0" w:space="0" w:color="auto"/>
        <w:left w:val="none" w:sz="0" w:space="0" w:color="auto"/>
        <w:bottom w:val="none" w:sz="0" w:space="0" w:color="auto"/>
        <w:right w:val="none" w:sz="0" w:space="0" w:color="auto"/>
      </w:divBdr>
    </w:div>
    <w:div w:id="614289315">
      <w:bodyDiv w:val="1"/>
      <w:marLeft w:val="0"/>
      <w:marRight w:val="0"/>
      <w:marTop w:val="0"/>
      <w:marBottom w:val="0"/>
      <w:divBdr>
        <w:top w:val="none" w:sz="0" w:space="0" w:color="auto"/>
        <w:left w:val="none" w:sz="0" w:space="0" w:color="auto"/>
        <w:bottom w:val="none" w:sz="0" w:space="0" w:color="auto"/>
        <w:right w:val="none" w:sz="0" w:space="0" w:color="auto"/>
      </w:divBdr>
    </w:div>
    <w:div w:id="632249927">
      <w:bodyDiv w:val="1"/>
      <w:marLeft w:val="0"/>
      <w:marRight w:val="0"/>
      <w:marTop w:val="0"/>
      <w:marBottom w:val="0"/>
      <w:divBdr>
        <w:top w:val="none" w:sz="0" w:space="0" w:color="auto"/>
        <w:left w:val="none" w:sz="0" w:space="0" w:color="auto"/>
        <w:bottom w:val="none" w:sz="0" w:space="0" w:color="auto"/>
        <w:right w:val="none" w:sz="0" w:space="0" w:color="auto"/>
      </w:divBdr>
    </w:div>
    <w:div w:id="637690480">
      <w:bodyDiv w:val="1"/>
      <w:marLeft w:val="0"/>
      <w:marRight w:val="0"/>
      <w:marTop w:val="0"/>
      <w:marBottom w:val="0"/>
      <w:divBdr>
        <w:top w:val="none" w:sz="0" w:space="0" w:color="auto"/>
        <w:left w:val="none" w:sz="0" w:space="0" w:color="auto"/>
        <w:bottom w:val="none" w:sz="0" w:space="0" w:color="auto"/>
        <w:right w:val="none" w:sz="0" w:space="0" w:color="auto"/>
      </w:divBdr>
      <w:divsChild>
        <w:div w:id="723989992">
          <w:marLeft w:val="0"/>
          <w:marRight w:val="0"/>
          <w:marTop w:val="0"/>
          <w:marBottom w:val="0"/>
          <w:divBdr>
            <w:top w:val="none" w:sz="0" w:space="0" w:color="auto"/>
            <w:left w:val="none" w:sz="0" w:space="0" w:color="auto"/>
            <w:bottom w:val="none" w:sz="0" w:space="0" w:color="auto"/>
            <w:right w:val="none" w:sz="0" w:space="0" w:color="auto"/>
          </w:divBdr>
          <w:divsChild>
            <w:div w:id="1571697929">
              <w:marLeft w:val="0"/>
              <w:marRight w:val="0"/>
              <w:marTop w:val="0"/>
              <w:marBottom w:val="0"/>
              <w:divBdr>
                <w:top w:val="none" w:sz="0" w:space="0" w:color="auto"/>
                <w:left w:val="none" w:sz="0" w:space="0" w:color="auto"/>
                <w:bottom w:val="none" w:sz="0" w:space="0" w:color="auto"/>
                <w:right w:val="none" w:sz="0" w:space="0" w:color="auto"/>
              </w:divBdr>
              <w:divsChild>
                <w:div w:id="1696543767">
                  <w:marLeft w:val="0"/>
                  <w:marRight w:val="0"/>
                  <w:marTop w:val="0"/>
                  <w:marBottom w:val="0"/>
                  <w:divBdr>
                    <w:top w:val="none" w:sz="0" w:space="0" w:color="auto"/>
                    <w:left w:val="none" w:sz="0" w:space="0" w:color="auto"/>
                    <w:bottom w:val="none" w:sz="0" w:space="0" w:color="auto"/>
                    <w:right w:val="none" w:sz="0" w:space="0" w:color="auto"/>
                  </w:divBdr>
                  <w:divsChild>
                    <w:div w:id="1010177852">
                      <w:marLeft w:val="0"/>
                      <w:marRight w:val="0"/>
                      <w:marTop w:val="0"/>
                      <w:marBottom w:val="0"/>
                      <w:divBdr>
                        <w:top w:val="none" w:sz="0" w:space="0" w:color="auto"/>
                        <w:left w:val="none" w:sz="0" w:space="0" w:color="auto"/>
                        <w:bottom w:val="none" w:sz="0" w:space="0" w:color="auto"/>
                        <w:right w:val="none" w:sz="0" w:space="0" w:color="auto"/>
                      </w:divBdr>
                      <w:divsChild>
                        <w:div w:id="1175993850">
                          <w:marLeft w:val="300"/>
                          <w:marRight w:val="300"/>
                          <w:marTop w:val="300"/>
                          <w:marBottom w:val="300"/>
                          <w:divBdr>
                            <w:top w:val="none" w:sz="0" w:space="0" w:color="auto"/>
                            <w:left w:val="none" w:sz="0" w:space="0" w:color="auto"/>
                            <w:bottom w:val="none" w:sz="0" w:space="0" w:color="auto"/>
                            <w:right w:val="none" w:sz="0" w:space="0" w:color="auto"/>
                          </w:divBdr>
                          <w:divsChild>
                            <w:div w:id="1749646026">
                              <w:marLeft w:val="0"/>
                              <w:marRight w:val="0"/>
                              <w:marTop w:val="0"/>
                              <w:marBottom w:val="0"/>
                              <w:divBdr>
                                <w:top w:val="none" w:sz="0" w:space="0" w:color="auto"/>
                                <w:left w:val="none" w:sz="0" w:space="0" w:color="auto"/>
                                <w:bottom w:val="none" w:sz="0" w:space="0" w:color="auto"/>
                                <w:right w:val="none" w:sz="0" w:space="0" w:color="auto"/>
                              </w:divBdr>
                              <w:divsChild>
                                <w:div w:id="1610821394">
                                  <w:marLeft w:val="0"/>
                                  <w:marRight w:val="0"/>
                                  <w:marTop w:val="0"/>
                                  <w:marBottom w:val="0"/>
                                  <w:divBdr>
                                    <w:top w:val="none" w:sz="0" w:space="0" w:color="auto"/>
                                    <w:left w:val="none" w:sz="0" w:space="0" w:color="auto"/>
                                    <w:bottom w:val="none" w:sz="0" w:space="0" w:color="auto"/>
                                    <w:right w:val="none" w:sz="0" w:space="0" w:color="auto"/>
                                  </w:divBdr>
                                  <w:divsChild>
                                    <w:div w:id="13641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750370">
      <w:bodyDiv w:val="1"/>
      <w:marLeft w:val="0"/>
      <w:marRight w:val="0"/>
      <w:marTop w:val="0"/>
      <w:marBottom w:val="0"/>
      <w:divBdr>
        <w:top w:val="none" w:sz="0" w:space="0" w:color="auto"/>
        <w:left w:val="none" w:sz="0" w:space="0" w:color="auto"/>
        <w:bottom w:val="none" w:sz="0" w:space="0" w:color="auto"/>
        <w:right w:val="none" w:sz="0" w:space="0" w:color="auto"/>
      </w:divBdr>
    </w:div>
    <w:div w:id="671025694">
      <w:bodyDiv w:val="1"/>
      <w:marLeft w:val="0"/>
      <w:marRight w:val="0"/>
      <w:marTop w:val="0"/>
      <w:marBottom w:val="0"/>
      <w:divBdr>
        <w:top w:val="none" w:sz="0" w:space="0" w:color="auto"/>
        <w:left w:val="none" w:sz="0" w:space="0" w:color="auto"/>
        <w:bottom w:val="none" w:sz="0" w:space="0" w:color="auto"/>
        <w:right w:val="none" w:sz="0" w:space="0" w:color="auto"/>
      </w:divBdr>
      <w:divsChild>
        <w:div w:id="1804273632">
          <w:marLeft w:val="0"/>
          <w:marRight w:val="0"/>
          <w:marTop w:val="0"/>
          <w:marBottom w:val="0"/>
          <w:divBdr>
            <w:top w:val="none" w:sz="0" w:space="0" w:color="auto"/>
            <w:left w:val="none" w:sz="0" w:space="0" w:color="auto"/>
            <w:bottom w:val="none" w:sz="0" w:space="0" w:color="auto"/>
            <w:right w:val="none" w:sz="0" w:space="0" w:color="auto"/>
          </w:divBdr>
          <w:divsChild>
            <w:div w:id="696810884">
              <w:marLeft w:val="0"/>
              <w:marRight w:val="0"/>
              <w:marTop w:val="0"/>
              <w:marBottom w:val="0"/>
              <w:divBdr>
                <w:top w:val="none" w:sz="0" w:space="0" w:color="auto"/>
                <w:left w:val="none" w:sz="0" w:space="0" w:color="auto"/>
                <w:bottom w:val="none" w:sz="0" w:space="0" w:color="auto"/>
                <w:right w:val="none" w:sz="0" w:space="0" w:color="auto"/>
              </w:divBdr>
              <w:divsChild>
                <w:div w:id="2020421239">
                  <w:marLeft w:val="0"/>
                  <w:marRight w:val="0"/>
                  <w:marTop w:val="0"/>
                  <w:marBottom w:val="0"/>
                  <w:divBdr>
                    <w:top w:val="none" w:sz="0" w:space="0" w:color="auto"/>
                    <w:left w:val="none" w:sz="0" w:space="0" w:color="auto"/>
                    <w:bottom w:val="none" w:sz="0" w:space="0" w:color="auto"/>
                    <w:right w:val="none" w:sz="0" w:space="0" w:color="auto"/>
                  </w:divBdr>
                  <w:divsChild>
                    <w:div w:id="1267617957">
                      <w:marLeft w:val="0"/>
                      <w:marRight w:val="0"/>
                      <w:marTop w:val="0"/>
                      <w:marBottom w:val="0"/>
                      <w:divBdr>
                        <w:top w:val="none" w:sz="0" w:space="0" w:color="auto"/>
                        <w:left w:val="none" w:sz="0" w:space="0" w:color="auto"/>
                        <w:bottom w:val="none" w:sz="0" w:space="0" w:color="auto"/>
                        <w:right w:val="none" w:sz="0" w:space="0" w:color="auto"/>
                      </w:divBdr>
                      <w:divsChild>
                        <w:div w:id="277374815">
                          <w:marLeft w:val="0"/>
                          <w:marRight w:val="0"/>
                          <w:marTop w:val="0"/>
                          <w:marBottom w:val="0"/>
                          <w:divBdr>
                            <w:top w:val="none" w:sz="0" w:space="0" w:color="auto"/>
                            <w:left w:val="none" w:sz="0" w:space="0" w:color="auto"/>
                            <w:bottom w:val="none" w:sz="0" w:space="0" w:color="auto"/>
                            <w:right w:val="none" w:sz="0" w:space="0" w:color="auto"/>
                          </w:divBdr>
                          <w:divsChild>
                            <w:div w:id="903221650">
                              <w:marLeft w:val="0"/>
                              <w:marRight w:val="0"/>
                              <w:marTop w:val="0"/>
                              <w:marBottom w:val="0"/>
                              <w:divBdr>
                                <w:top w:val="none" w:sz="0" w:space="0" w:color="auto"/>
                                <w:left w:val="none" w:sz="0" w:space="0" w:color="auto"/>
                                <w:bottom w:val="none" w:sz="0" w:space="0" w:color="auto"/>
                                <w:right w:val="none" w:sz="0" w:space="0" w:color="auto"/>
                              </w:divBdr>
                              <w:divsChild>
                                <w:div w:id="2059208092">
                                  <w:marLeft w:val="0"/>
                                  <w:marRight w:val="0"/>
                                  <w:marTop w:val="0"/>
                                  <w:marBottom w:val="0"/>
                                  <w:divBdr>
                                    <w:top w:val="none" w:sz="0" w:space="0" w:color="auto"/>
                                    <w:left w:val="none" w:sz="0" w:space="0" w:color="auto"/>
                                    <w:bottom w:val="none" w:sz="0" w:space="0" w:color="auto"/>
                                    <w:right w:val="none" w:sz="0" w:space="0" w:color="auto"/>
                                  </w:divBdr>
                                  <w:divsChild>
                                    <w:div w:id="1280643577">
                                      <w:marLeft w:val="0"/>
                                      <w:marRight w:val="0"/>
                                      <w:marTop w:val="0"/>
                                      <w:marBottom w:val="0"/>
                                      <w:divBdr>
                                        <w:top w:val="none" w:sz="0" w:space="0" w:color="auto"/>
                                        <w:left w:val="none" w:sz="0" w:space="0" w:color="auto"/>
                                        <w:bottom w:val="none" w:sz="0" w:space="0" w:color="auto"/>
                                        <w:right w:val="none" w:sz="0" w:space="0" w:color="auto"/>
                                      </w:divBdr>
                                      <w:divsChild>
                                        <w:div w:id="513888103">
                                          <w:marLeft w:val="0"/>
                                          <w:marRight w:val="0"/>
                                          <w:marTop w:val="0"/>
                                          <w:marBottom w:val="0"/>
                                          <w:divBdr>
                                            <w:top w:val="none" w:sz="0" w:space="0" w:color="auto"/>
                                            <w:left w:val="none" w:sz="0" w:space="0" w:color="auto"/>
                                            <w:bottom w:val="none" w:sz="0" w:space="0" w:color="auto"/>
                                            <w:right w:val="none" w:sz="0" w:space="0" w:color="auto"/>
                                          </w:divBdr>
                                          <w:divsChild>
                                            <w:div w:id="657459445">
                                              <w:marLeft w:val="0"/>
                                              <w:marRight w:val="0"/>
                                              <w:marTop w:val="0"/>
                                              <w:marBottom w:val="0"/>
                                              <w:divBdr>
                                                <w:top w:val="none" w:sz="0" w:space="0" w:color="auto"/>
                                                <w:left w:val="none" w:sz="0" w:space="0" w:color="auto"/>
                                                <w:bottom w:val="none" w:sz="0" w:space="0" w:color="auto"/>
                                                <w:right w:val="none" w:sz="0" w:space="0" w:color="auto"/>
                                              </w:divBdr>
                                              <w:divsChild>
                                                <w:div w:id="1250966323">
                                                  <w:marLeft w:val="0"/>
                                                  <w:marRight w:val="0"/>
                                                  <w:marTop w:val="0"/>
                                                  <w:marBottom w:val="0"/>
                                                  <w:divBdr>
                                                    <w:top w:val="none" w:sz="0" w:space="0" w:color="auto"/>
                                                    <w:left w:val="none" w:sz="0" w:space="0" w:color="auto"/>
                                                    <w:bottom w:val="none" w:sz="0" w:space="0" w:color="auto"/>
                                                    <w:right w:val="none" w:sz="0" w:space="0" w:color="auto"/>
                                                  </w:divBdr>
                                                  <w:divsChild>
                                                    <w:div w:id="1112670507">
                                                      <w:marLeft w:val="0"/>
                                                      <w:marRight w:val="0"/>
                                                      <w:marTop w:val="0"/>
                                                      <w:marBottom w:val="0"/>
                                                      <w:divBdr>
                                                        <w:top w:val="none" w:sz="0" w:space="0" w:color="auto"/>
                                                        <w:left w:val="none" w:sz="0" w:space="0" w:color="auto"/>
                                                        <w:bottom w:val="none" w:sz="0" w:space="0" w:color="auto"/>
                                                        <w:right w:val="none" w:sz="0" w:space="0" w:color="auto"/>
                                                      </w:divBdr>
                                                      <w:divsChild>
                                                        <w:div w:id="618997574">
                                                          <w:marLeft w:val="0"/>
                                                          <w:marRight w:val="0"/>
                                                          <w:marTop w:val="0"/>
                                                          <w:marBottom w:val="0"/>
                                                          <w:divBdr>
                                                            <w:top w:val="none" w:sz="0" w:space="0" w:color="auto"/>
                                                            <w:left w:val="none" w:sz="0" w:space="0" w:color="auto"/>
                                                            <w:bottom w:val="none" w:sz="0" w:space="0" w:color="auto"/>
                                                            <w:right w:val="none" w:sz="0" w:space="0" w:color="auto"/>
                                                          </w:divBdr>
                                                          <w:divsChild>
                                                            <w:div w:id="157812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5249977">
      <w:bodyDiv w:val="1"/>
      <w:marLeft w:val="0"/>
      <w:marRight w:val="0"/>
      <w:marTop w:val="0"/>
      <w:marBottom w:val="0"/>
      <w:divBdr>
        <w:top w:val="none" w:sz="0" w:space="0" w:color="auto"/>
        <w:left w:val="none" w:sz="0" w:space="0" w:color="auto"/>
        <w:bottom w:val="none" w:sz="0" w:space="0" w:color="auto"/>
        <w:right w:val="none" w:sz="0" w:space="0" w:color="auto"/>
      </w:divBdr>
    </w:div>
    <w:div w:id="718824106">
      <w:bodyDiv w:val="1"/>
      <w:marLeft w:val="0"/>
      <w:marRight w:val="0"/>
      <w:marTop w:val="0"/>
      <w:marBottom w:val="0"/>
      <w:divBdr>
        <w:top w:val="none" w:sz="0" w:space="0" w:color="auto"/>
        <w:left w:val="none" w:sz="0" w:space="0" w:color="auto"/>
        <w:bottom w:val="none" w:sz="0" w:space="0" w:color="auto"/>
        <w:right w:val="none" w:sz="0" w:space="0" w:color="auto"/>
      </w:divBdr>
      <w:divsChild>
        <w:div w:id="487213189">
          <w:marLeft w:val="0"/>
          <w:marRight w:val="0"/>
          <w:marTop w:val="0"/>
          <w:marBottom w:val="0"/>
          <w:divBdr>
            <w:top w:val="none" w:sz="0" w:space="0" w:color="auto"/>
            <w:left w:val="none" w:sz="0" w:space="0" w:color="auto"/>
            <w:bottom w:val="none" w:sz="0" w:space="0" w:color="auto"/>
            <w:right w:val="none" w:sz="0" w:space="0" w:color="auto"/>
          </w:divBdr>
          <w:divsChild>
            <w:div w:id="1528567023">
              <w:marLeft w:val="0"/>
              <w:marRight w:val="0"/>
              <w:marTop w:val="0"/>
              <w:marBottom w:val="0"/>
              <w:divBdr>
                <w:top w:val="none" w:sz="0" w:space="0" w:color="auto"/>
                <w:left w:val="none" w:sz="0" w:space="0" w:color="auto"/>
                <w:bottom w:val="none" w:sz="0" w:space="0" w:color="auto"/>
                <w:right w:val="none" w:sz="0" w:space="0" w:color="auto"/>
              </w:divBdr>
              <w:divsChild>
                <w:div w:id="1589120820">
                  <w:marLeft w:val="0"/>
                  <w:marRight w:val="0"/>
                  <w:marTop w:val="0"/>
                  <w:marBottom w:val="0"/>
                  <w:divBdr>
                    <w:top w:val="none" w:sz="0" w:space="0" w:color="auto"/>
                    <w:left w:val="none" w:sz="0" w:space="0" w:color="auto"/>
                    <w:bottom w:val="none" w:sz="0" w:space="0" w:color="auto"/>
                    <w:right w:val="none" w:sz="0" w:space="0" w:color="auto"/>
                  </w:divBdr>
                  <w:divsChild>
                    <w:div w:id="184904430">
                      <w:marLeft w:val="0"/>
                      <w:marRight w:val="0"/>
                      <w:marTop w:val="0"/>
                      <w:marBottom w:val="0"/>
                      <w:divBdr>
                        <w:top w:val="none" w:sz="0" w:space="0" w:color="auto"/>
                        <w:left w:val="none" w:sz="0" w:space="0" w:color="auto"/>
                        <w:bottom w:val="none" w:sz="0" w:space="0" w:color="auto"/>
                        <w:right w:val="none" w:sz="0" w:space="0" w:color="auto"/>
                      </w:divBdr>
                      <w:divsChild>
                        <w:div w:id="1502306504">
                          <w:marLeft w:val="230"/>
                          <w:marRight w:val="230"/>
                          <w:marTop w:val="230"/>
                          <w:marBottom w:val="230"/>
                          <w:divBdr>
                            <w:top w:val="none" w:sz="0" w:space="0" w:color="auto"/>
                            <w:left w:val="none" w:sz="0" w:space="0" w:color="auto"/>
                            <w:bottom w:val="none" w:sz="0" w:space="0" w:color="auto"/>
                            <w:right w:val="none" w:sz="0" w:space="0" w:color="auto"/>
                          </w:divBdr>
                          <w:divsChild>
                            <w:div w:id="869730053">
                              <w:marLeft w:val="0"/>
                              <w:marRight w:val="0"/>
                              <w:marTop w:val="0"/>
                              <w:marBottom w:val="0"/>
                              <w:divBdr>
                                <w:top w:val="none" w:sz="0" w:space="0" w:color="auto"/>
                                <w:left w:val="none" w:sz="0" w:space="0" w:color="auto"/>
                                <w:bottom w:val="none" w:sz="0" w:space="0" w:color="auto"/>
                                <w:right w:val="none" w:sz="0" w:space="0" w:color="auto"/>
                              </w:divBdr>
                              <w:divsChild>
                                <w:div w:id="1986271695">
                                  <w:marLeft w:val="0"/>
                                  <w:marRight w:val="0"/>
                                  <w:marTop w:val="0"/>
                                  <w:marBottom w:val="0"/>
                                  <w:divBdr>
                                    <w:top w:val="none" w:sz="0" w:space="0" w:color="auto"/>
                                    <w:left w:val="none" w:sz="0" w:space="0" w:color="auto"/>
                                    <w:bottom w:val="none" w:sz="0" w:space="0" w:color="auto"/>
                                    <w:right w:val="none" w:sz="0" w:space="0" w:color="auto"/>
                                  </w:divBdr>
                                  <w:divsChild>
                                    <w:div w:id="1432431008">
                                      <w:marLeft w:val="0"/>
                                      <w:marRight w:val="0"/>
                                      <w:marTop w:val="0"/>
                                      <w:marBottom w:val="0"/>
                                      <w:divBdr>
                                        <w:top w:val="none" w:sz="0" w:space="0" w:color="auto"/>
                                        <w:left w:val="none" w:sz="0" w:space="0" w:color="auto"/>
                                        <w:bottom w:val="none" w:sz="0" w:space="0" w:color="auto"/>
                                        <w:right w:val="none" w:sz="0" w:space="0" w:color="auto"/>
                                      </w:divBdr>
                                      <w:divsChild>
                                        <w:div w:id="170054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5932658">
      <w:bodyDiv w:val="1"/>
      <w:marLeft w:val="0"/>
      <w:marRight w:val="0"/>
      <w:marTop w:val="0"/>
      <w:marBottom w:val="0"/>
      <w:divBdr>
        <w:top w:val="none" w:sz="0" w:space="0" w:color="auto"/>
        <w:left w:val="none" w:sz="0" w:space="0" w:color="auto"/>
        <w:bottom w:val="none" w:sz="0" w:space="0" w:color="auto"/>
        <w:right w:val="none" w:sz="0" w:space="0" w:color="auto"/>
      </w:divBdr>
      <w:divsChild>
        <w:div w:id="230163517">
          <w:marLeft w:val="0"/>
          <w:marRight w:val="0"/>
          <w:marTop w:val="0"/>
          <w:marBottom w:val="0"/>
          <w:divBdr>
            <w:top w:val="none" w:sz="0" w:space="0" w:color="auto"/>
            <w:left w:val="none" w:sz="0" w:space="0" w:color="auto"/>
            <w:bottom w:val="none" w:sz="0" w:space="0" w:color="auto"/>
            <w:right w:val="none" w:sz="0" w:space="0" w:color="auto"/>
          </w:divBdr>
          <w:divsChild>
            <w:div w:id="680356068">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 w:id="741488536">
      <w:bodyDiv w:val="1"/>
      <w:marLeft w:val="0"/>
      <w:marRight w:val="0"/>
      <w:marTop w:val="0"/>
      <w:marBottom w:val="0"/>
      <w:divBdr>
        <w:top w:val="none" w:sz="0" w:space="0" w:color="auto"/>
        <w:left w:val="none" w:sz="0" w:space="0" w:color="auto"/>
        <w:bottom w:val="none" w:sz="0" w:space="0" w:color="auto"/>
        <w:right w:val="none" w:sz="0" w:space="0" w:color="auto"/>
      </w:divBdr>
      <w:divsChild>
        <w:div w:id="785849050">
          <w:marLeft w:val="0"/>
          <w:marRight w:val="0"/>
          <w:marTop w:val="0"/>
          <w:marBottom w:val="0"/>
          <w:divBdr>
            <w:top w:val="none" w:sz="0" w:space="0" w:color="auto"/>
            <w:left w:val="none" w:sz="0" w:space="0" w:color="auto"/>
            <w:bottom w:val="none" w:sz="0" w:space="0" w:color="auto"/>
            <w:right w:val="none" w:sz="0" w:space="0" w:color="auto"/>
          </w:divBdr>
          <w:divsChild>
            <w:div w:id="436678367">
              <w:marLeft w:val="0"/>
              <w:marRight w:val="0"/>
              <w:marTop w:val="0"/>
              <w:marBottom w:val="0"/>
              <w:divBdr>
                <w:top w:val="none" w:sz="0" w:space="0" w:color="auto"/>
                <w:left w:val="none" w:sz="0" w:space="0" w:color="auto"/>
                <w:bottom w:val="none" w:sz="0" w:space="0" w:color="auto"/>
                <w:right w:val="none" w:sz="0" w:space="0" w:color="auto"/>
              </w:divBdr>
              <w:divsChild>
                <w:div w:id="610095083">
                  <w:marLeft w:val="0"/>
                  <w:marRight w:val="0"/>
                  <w:marTop w:val="0"/>
                  <w:marBottom w:val="0"/>
                  <w:divBdr>
                    <w:top w:val="none" w:sz="0" w:space="0" w:color="auto"/>
                    <w:left w:val="none" w:sz="0" w:space="0" w:color="auto"/>
                    <w:bottom w:val="none" w:sz="0" w:space="0" w:color="auto"/>
                    <w:right w:val="none" w:sz="0" w:space="0" w:color="auto"/>
                  </w:divBdr>
                  <w:divsChild>
                    <w:div w:id="1931116267">
                      <w:marLeft w:val="2325"/>
                      <w:marRight w:val="0"/>
                      <w:marTop w:val="0"/>
                      <w:marBottom w:val="0"/>
                      <w:divBdr>
                        <w:top w:val="none" w:sz="0" w:space="0" w:color="auto"/>
                        <w:left w:val="none" w:sz="0" w:space="0" w:color="auto"/>
                        <w:bottom w:val="none" w:sz="0" w:space="0" w:color="auto"/>
                        <w:right w:val="none" w:sz="0" w:space="0" w:color="auto"/>
                      </w:divBdr>
                      <w:divsChild>
                        <w:div w:id="1992711091">
                          <w:marLeft w:val="0"/>
                          <w:marRight w:val="0"/>
                          <w:marTop w:val="0"/>
                          <w:marBottom w:val="0"/>
                          <w:divBdr>
                            <w:top w:val="none" w:sz="0" w:space="0" w:color="auto"/>
                            <w:left w:val="none" w:sz="0" w:space="0" w:color="auto"/>
                            <w:bottom w:val="none" w:sz="0" w:space="0" w:color="auto"/>
                            <w:right w:val="none" w:sz="0" w:space="0" w:color="auto"/>
                          </w:divBdr>
                          <w:divsChild>
                            <w:div w:id="1064453228">
                              <w:marLeft w:val="0"/>
                              <w:marRight w:val="0"/>
                              <w:marTop w:val="0"/>
                              <w:marBottom w:val="0"/>
                              <w:divBdr>
                                <w:top w:val="none" w:sz="0" w:space="0" w:color="auto"/>
                                <w:left w:val="none" w:sz="0" w:space="0" w:color="auto"/>
                                <w:bottom w:val="none" w:sz="0" w:space="0" w:color="auto"/>
                                <w:right w:val="none" w:sz="0" w:space="0" w:color="auto"/>
                              </w:divBdr>
                              <w:divsChild>
                                <w:div w:id="279456502">
                                  <w:marLeft w:val="0"/>
                                  <w:marRight w:val="0"/>
                                  <w:marTop w:val="0"/>
                                  <w:marBottom w:val="0"/>
                                  <w:divBdr>
                                    <w:top w:val="none" w:sz="0" w:space="0" w:color="auto"/>
                                    <w:left w:val="none" w:sz="0" w:space="0" w:color="auto"/>
                                    <w:bottom w:val="none" w:sz="0" w:space="0" w:color="auto"/>
                                    <w:right w:val="none" w:sz="0" w:space="0" w:color="auto"/>
                                  </w:divBdr>
                                  <w:divsChild>
                                    <w:div w:id="1253704578">
                                      <w:marLeft w:val="0"/>
                                      <w:marRight w:val="0"/>
                                      <w:marTop w:val="0"/>
                                      <w:marBottom w:val="0"/>
                                      <w:divBdr>
                                        <w:top w:val="none" w:sz="0" w:space="0" w:color="auto"/>
                                        <w:left w:val="none" w:sz="0" w:space="0" w:color="auto"/>
                                        <w:bottom w:val="none" w:sz="0" w:space="0" w:color="auto"/>
                                        <w:right w:val="none" w:sz="0" w:space="0" w:color="auto"/>
                                      </w:divBdr>
                                      <w:divsChild>
                                        <w:div w:id="1023627762">
                                          <w:marLeft w:val="0"/>
                                          <w:marRight w:val="0"/>
                                          <w:marTop w:val="0"/>
                                          <w:marBottom w:val="0"/>
                                          <w:divBdr>
                                            <w:top w:val="none" w:sz="0" w:space="0" w:color="auto"/>
                                            <w:left w:val="none" w:sz="0" w:space="0" w:color="auto"/>
                                            <w:bottom w:val="none" w:sz="0" w:space="0" w:color="auto"/>
                                            <w:right w:val="none" w:sz="0" w:space="0" w:color="auto"/>
                                          </w:divBdr>
                                          <w:divsChild>
                                            <w:div w:id="18078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8405248">
      <w:bodyDiv w:val="1"/>
      <w:marLeft w:val="0"/>
      <w:marRight w:val="0"/>
      <w:marTop w:val="0"/>
      <w:marBottom w:val="0"/>
      <w:divBdr>
        <w:top w:val="none" w:sz="0" w:space="0" w:color="auto"/>
        <w:left w:val="none" w:sz="0" w:space="0" w:color="auto"/>
        <w:bottom w:val="none" w:sz="0" w:space="0" w:color="auto"/>
        <w:right w:val="none" w:sz="0" w:space="0" w:color="auto"/>
      </w:divBdr>
    </w:div>
    <w:div w:id="782463276">
      <w:bodyDiv w:val="1"/>
      <w:marLeft w:val="0"/>
      <w:marRight w:val="0"/>
      <w:marTop w:val="0"/>
      <w:marBottom w:val="0"/>
      <w:divBdr>
        <w:top w:val="none" w:sz="0" w:space="0" w:color="auto"/>
        <w:left w:val="none" w:sz="0" w:space="0" w:color="auto"/>
        <w:bottom w:val="none" w:sz="0" w:space="0" w:color="auto"/>
        <w:right w:val="none" w:sz="0" w:space="0" w:color="auto"/>
      </w:divBdr>
      <w:divsChild>
        <w:div w:id="329479968">
          <w:marLeft w:val="0"/>
          <w:marRight w:val="0"/>
          <w:marTop w:val="0"/>
          <w:marBottom w:val="0"/>
          <w:divBdr>
            <w:top w:val="none" w:sz="0" w:space="0" w:color="auto"/>
            <w:left w:val="none" w:sz="0" w:space="0" w:color="auto"/>
            <w:bottom w:val="none" w:sz="0" w:space="0" w:color="auto"/>
            <w:right w:val="none" w:sz="0" w:space="0" w:color="auto"/>
          </w:divBdr>
          <w:divsChild>
            <w:div w:id="952856808">
              <w:marLeft w:val="58"/>
              <w:marRight w:val="58"/>
              <w:marTop w:val="115"/>
              <w:marBottom w:val="0"/>
              <w:divBdr>
                <w:top w:val="none" w:sz="0" w:space="0" w:color="auto"/>
                <w:left w:val="none" w:sz="0" w:space="0" w:color="auto"/>
                <w:bottom w:val="none" w:sz="0" w:space="0" w:color="auto"/>
                <w:right w:val="none" w:sz="0" w:space="0" w:color="auto"/>
              </w:divBdr>
            </w:div>
          </w:divsChild>
        </w:div>
      </w:divsChild>
    </w:div>
    <w:div w:id="907154741">
      <w:bodyDiv w:val="1"/>
      <w:marLeft w:val="0"/>
      <w:marRight w:val="0"/>
      <w:marTop w:val="0"/>
      <w:marBottom w:val="0"/>
      <w:divBdr>
        <w:top w:val="none" w:sz="0" w:space="0" w:color="auto"/>
        <w:left w:val="none" w:sz="0" w:space="0" w:color="auto"/>
        <w:bottom w:val="none" w:sz="0" w:space="0" w:color="auto"/>
        <w:right w:val="none" w:sz="0" w:space="0" w:color="auto"/>
      </w:divBdr>
      <w:divsChild>
        <w:div w:id="827555650">
          <w:marLeft w:val="0"/>
          <w:marRight w:val="0"/>
          <w:marTop w:val="0"/>
          <w:marBottom w:val="0"/>
          <w:divBdr>
            <w:top w:val="none" w:sz="0" w:space="0" w:color="auto"/>
            <w:left w:val="none" w:sz="0" w:space="0" w:color="auto"/>
            <w:bottom w:val="none" w:sz="0" w:space="0" w:color="auto"/>
            <w:right w:val="none" w:sz="0" w:space="0" w:color="auto"/>
          </w:divBdr>
          <w:divsChild>
            <w:div w:id="138302137">
              <w:marLeft w:val="0"/>
              <w:marRight w:val="0"/>
              <w:marTop w:val="0"/>
              <w:marBottom w:val="0"/>
              <w:divBdr>
                <w:top w:val="none" w:sz="0" w:space="0" w:color="auto"/>
                <w:left w:val="none" w:sz="0" w:space="0" w:color="auto"/>
                <w:bottom w:val="none" w:sz="0" w:space="0" w:color="auto"/>
                <w:right w:val="none" w:sz="0" w:space="0" w:color="auto"/>
              </w:divBdr>
              <w:divsChild>
                <w:div w:id="1262956998">
                  <w:marLeft w:val="0"/>
                  <w:marRight w:val="0"/>
                  <w:marTop w:val="0"/>
                  <w:marBottom w:val="0"/>
                  <w:divBdr>
                    <w:top w:val="none" w:sz="0" w:space="0" w:color="auto"/>
                    <w:left w:val="none" w:sz="0" w:space="0" w:color="auto"/>
                    <w:bottom w:val="none" w:sz="0" w:space="0" w:color="auto"/>
                    <w:right w:val="none" w:sz="0" w:space="0" w:color="auto"/>
                  </w:divBdr>
                  <w:divsChild>
                    <w:div w:id="1199590200">
                      <w:marLeft w:val="2325"/>
                      <w:marRight w:val="0"/>
                      <w:marTop w:val="0"/>
                      <w:marBottom w:val="0"/>
                      <w:divBdr>
                        <w:top w:val="none" w:sz="0" w:space="0" w:color="auto"/>
                        <w:left w:val="none" w:sz="0" w:space="0" w:color="auto"/>
                        <w:bottom w:val="none" w:sz="0" w:space="0" w:color="auto"/>
                        <w:right w:val="none" w:sz="0" w:space="0" w:color="auto"/>
                      </w:divBdr>
                      <w:divsChild>
                        <w:div w:id="1589466420">
                          <w:marLeft w:val="0"/>
                          <w:marRight w:val="0"/>
                          <w:marTop w:val="0"/>
                          <w:marBottom w:val="0"/>
                          <w:divBdr>
                            <w:top w:val="none" w:sz="0" w:space="0" w:color="auto"/>
                            <w:left w:val="none" w:sz="0" w:space="0" w:color="auto"/>
                            <w:bottom w:val="none" w:sz="0" w:space="0" w:color="auto"/>
                            <w:right w:val="none" w:sz="0" w:space="0" w:color="auto"/>
                          </w:divBdr>
                          <w:divsChild>
                            <w:div w:id="879320700">
                              <w:marLeft w:val="0"/>
                              <w:marRight w:val="0"/>
                              <w:marTop w:val="0"/>
                              <w:marBottom w:val="0"/>
                              <w:divBdr>
                                <w:top w:val="none" w:sz="0" w:space="0" w:color="auto"/>
                                <w:left w:val="none" w:sz="0" w:space="0" w:color="auto"/>
                                <w:bottom w:val="none" w:sz="0" w:space="0" w:color="auto"/>
                                <w:right w:val="none" w:sz="0" w:space="0" w:color="auto"/>
                              </w:divBdr>
                              <w:divsChild>
                                <w:div w:id="596132079">
                                  <w:marLeft w:val="0"/>
                                  <w:marRight w:val="0"/>
                                  <w:marTop w:val="0"/>
                                  <w:marBottom w:val="0"/>
                                  <w:divBdr>
                                    <w:top w:val="none" w:sz="0" w:space="0" w:color="auto"/>
                                    <w:left w:val="none" w:sz="0" w:space="0" w:color="auto"/>
                                    <w:bottom w:val="none" w:sz="0" w:space="0" w:color="auto"/>
                                    <w:right w:val="none" w:sz="0" w:space="0" w:color="auto"/>
                                  </w:divBdr>
                                  <w:divsChild>
                                    <w:div w:id="1077747024">
                                      <w:marLeft w:val="15"/>
                                      <w:marRight w:val="15"/>
                                      <w:marTop w:val="15"/>
                                      <w:marBottom w:val="15"/>
                                      <w:divBdr>
                                        <w:top w:val="none" w:sz="0" w:space="0" w:color="auto"/>
                                        <w:left w:val="none" w:sz="0" w:space="0" w:color="auto"/>
                                        <w:bottom w:val="none" w:sz="0" w:space="0" w:color="auto"/>
                                        <w:right w:val="none" w:sz="0" w:space="0" w:color="auto"/>
                                      </w:divBdr>
                                      <w:divsChild>
                                        <w:div w:id="44442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299547">
      <w:bodyDiv w:val="1"/>
      <w:marLeft w:val="0"/>
      <w:marRight w:val="0"/>
      <w:marTop w:val="0"/>
      <w:marBottom w:val="0"/>
      <w:divBdr>
        <w:top w:val="none" w:sz="0" w:space="0" w:color="auto"/>
        <w:left w:val="none" w:sz="0" w:space="0" w:color="auto"/>
        <w:bottom w:val="none" w:sz="0" w:space="0" w:color="auto"/>
        <w:right w:val="none" w:sz="0" w:space="0" w:color="auto"/>
      </w:divBdr>
    </w:div>
    <w:div w:id="940453701">
      <w:bodyDiv w:val="1"/>
      <w:marLeft w:val="0"/>
      <w:marRight w:val="0"/>
      <w:marTop w:val="0"/>
      <w:marBottom w:val="0"/>
      <w:divBdr>
        <w:top w:val="none" w:sz="0" w:space="0" w:color="auto"/>
        <w:left w:val="none" w:sz="0" w:space="0" w:color="auto"/>
        <w:bottom w:val="none" w:sz="0" w:space="0" w:color="auto"/>
        <w:right w:val="none" w:sz="0" w:space="0" w:color="auto"/>
      </w:divBdr>
    </w:div>
    <w:div w:id="959722513">
      <w:bodyDiv w:val="1"/>
      <w:marLeft w:val="0"/>
      <w:marRight w:val="0"/>
      <w:marTop w:val="0"/>
      <w:marBottom w:val="0"/>
      <w:divBdr>
        <w:top w:val="none" w:sz="0" w:space="0" w:color="auto"/>
        <w:left w:val="none" w:sz="0" w:space="0" w:color="auto"/>
        <w:bottom w:val="none" w:sz="0" w:space="0" w:color="auto"/>
        <w:right w:val="none" w:sz="0" w:space="0" w:color="auto"/>
      </w:divBdr>
      <w:divsChild>
        <w:div w:id="1035735733">
          <w:marLeft w:val="0"/>
          <w:marRight w:val="0"/>
          <w:marTop w:val="0"/>
          <w:marBottom w:val="0"/>
          <w:divBdr>
            <w:top w:val="none" w:sz="0" w:space="0" w:color="auto"/>
            <w:left w:val="none" w:sz="0" w:space="0" w:color="auto"/>
            <w:bottom w:val="none" w:sz="0" w:space="0" w:color="auto"/>
            <w:right w:val="none" w:sz="0" w:space="0" w:color="auto"/>
          </w:divBdr>
          <w:divsChild>
            <w:div w:id="715737685">
              <w:marLeft w:val="0"/>
              <w:marRight w:val="0"/>
              <w:marTop w:val="0"/>
              <w:marBottom w:val="0"/>
              <w:divBdr>
                <w:top w:val="none" w:sz="0" w:space="0" w:color="auto"/>
                <w:left w:val="none" w:sz="0" w:space="0" w:color="auto"/>
                <w:bottom w:val="none" w:sz="0" w:space="0" w:color="auto"/>
                <w:right w:val="none" w:sz="0" w:space="0" w:color="auto"/>
              </w:divBdr>
              <w:divsChild>
                <w:div w:id="1876769293">
                  <w:marLeft w:val="0"/>
                  <w:marRight w:val="0"/>
                  <w:marTop w:val="0"/>
                  <w:marBottom w:val="0"/>
                  <w:divBdr>
                    <w:top w:val="none" w:sz="0" w:space="0" w:color="auto"/>
                    <w:left w:val="none" w:sz="0" w:space="0" w:color="auto"/>
                    <w:bottom w:val="none" w:sz="0" w:space="0" w:color="auto"/>
                    <w:right w:val="none" w:sz="0" w:space="0" w:color="auto"/>
                  </w:divBdr>
                  <w:divsChild>
                    <w:div w:id="53238920">
                      <w:marLeft w:val="0"/>
                      <w:marRight w:val="0"/>
                      <w:marTop w:val="0"/>
                      <w:marBottom w:val="0"/>
                      <w:divBdr>
                        <w:top w:val="none" w:sz="0" w:space="0" w:color="auto"/>
                        <w:left w:val="none" w:sz="0" w:space="0" w:color="auto"/>
                        <w:bottom w:val="none" w:sz="0" w:space="0" w:color="auto"/>
                        <w:right w:val="none" w:sz="0" w:space="0" w:color="auto"/>
                      </w:divBdr>
                      <w:divsChild>
                        <w:div w:id="653411836">
                          <w:marLeft w:val="300"/>
                          <w:marRight w:val="300"/>
                          <w:marTop w:val="300"/>
                          <w:marBottom w:val="300"/>
                          <w:divBdr>
                            <w:top w:val="none" w:sz="0" w:space="0" w:color="auto"/>
                            <w:left w:val="none" w:sz="0" w:space="0" w:color="auto"/>
                            <w:bottom w:val="none" w:sz="0" w:space="0" w:color="auto"/>
                            <w:right w:val="none" w:sz="0" w:space="0" w:color="auto"/>
                          </w:divBdr>
                          <w:divsChild>
                            <w:div w:id="381944670">
                              <w:marLeft w:val="0"/>
                              <w:marRight w:val="0"/>
                              <w:marTop w:val="0"/>
                              <w:marBottom w:val="0"/>
                              <w:divBdr>
                                <w:top w:val="none" w:sz="0" w:space="0" w:color="auto"/>
                                <w:left w:val="none" w:sz="0" w:space="0" w:color="auto"/>
                                <w:bottom w:val="none" w:sz="0" w:space="0" w:color="auto"/>
                                <w:right w:val="none" w:sz="0" w:space="0" w:color="auto"/>
                              </w:divBdr>
                              <w:divsChild>
                                <w:div w:id="2060350846">
                                  <w:marLeft w:val="0"/>
                                  <w:marRight w:val="0"/>
                                  <w:marTop w:val="0"/>
                                  <w:marBottom w:val="0"/>
                                  <w:divBdr>
                                    <w:top w:val="none" w:sz="0" w:space="0" w:color="auto"/>
                                    <w:left w:val="none" w:sz="0" w:space="0" w:color="auto"/>
                                    <w:bottom w:val="none" w:sz="0" w:space="0" w:color="auto"/>
                                    <w:right w:val="none" w:sz="0" w:space="0" w:color="auto"/>
                                  </w:divBdr>
                                  <w:divsChild>
                                    <w:div w:id="11023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93897">
      <w:bodyDiv w:val="1"/>
      <w:marLeft w:val="0"/>
      <w:marRight w:val="0"/>
      <w:marTop w:val="0"/>
      <w:marBottom w:val="0"/>
      <w:divBdr>
        <w:top w:val="none" w:sz="0" w:space="0" w:color="auto"/>
        <w:left w:val="none" w:sz="0" w:space="0" w:color="auto"/>
        <w:bottom w:val="none" w:sz="0" w:space="0" w:color="auto"/>
        <w:right w:val="none" w:sz="0" w:space="0" w:color="auto"/>
      </w:divBdr>
      <w:divsChild>
        <w:div w:id="156847717">
          <w:marLeft w:val="360"/>
          <w:marRight w:val="0"/>
          <w:marTop w:val="200"/>
          <w:marBottom w:val="0"/>
          <w:divBdr>
            <w:top w:val="none" w:sz="0" w:space="0" w:color="auto"/>
            <w:left w:val="none" w:sz="0" w:space="0" w:color="auto"/>
            <w:bottom w:val="none" w:sz="0" w:space="0" w:color="auto"/>
            <w:right w:val="none" w:sz="0" w:space="0" w:color="auto"/>
          </w:divBdr>
        </w:div>
        <w:div w:id="226307877">
          <w:marLeft w:val="1166"/>
          <w:marRight w:val="0"/>
          <w:marTop w:val="200"/>
          <w:marBottom w:val="0"/>
          <w:divBdr>
            <w:top w:val="none" w:sz="0" w:space="0" w:color="auto"/>
            <w:left w:val="none" w:sz="0" w:space="0" w:color="auto"/>
            <w:bottom w:val="none" w:sz="0" w:space="0" w:color="auto"/>
            <w:right w:val="none" w:sz="0" w:space="0" w:color="auto"/>
          </w:divBdr>
        </w:div>
        <w:div w:id="1129203887">
          <w:marLeft w:val="360"/>
          <w:marRight w:val="0"/>
          <w:marTop w:val="200"/>
          <w:marBottom w:val="0"/>
          <w:divBdr>
            <w:top w:val="none" w:sz="0" w:space="0" w:color="auto"/>
            <w:left w:val="none" w:sz="0" w:space="0" w:color="auto"/>
            <w:bottom w:val="none" w:sz="0" w:space="0" w:color="auto"/>
            <w:right w:val="none" w:sz="0" w:space="0" w:color="auto"/>
          </w:divBdr>
        </w:div>
        <w:div w:id="1649364344">
          <w:marLeft w:val="360"/>
          <w:marRight w:val="0"/>
          <w:marTop w:val="200"/>
          <w:marBottom w:val="0"/>
          <w:divBdr>
            <w:top w:val="none" w:sz="0" w:space="0" w:color="auto"/>
            <w:left w:val="none" w:sz="0" w:space="0" w:color="auto"/>
            <w:bottom w:val="none" w:sz="0" w:space="0" w:color="auto"/>
            <w:right w:val="none" w:sz="0" w:space="0" w:color="auto"/>
          </w:divBdr>
        </w:div>
        <w:div w:id="1659070379">
          <w:marLeft w:val="806"/>
          <w:marRight w:val="0"/>
          <w:marTop w:val="58"/>
          <w:marBottom w:val="0"/>
          <w:divBdr>
            <w:top w:val="none" w:sz="0" w:space="0" w:color="auto"/>
            <w:left w:val="none" w:sz="0" w:space="0" w:color="auto"/>
            <w:bottom w:val="none" w:sz="0" w:space="0" w:color="auto"/>
            <w:right w:val="none" w:sz="0" w:space="0" w:color="auto"/>
          </w:divBdr>
        </w:div>
        <w:div w:id="1891071360">
          <w:marLeft w:val="360"/>
          <w:marRight w:val="0"/>
          <w:marTop w:val="200"/>
          <w:marBottom w:val="0"/>
          <w:divBdr>
            <w:top w:val="none" w:sz="0" w:space="0" w:color="auto"/>
            <w:left w:val="none" w:sz="0" w:space="0" w:color="auto"/>
            <w:bottom w:val="none" w:sz="0" w:space="0" w:color="auto"/>
            <w:right w:val="none" w:sz="0" w:space="0" w:color="auto"/>
          </w:divBdr>
        </w:div>
      </w:divsChild>
    </w:div>
    <w:div w:id="1065647310">
      <w:bodyDiv w:val="1"/>
      <w:marLeft w:val="0"/>
      <w:marRight w:val="0"/>
      <w:marTop w:val="0"/>
      <w:marBottom w:val="0"/>
      <w:divBdr>
        <w:top w:val="none" w:sz="0" w:space="0" w:color="auto"/>
        <w:left w:val="none" w:sz="0" w:space="0" w:color="auto"/>
        <w:bottom w:val="none" w:sz="0" w:space="0" w:color="auto"/>
        <w:right w:val="none" w:sz="0" w:space="0" w:color="auto"/>
      </w:divBdr>
    </w:div>
    <w:div w:id="1107890784">
      <w:bodyDiv w:val="1"/>
      <w:marLeft w:val="0"/>
      <w:marRight w:val="0"/>
      <w:marTop w:val="0"/>
      <w:marBottom w:val="0"/>
      <w:divBdr>
        <w:top w:val="none" w:sz="0" w:space="0" w:color="auto"/>
        <w:left w:val="none" w:sz="0" w:space="0" w:color="auto"/>
        <w:bottom w:val="none" w:sz="0" w:space="0" w:color="auto"/>
        <w:right w:val="none" w:sz="0" w:space="0" w:color="auto"/>
      </w:divBdr>
    </w:div>
    <w:div w:id="1154183613">
      <w:bodyDiv w:val="1"/>
      <w:marLeft w:val="0"/>
      <w:marRight w:val="0"/>
      <w:marTop w:val="0"/>
      <w:marBottom w:val="0"/>
      <w:divBdr>
        <w:top w:val="none" w:sz="0" w:space="0" w:color="auto"/>
        <w:left w:val="none" w:sz="0" w:space="0" w:color="auto"/>
        <w:bottom w:val="none" w:sz="0" w:space="0" w:color="auto"/>
        <w:right w:val="none" w:sz="0" w:space="0" w:color="auto"/>
      </w:divBdr>
    </w:div>
    <w:div w:id="1155416625">
      <w:bodyDiv w:val="1"/>
      <w:marLeft w:val="0"/>
      <w:marRight w:val="0"/>
      <w:marTop w:val="0"/>
      <w:marBottom w:val="0"/>
      <w:divBdr>
        <w:top w:val="none" w:sz="0" w:space="0" w:color="auto"/>
        <w:left w:val="none" w:sz="0" w:space="0" w:color="auto"/>
        <w:bottom w:val="none" w:sz="0" w:space="0" w:color="auto"/>
        <w:right w:val="none" w:sz="0" w:space="0" w:color="auto"/>
      </w:divBdr>
      <w:divsChild>
        <w:div w:id="818882071">
          <w:marLeft w:val="0"/>
          <w:marRight w:val="0"/>
          <w:marTop w:val="0"/>
          <w:marBottom w:val="0"/>
          <w:divBdr>
            <w:top w:val="none" w:sz="0" w:space="0" w:color="auto"/>
            <w:left w:val="none" w:sz="0" w:space="0" w:color="auto"/>
            <w:bottom w:val="none" w:sz="0" w:space="0" w:color="auto"/>
            <w:right w:val="none" w:sz="0" w:space="0" w:color="auto"/>
          </w:divBdr>
          <w:divsChild>
            <w:div w:id="977339523">
              <w:marLeft w:val="0"/>
              <w:marRight w:val="0"/>
              <w:marTop w:val="0"/>
              <w:marBottom w:val="0"/>
              <w:divBdr>
                <w:top w:val="none" w:sz="0" w:space="0" w:color="auto"/>
                <w:left w:val="none" w:sz="0" w:space="0" w:color="auto"/>
                <w:bottom w:val="none" w:sz="0" w:space="0" w:color="auto"/>
                <w:right w:val="none" w:sz="0" w:space="0" w:color="auto"/>
              </w:divBdr>
              <w:divsChild>
                <w:div w:id="1999265263">
                  <w:marLeft w:val="0"/>
                  <w:marRight w:val="0"/>
                  <w:marTop w:val="0"/>
                  <w:marBottom w:val="0"/>
                  <w:divBdr>
                    <w:top w:val="none" w:sz="0" w:space="0" w:color="auto"/>
                    <w:left w:val="none" w:sz="0" w:space="0" w:color="auto"/>
                    <w:bottom w:val="none" w:sz="0" w:space="0" w:color="auto"/>
                    <w:right w:val="none" w:sz="0" w:space="0" w:color="auto"/>
                  </w:divBdr>
                  <w:divsChild>
                    <w:div w:id="1065101294">
                      <w:marLeft w:val="2325"/>
                      <w:marRight w:val="0"/>
                      <w:marTop w:val="0"/>
                      <w:marBottom w:val="0"/>
                      <w:divBdr>
                        <w:top w:val="none" w:sz="0" w:space="0" w:color="auto"/>
                        <w:left w:val="none" w:sz="0" w:space="0" w:color="auto"/>
                        <w:bottom w:val="none" w:sz="0" w:space="0" w:color="auto"/>
                        <w:right w:val="none" w:sz="0" w:space="0" w:color="auto"/>
                      </w:divBdr>
                      <w:divsChild>
                        <w:div w:id="1281567331">
                          <w:marLeft w:val="0"/>
                          <w:marRight w:val="0"/>
                          <w:marTop w:val="0"/>
                          <w:marBottom w:val="0"/>
                          <w:divBdr>
                            <w:top w:val="none" w:sz="0" w:space="0" w:color="auto"/>
                            <w:left w:val="none" w:sz="0" w:space="0" w:color="auto"/>
                            <w:bottom w:val="none" w:sz="0" w:space="0" w:color="auto"/>
                            <w:right w:val="none" w:sz="0" w:space="0" w:color="auto"/>
                          </w:divBdr>
                          <w:divsChild>
                            <w:div w:id="102892526">
                              <w:marLeft w:val="0"/>
                              <w:marRight w:val="0"/>
                              <w:marTop w:val="0"/>
                              <w:marBottom w:val="0"/>
                              <w:divBdr>
                                <w:top w:val="none" w:sz="0" w:space="0" w:color="auto"/>
                                <w:left w:val="none" w:sz="0" w:space="0" w:color="auto"/>
                                <w:bottom w:val="none" w:sz="0" w:space="0" w:color="auto"/>
                                <w:right w:val="none" w:sz="0" w:space="0" w:color="auto"/>
                              </w:divBdr>
                              <w:divsChild>
                                <w:div w:id="820341734">
                                  <w:marLeft w:val="0"/>
                                  <w:marRight w:val="0"/>
                                  <w:marTop w:val="0"/>
                                  <w:marBottom w:val="0"/>
                                  <w:divBdr>
                                    <w:top w:val="none" w:sz="0" w:space="0" w:color="auto"/>
                                    <w:left w:val="none" w:sz="0" w:space="0" w:color="auto"/>
                                    <w:bottom w:val="none" w:sz="0" w:space="0" w:color="auto"/>
                                    <w:right w:val="none" w:sz="0" w:space="0" w:color="auto"/>
                                  </w:divBdr>
                                  <w:divsChild>
                                    <w:div w:id="1438596565">
                                      <w:marLeft w:val="0"/>
                                      <w:marRight w:val="0"/>
                                      <w:marTop w:val="0"/>
                                      <w:marBottom w:val="0"/>
                                      <w:divBdr>
                                        <w:top w:val="none" w:sz="0" w:space="0" w:color="auto"/>
                                        <w:left w:val="none" w:sz="0" w:space="0" w:color="auto"/>
                                        <w:bottom w:val="none" w:sz="0" w:space="0" w:color="auto"/>
                                        <w:right w:val="none" w:sz="0" w:space="0" w:color="auto"/>
                                      </w:divBdr>
                                      <w:divsChild>
                                        <w:div w:id="441607064">
                                          <w:marLeft w:val="0"/>
                                          <w:marRight w:val="0"/>
                                          <w:marTop w:val="0"/>
                                          <w:marBottom w:val="0"/>
                                          <w:divBdr>
                                            <w:top w:val="none" w:sz="0" w:space="0" w:color="auto"/>
                                            <w:left w:val="none" w:sz="0" w:space="0" w:color="auto"/>
                                            <w:bottom w:val="none" w:sz="0" w:space="0" w:color="auto"/>
                                            <w:right w:val="none" w:sz="0" w:space="0" w:color="auto"/>
                                          </w:divBdr>
                                          <w:divsChild>
                                            <w:div w:id="1527986838">
                                              <w:marLeft w:val="0"/>
                                              <w:marRight w:val="0"/>
                                              <w:marTop w:val="0"/>
                                              <w:marBottom w:val="0"/>
                                              <w:divBdr>
                                                <w:top w:val="none" w:sz="0" w:space="0" w:color="auto"/>
                                                <w:left w:val="none" w:sz="0" w:space="0" w:color="auto"/>
                                                <w:bottom w:val="none" w:sz="0" w:space="0" w:color="auto"/>
                                                <w:right w:val="none" w:sz="0" w:space="0" w:color="auto"/>
                                              </w:divBdr>
                                              <w:divsChild>
                                                <w:div w:id="406683429">
                                                  <w:marLeft w:val="0"/>
                                                  <w:marRight w:val="0"/>
                                                  <w:marTop w:val="0"/>
                                                  <w:marBottom w:val="0"/>
                                                  <w:divBdr>
                                                    <w:top w:val="none" w:sz="0" w:space="0" w:color="auto"/>
                                                    <w:left w:val="none" w:sz="0" w:space="0" w:color="auto"/>
                                                    <w:bottom w:val="none" w:sz="0" w:space="0" w:color="auto"/>
                                                    <w:right w:val="none" w:sz="0" w:space="0" w:color="auto"/>
                                                  </w:divBdr>
                                                  <w:divsChild>
                                                    <w:div w:id="1634364472">
                                                      <w:marLeft w:val="0"/>
                                                      <w:marRight w:val="0"/>
                                                      <w:marTop w:val="0"/>
                                                      <w:marBottom w:val="0"/>
                                                      <w:divBdr>
                                                        <w:top w:val="none" w:sz="0" w:space="0" w:color="auto"/>
                                                        <w:left w:val="none" w:sz="0" w:space="0" w:color="auto"/>
                                                        <w:bottom w:val="none" w:sz="0" w:space="0" w:color="auto"/>
                                                        <w:right w:val="none" w:sz="0" w:space="0" w:color="auto"/>
                                                      </w:divBdr>
                                                      <w:divsChild>
                                                        <w:div w:id="1200389561">
                                                          <w:marLeft w:val="15"/>
                                                          <w:marRight w:val="15"/>
                                                          <w:marTop w:val="15"/>
                                                          <w:marBottom w:val="15"/>
                                                          <w:divBdr>
                                                            <w:top w:val="none" w:sz="0" w:space="0" w:color="auto"/>
                                                            <w:left w:val="none" w:sz="0" w:space="0" w:color="auto"/>
                                                            <w:bottom w:val="none" w:sz="0" w:space="0" w:color="auto"/>
                                                            <w:right w:val="none" w:sz="0" w:space="0" w:color="auto"/>
                                                          </w:divBdr>
                                                          <w:divsChild>
                                                            <w:div w:id="2971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3762814">
      <w:bodyDiv w:val="1"/>
      <w:marLeft w:val="0"/>
      <w:marRight w:val="0"/>
      <w:marTop w:val="0"/>
      <w:marBottom w:val="0"/>
      <w:divBdr>
        <w:top w:val="none" w:sz="0" w:space="0" w:color="auto"/>
        <w:left w:val="none" w:sz="0" w:space="0" w:color="auto"/>
        <w:bottom w:val="none" w:sz="0" w:space="0" w:color="auto"/>
        <w:right w:val="none" w:sz="0" w:space="0" w:color="auto"/>
      </w:divBdr>
      <w:divsChild>
        <w:div w:id="1379471296">
          <w:marLeft w:val="0"/>
          <w:marRight w:val="0"/>
          <w:marTop w:val="0"/>
          <w:marBottom w:val="0"/>
          <w:divBdr>
            <w:top w:val="none" w:sz="0" w:space="0" w:color="auto"/>
            <w:left w:val="none" w:sz="0" w:space="0" w:color="auto"/>
            <w:bottom w:val="none" w:sz="0" w:space="0" w:color="auto"/>
            <w:right w:val="none" w:sz="0" w:space="0" w:color="auto"/>
          </w:divBdr>
          <w:divsChild>
            <w:div w:id="1568488578">
              <w:marLeft w:val="0"/>
              <w:marRight w:val="0"/>
              <w:marTop w:val="0"/>
              <w:marBottom w:val="0"/>
              <w:divBdr>
                <w:top w:val="none" w:sz="0" w:space="0" w:color="auto"/>
                <w:left w:val="none" w:sz="0" w:space="0" w:color="auto"/>
                <w:bottom w:val="none" w:sz="0" w:space="0" w:color="auto"/>
                <w:right w:val="none" w:sz="0" w:space="0" w:color="auto"/>
              </w:divBdr>
              <w:divsChild>
                <w:div w:id="1654720091">
                  <w:marLeft w:val="0"/>
                  <w:marRight w:val="0"/>
                  <w:marTop w:val="0"/>
                  <w:marBottom w:val="0"/>
                  <w:divBdr>
                    <w:top w:val="none" w:sz="0" w:space="0" w:color="auto"/>
                    <w:left w:val="none" w:sz="0" w:space="0" w:color="auto"/>
                    <w:bottom w:val="none" w:sz="0" w:space="0" w:color="auto"/>
                    <w:right w:val="none" w:sz="0" w:space="0" w:color="auto"/>
                  </w:divBdr>
                  <w:divsChild>
                    <w:div w:id="1351949864">
                      <w:marLeft w:val="2325"/>
                      <w:marRight w:val="0"/>
                      <w:marTop w:val="0"/>
                      <w:marBottom w:val="0"/>
                      <w:divBdr>
                        <w:top w:val="none" w:sz="0" w:space="0" w:color="auto"/>
                        <w:left w:val="none" w:sz="0" w:space="0" w:color="auto"/>
                        <w:bottom w:val="none" w:sz="0" w:space="0" w:color="auto"/>
                        <w:right w:val="none" w:sz="0" w:space="0" w:color="auto"/>
                      </w:divBdr>
                      <w:divsChild>
                        <w:div w:id="631324905">
                          <w:marLeft w:val="0"/>
                          <w:marRight w:val="0"/>
                          <w:marTop w:val="0"/>
                          <w:marBottom w:val="0"/>
                          <w:divBdr>
                            <w:top w:val="none" w:sz="0" w:space="0" w:color="auto"/>
                            <w:left w:val="none" w:sz="0" w:space="0" w:color="auto"/>
                            <w:bottom w:val="none" w:sz="0" w:space="0" w:color="auto"/>
                            <w:right w:val="none" w:sz="0" w:space="0" w:color="auto"/>
                          </w:divBdr>
                          <w:divsChild>
                            <w:div w:id="119225849">
                              <w:marLeft w:val="0"/>
                              <w:marRight w:val="0"/>
                              <w:marTop w:val="0"/>
                              <w:marBottom w:val="0"/>
                              <w:divBdr>
                                <w:top w:val="none" w:sz="0" w:space="0" w:color="auto"/>
                                <w:left w:val="none" w:sz="0" w:space="0" w:color="auto"/>
                                <w:bottom w:val="none" w:sz="0" w:space="0" w:color="auto"/>
                                <w:right w:val="none" w:sz="0" w:space="0" w:color="auto"/>
                              </w:divBdr>
                              <w:divsChild>
                                <w:div w:id="596602811">
                                  <w:marLeft w:val="0"/>
                                  <w:marRight w:val="0"/>
                                  <w:marTop w:val="0"/>
                                  <w:marBottom w:val="0"/>
                                  <w:divBdr>
                                    <w:top w:val="none" w:sz="0" w:space="0" w:color="auto"/>
                                    <w:left w:val="none" w:sz="0" w:space="0" w:color="auto"/>
                                    <w:bottom w:val="none" w:sz="0" w:space="0" w:color="auto"/>
                                    <w:right w:val="none" w:sz="0" w:space="0" w:color="auto"/>
                                  </w:divBdr>
                                  <w:divsChild>
                                    <w:div w:id="942349205">
                                      <w:marLeft w:val="0"/>
                                      <w:marRight w:val="0"/>
                                      <w:marTop w:val="0"/>
                                      <w:marBottom w:val="0"/>
                                      <w:divBdr>
                                        <w:top w:val="none" w:sz="0" w:space="0" w:color="auto"/>
                                        <w:left w:val="none" w:sz="0" w:space="0" w:color="auto"/>
                                        <w:bottom w:val="none" w:sz="0" w:space="0" w:color="auto"/>
                                        <w:right w:val="none" w:sz="0" w:space="0" w:color="auto"/>
                                      </w:divBdr>
                                      <w:divsChild>
                                        <w:div w:id="1526406397">
                                          <w:marLeft w:val="0"/>
                                          <w:marRight w:val="0"/>
                                          <w:marTop w:val="0"/>
                                          <w:marBottom w:val="0"/>
                                          <w:divBdr>
                                            <w:top w:val="none" w:sz="0" w:space="0" w:color="auto"/>
                                            <w:left w:val="none" w:sz="0" w:space="0" w:color="auto"/>
                                            <w:bottom w:val="none" w:sz="0" w:space="0" w:color="auto"/>
                                            <w:right w:val="none" w:sz="0" w:space="0" w:color="auto"/>
                                          </w:divBdr>
                                          <w:divsChild>
                                            <w:div w:id="197478164">
                                              <w:marLeft w:val="0"/>
                                              <w:marRight w:val="0"/>
                                              <w:marTop w:val="0"/>
                                              <w:marBottom w:val="0"/>
                                              <w:divBdr>
                                                <w:top w:val="none" w:sz="0" w:space="0" w:color="auto"/>
                                                <w:left w:val="none" w:sz="0" w:space="0" w:color="auto"/>
                                                <w:bottom w:val="none" w:sz="0" w:space="0" w:color="auto"/>
                                                <w:right w:val="none" w:sz="0" w:space="0" w:color="auto"/>
                                              </w:divBdr>
                                              <w:divsChild>
                                                <w:div w:id="1047223716">
                                                  <w:marLeft w:val="0"/>
                                                  <w:marRight w:val="0"/>
                                                  <w:marTop w:val="0"/>
                                                  <w:marBottom w:val="0"/>
                                                  <w:divBdr>
                                                    <w:top w:val="none" w:sz="0" w:space="0" w:color="auto"/>
                                                    <w:left w:val="none" w:sz="0" w:space="0" w:color="auto"/>
                                                    <w:bottom w:val="none" w:sz="0" w:space="0" w:color="auto"/>
                                                    <w:right w:val="none" w:sz="0" w:space="0" w:color="auto"/>
                                                  </w:divBdr>
                                                  <w:divsChild>
                                                    <w:div w:id="213734563">
                                                      <w:marLeft w:val="0"/>
                                                      <w:marRight w:val="0"/>
                                                      <w:marTop w:val="0"/>
                                                      <w:marBottom w:val="0"/>
                                                      <w:divBdr>
                                                        <w:top w:val="none" w:sz="0" w:space="0" w:color="auto"/>
                                                        <w:left w:val="none" w:sz="0" w:space="0" w:color="auto"/>
                                                        <w:bottom w:val="none" w:sz="0" w:space="0" w:color="auto"/>
                                                        <w:right w:val="none" w:sz="0" w:space="0" w:color="auto"/>
                                                      </w:divBdr>
                                                    </w:div>
                                                    <w:div w:id="4234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8329943">
      <w:bodyDiv w:val="1"/>
      <w:marLeft w:val="0"/>
      <w:marRight w:val="0"/>
      <w:marTop w:val="0"/>
      <w:marBottom w:val="0"/>
      <w:divBdr>
        <w:top w:val="none" w:sz="0" w:space="0" w:color="auto"/>
        <w:left w:val="none" w:sz="0" w:space="0" w:color="auto"/>
        <w:bottom w:val="none" w:sz="0" w:space="0" w:color="auto"/>
        <w:right w:val="none" w:sz="0" w:space="0" w:color="auto"/>
      </w:divBdr>
      <w:divsChild>
        <w:div w:id="808977774">
          <w:marLeft w:val="0"/>
          <w:marRight w:val="0"/>
          <w:marTop w:val="0"/>
          <w:marBottom w:val="0"/>
          <w:divBdr>
            <w:top w:val="none" w:sz="0" w:space="0" w:color="auto"/>
            <w:left w:val="none" w:sz="0" w:space="0" w:color="auto"/>
            <w:bottom w:val="none" w:sz="0" w:space="0" w:color="auto"/>
            <w:right w:val="none" w:sz="0" w:space="0" w:color="auto"/>
          </w:divBdr>
          <w:divsChild>
            <w:div w:id="1042439990">
              <w:marLeft w:val="0"/>
              <w:marRight w:val="0"/>
              <w:marTop w:val="0"/>
              <w:marBottom w:val="0"/>
              <w:divBdr>
                <w:top w:val="none" w:sz="0" w:space="0" w:color="auto"/>
                <w:left w:val="none" w:sz="0" w:space="0" w:color="auto"/>
                <w:bottom w:val="none" w:sz="0" w:space="0" w:color="auto"/>
                <w:right w:val="none" w:sz="0" w:space="0" w:color="auto"/>
              </w:divBdr>
              <w:divsChild>
                <w:div w:id="1267155310">
                  <w:marLeft w:val="0"/>
                  <w:marRight w:val="0"/>
                  <w:marTop w:val="0"/>
                  <w:marBottom w:val="0"/>
                  <w:divBdr>
                    <w:top w:val="none" w:sz="0" w:space="0" w:color="auto"/>
                    <w:left w:val="none" w:sz="0" w:space="0" w:color="auto"/>
                    <w:bottom w:val="none" w:sz="0" w:space="0" w:color="auto"/>
                    <w:right w:val="none" w:sz="0" w:space="0" w:color="auto"/>
                  </w:divBdr>
                  <w:divsChild>
                    <w:div w:id="2130006127">
                      <w:marLeft w:val="2325"/>
                      <w:marRight w:val="0"/>
                      <w:marTop w:val="0"/>
                      <w:marBottom w:val="0"/>
                      <w:divBdr>
                        <w:top w:val="none" w:sz="0" w:space="0" w:color="auto"/>
                        <w:left w:val="none" w:sz="0" w:space="0" w:color="auto"/>
                        <w:bottom w:val="none" w:sz="0" w:space="0" w:color="auto"/>
                        <w:right w:val="none" w:sz="0" w:space="0" w:color="auto"/>
                      </w:divBdr>
                      <w:divsChild>
                        <w:div w:id="1382746616">
                          <w:marLeft w:val="0"/>
                          <w:marRight w:val="0"/>
                          <w:marTop w:val="0"/>
                          <w:marBottom w:val="0"/>
                          <w:divBdr>
                            <w:top w:val="none" w:sz="0" w:space="0" w:color="auto"/>
                            <w:left w:val="none" w:sz="0" w:space="0" w:color="auto"/>
                            <w:bottom w:val="none" w:sz="0" w:space="0" w:color="auto"/>
                            <w:right w:val="none" w:sz="0" w:space="0" w:color="auto"/>
                          </w:divBdr>
                          <w:divsChild>
                            <w:div w:id="1415590667">
                              <w:marLeft w:val="0"/>
                              <w:marRight w:val="0"/>
                              <w:marTop w:val="0"/>
                              <w:marBottom w:val="0"/>
                              <w:divBdr>
                                <w:top w:val="none" w:sz="0" w:space="0" w:color="auto"/>
                                <w:left w:val="none" w:sz="0" w:space="0" w:color="auto"/>
                                <w:bottom w:val="none" w:sz="0" w:space="0" w:color="auto"/>
                                <w:right w:val="none" w:sz="0" w:space="0" w:color="auto"/>
                              </w:divBdr>
                              <w:divsChild>
                                <w:div w:id="1787768420">
                                  <w:marLeft w:val="0"/>
                                  <w:marRight w:val="0"/>
                                  <w:marTop w:val="0"/>
                                  <w:marBottom w:val="0"/>
                                  <w:divBdr>
                                    <w:top w:val="none" w:sz="0" w:space="0" w:color="auto"/>
                                    <w:left w:val="none" w:sz="0" w:space="0" w:color="auto"/>
                                    <w:bottom w:val="none" w:sz="0" w:space="0" w:color="auto"/>
                                    <w:right w:val="none" w:sz="0" w:space="0" w:color="auto"/>
                                  </w:divBdr>
                                  <w:divsChild>
                                    <w:div w:id="856820172">
                                      <w:marLeft w:val="0"/>
                                      <w:marRight w:val="0"/>
                                      <w:marTop w:val="0"/>
                                      <w:marBottom w:val="0"/>
                                      <w:divBdr>
                                        <w:top w:val="none" w:sz="0" w:space="0" w:color="auto"/>
                                        <w:left w:val="none" w:sz="0" w:space="0" w:color="auto"/>
                                        <w:bottom w:val="none" w:sz="0" w:space="0" w:color="auto"/>
                                        <w:right w:val="none" w:sz="0" w:space="0" w:color="auto"/>
                                      </w:divBdr>
                                      <w:divsChild>
                                        <w:div w:id="1653215571">
                                          <w:marLeft w:val="0"/>
                                          <w:marRight w:val="0"/>
                                          <w:marTop w:val="0"/>
                                          <w:marBottom w:val="0"/>
                                          <w:divBdr>
                                            <w:top w:val="none" w:sz="0" w:space="0" w:color="auto"/>
                                            <w:left w:val="none" w:sz="0" w:space="0" w:color="auto"/>
                                            <w:bottom w:val="none" w:sz="0" w:space="0" w:color="auto"/>
                                            <w:right w:val="none" w:sz="0" w:space="0" w:color="auto"/>
                                          </w:divBdr>
                                          <w:divsChild>
                                            <w:div w:id="623927425">
                                              <w:marLeft w:val="0"/>
                                              <w:marRight w:val="0"/>
                                              <w:marTop w:val="0"/>
                                              <w:marBottom w:val="0"/>
                                              <w:divBdr>
                                                <w:top w:val="none" w:sz="0" w:space="0" w:color="auto"/>
                                                <w:left w:val="none" w:sz="0" w:space="0" w:color="auto"/>
                                                <w:bottom w:val="none" w:sz="0" w:space="0" w:color="auto"/>
                                                <w:right w:val="none" w:sz="0" w:space="0" w:color="auto"/>
                                              </w:divBdr>
                                              <w:divsChild>
                                                <w:div w:id="11113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5770997">
      <w:bodyDiv w:val="1"/>
      <w:marLeft w:val="0"/>
      <w:marRight w:val="0"/>
      <w:marTop w:val="0"/>
      <w:marBottom w:val="0"/>
      <w:divBdr>
        <w:top w:val="none" w:sz="0" w:space="0" w:color="auto"/>
        <w:left w:val="none" w:sz="0" w:space="0" w:color="auto"/>
        <w:bottom w:val="none" w:sz="0" w:space="0" w:color="auto"/>
        <w:right w:val="none" w:sz="0" w:space="0" w:color="auto"/>
      </w:divBdr>
    </w:div>
    <w:div w:id="1203984331">
      <w:bodyDiv w:val="1"/>
      <w:marLeft w:val="0"/>
      <w:marRight w:val="0"/>
      <w:marTop w:val="0"/>
      <w:marBottom w:val="0"/>
      <w:divBdr>
        <w:top w:val="none" w:sz="0" w:space="0" w:color="auto"/>
        <w:left w:val="none" w:sz="0" w:space="0" w:color="auto"/>
        <w:bottom w:val="none" w:sz="0" w:space="0" w:color="auto"/>
        <w:right w:val="none" w:sz="0" w:space="0" w:color="auto"/>
      </w:divBdr>
    </w:div>
    <w:div w:id="1218735380">
      <w:bodyDiv w:val="1"/>
      <w:marLeft w:val="0"/>
      <w:marRight w:val="0"/>
      <w:marTop w:val="0"/>
      <w:marBottom w:val="0"/>
      <w:divBdr>
        <w:top w:val="none" w:sz="0" w:space="0" w:color="auto"/>
        <w:left w:val="none" w:sz="0" w:space="0" w:color="auto"/>
        <w:bottom w:val="none" w:sz="0" w:space="0" w:color="auto"/>
        <w:right w:val="none" w:sz="0" w:space="0" w:color="auto"/>
      </w:divBdr>
      <w:divsChild>
        <w:div w:id="1820804379">
          <w:marLeft w:val="0"/>
          <w:marRight w:val="0"/>
          <w:marTop w:val="0"/>
          <w:marBottom w:val="0"/>
          <w:divBdr>
            <w:top w:val="none" w:sz="0" w:space="0" w:color="auto"/>
            <w:left w:val="none" w:sz="0" w:space="0" w:color="auto"/>
            <w:bottom w:val="none" w:sz="0" w:space="0" w:color="auto"/>
            <w:right w:val="none" w:sz="0" w:space="0" w:color="auto"/>
          </w:divBdr>
          <w:divsChild>
            <w:div w:id="1552502078">
              <w:marLeft w:val="58"/>
              <w:marRight w:val="58"/>
              <w:marTop w:val="115"/>
              <w:marBottom w:val="0"/>
              <w:divBdr>
                <w:top w:val="none" w:sz="0" w:space="0" w:color="auto"/>
                <w:left w:val="none" w:sz="0" w:space="0" w:color="auto"/>
                <w:bottom w:val="none" w:sz="0" w:space="0" w:color="auto"/>
                <w:right w:val="none" w:sz="0" w:space="0" w:color="auto"/>
              </w:divBdr>
              <w:divsChild>
                <w:div w:id="34815432">
                  <w:marLeft w:val="0"/>
                  <w:marRight w:val="0"/>
                  <w:marTop w:val="0"/>
                  <w:marBottom w:val="0"/>
                  <w:divBdr>
                    <w:top w:val="none" w:sz="0" w:space="0" w:color="auto"/>
                    <w:left w:val="none" w:sz="0" w:space="0" w:color="auto"/>
                    <w:bottom w:val="none" w:sz="0" w:space="0" w:color="auto"/>
                    <w:right w:val="none" w:sz="0" w:space="0" w:color="auto"/>
                  </w:divBdr>
                </w:div>
                <w:div w:id="1275595068">
                  <w:marLeft w:val="0"/>
                  <w:marRight w:val="0"/>
                  <w:marTop w:val="0"/>
                  <w:marBottom w:val="0"/>
                  <w:divBdr>
                    <w:top w:val="none" w:sz="0" w:space="0" w:color="auto"/>
                    <w:left w:val="none" w:sz="0" w:space="0" w:color="auto"/>
                    <w:bottom w:val="none" w:sz="0" w:space="0" w:color="auto"/>
                    <w:right w:val="none" w:sz="0" w:space="0" w:color="auto"/>
                  </w:divBdr>
                </w:div>
                <w:div w:id="12811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883082">
      <w:bodyDiv w:val="1"/>
      <w:marLeft w:val="0"/>
      <w:marRight w:val="0"/>
      <w:marTop w:val="0"/>
      <w:marBottom w:val="0"/>
      <w:divBdr>
        <w:top w:val="none" w:sz="0" w:space="0" w:color="auto"/>
        <w:left w:val="none" w:sz="0" w:space="0" w:color="auto"/>
        <w:bottom w:val="none" w:sz="0" w:space="0" w:color="auto"/>
        <w:right w:val="none" w:sz="0" w:space="0" w:color="auto"/>
      </w:divBdr>
      <w:divsChild>
        <w:div w:id="2086679057">
          <w:marLeft w:val="360"/>
          <w:marRight w:val="0"/>
          <w:marTop w:val="200"/>
          <w:marBottom w:val="0"/>
          <w:divBdr>
            <w:top w:val="none" w:sz="0" w:space="0" w:color="auto"/>
            <w:left w:val="none" w:sz="0" w:space="0" w:color="auto"/>
            <w:bottom w:val="none" w:sz="0" w:space="0" w:color="auto"/>
            <w:right w:val="none" w:sz="0" w:space="0" w:color="auto"/>
          </w:divBdr>
        </w:div>
      </w:divsChild>
    </w:div>
    <w:div w:id="1253322598">
      <w:bodyDiv w:val="1"/>
      <w:marLeft w:val="0"/>
      <w:marRight w:val="0"/>
      <w:marTop w:val="0"/>
      <w:marBottom w:val="0"/>
      <w:divBdr>
        <w:top w:val="none" w:sz="0" w:space="0" w:color="auto"/>
        <w:left w:val="none" w:sz="0" w:space="0" w:color="auto"/>
        <w:bottom w:val="none" w:sz="0" w:space="0" w:color="auto"/>
        <w:right w:val="none" w:sz="0" w:space="0" w:color="auto"/>
      </w:divBdr>
      <w:divsChild>
        <w:div w:id="1958944685">
          <w:marLeft w:val="0"/>
          <w:marRight w:val="0"/>
          <w:marTop w:val="0"/>
          <w:marBottom w:val="0"/>
          <w:divBdr>
            <w:top w:val="none" w:sz="0" w:space="0" w:color="auto"/>
            <w:left w:val="none" w:sz="0" w:space="0" w:color="auto"/>
            <w:bottom w:val="none" w:sz="0" w:space="0" w:color="auto"/>
            <w:right w:val="none" w:sz="0" w:space="0" w:color="auto"/>
          </w:divBdr>
          <w:divsChild>
            <w:div w:id="55207346">
              <w:marLeft w:val="0"/>
              <w:marRight w:val="0"/>
              <w:marTop w:val="0"/>
              <w:marBottom w:val="0"/>
              <w:divBdr>
                <w:top w:val="none" w:sz="0" w:space="0" w:color="auto"/>
                <w:left w:val="none" w:sz="0" w:space="0" w:color="auto"/>
                <w:bottom w:val="none" w:sz="0" w:space="0" w:color="auto"/>
                <w:right w:val="none" w:sz="0" w:space="0" w:color="auto"/>
              </w:divBdr>
              <w:divsChild>
                <w:div w:id="823350615">
                  <w:marLeft w:val="0"/>
                  <w:marRight w:val="0"/>
                  <w:marTop w:val="0"/>
                  <w:marBottom w:val="0"/>
                  <w:divBdr>
                    <w:top w:val="none" w:sz="0" w:space="0" w:color="auto"/>
                    <w:left w:val="none" w:sz="0" w:space="0" w:color="auto"/>
                    <w:bottom w:val="none" w:sz="0" w:space="0" w:color="auto"/>
                    <w:right w:val="none" w:sz="0" w:space="0" w:color="auto"/>
                  </w:divBdr>
                  <w:divsChild>
                    <w:div w:id="260189105">
                      <w:marLeft w:val="0"/>
                      <w:marRight w:val="0"/>
                      <w:marTop w:val="0"/>
                      <w:marBottom w:val="0"/>
                      <w:divBdr>
                        <w:top w:val="none" w:sz="0" w:space="0" w:color="auto"/>
                        <w:left w:val="none" w:sz="0" w:space="0" w:color="auto"/>
                        <w:bottom w:val="none" w:sz="0" w:space="0" w:color="auto"/>
                        <w:right w:val="none" w:sz="0" w:space="0" w:color="auto"/>
                      </w:divBdr>
                      <w:divsChild>
                        <w:div w:id="450704561">
                          <w:marLeft w:val="0"/>
                          <w:marRight w:val="0"/>
                          <w:marTop w:val="0"/>
                          <w:marBottom w:val="0"/>
                          <w:divBdr>
                            <w:top w:val="none" w:sz="0" w:space="0" w:color="auto"/>
                            <w:left w:val="none" w:sz="0" w:space="0" w:color="auto"/>
                            <w:bottom w:val="none" w:sz="0" w:space="0" w:color="auto"/>
                            <w:right w:val="none" w:sz="0" w:space="0" w:color="auto"/>
                          </w:divBdr>
                          <w:divsChild>
                            <w:div w:id="1584951531">
                              <w:marLeft w:val="0"/>
                              <w:marRight w:val="0"/>
                              <w:marTop w:val="0"/>
                              <w:marBottom w:val="0"/>
                              <w:divBdr>
                                <w:top w:val="none" w:sz="0" w:space="0" w:color="auto"/>
                                <w:left w:val="none" w:sz="0" w:space="0" w:color="auto"/>
                                <w:bottom w:val="none" w:sz="0" w:space="0" w:color="auto"/>
                                <w:right w:val="none" w:sz="0" w:space="0" w:color="auto"/>
                              </w:divBdr>
                              <w:divsChild>
                                <w:div w:id="719089934">
                                  <w:marLeft w:val="0"/>
                                  <w:marRight w:val="0"/>
                                  <w:marTop w:val="0"/>
                                  <w:marBottom w:val="0"/>
                                  <w:divBdr>
                                    <w:top w:val="none" w:sz="0" w:space="0" w:color="auto"/>
                                    <w:left w:val="none" w:sz="0" w:space="0" w:color="auto"/>
                                    <w:bottom w:val="none" w:sz="0" w:space="0" w:color="auto"/>
                                    <w:right w:val="none" w:sz="0" w:space="0" w:color="auto"/>
                                  </w:divBdr>
                                  <w:divsChild>
                                    <w:div w:id="24885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191009">
      <w:bodyDiv w:val="1"/>
      <w:marLeft w:val="0"/>
      <w:marRight w:val="0"/>
      <w:marTop w:val="0"/>
      <w:marBottom w:val="0"/>
      <w:divBdr>
        <w:top w:val="none" w:sz="0" w:space="0" w:color="auto"/>
        <w:left w:val="none" w:sz="0" w:space="0" w:color="auto"/>
        <w:bottom w:val="none" w:sz="0" w:space="0" w:color="auto"/>
        <w:right w:val="none" w:sz="0" w:space="0" w:color="auto"/>
      </w:divBdr>
    </w:div>
    <w:div w:id="1265306246">
      <w:bodyDiv w:val="1"/>
      <w:marLeft w:val="0"/>
      <w:marRight w:val="0"/>
      <w:marTop w:val="0"/>
      <w:marBottom w:val="0"/>
      <w:divBdr>
        <w:top w:val="none" w:sz="0" w:space="0" w:color="auto"/>
        <w:left w:val="none" w:sz="0" w:space="0" w:color="auto"/>
        <w:bottom w:val="none" w:sz="0" w:space="0" w:color="auto"/>
        <w:right w:val="none" w:sz="0" w:space="0" w:color="auto"/>
      </w:divBdr>
    </w:div>
    <w:div w:id="1273584613">
      <w:bodyDiv w:val="1"/>
      <w:marLeft w:val="0"/>
      <w:marRight w:val="0"/>
      <w:marTop w:val="0"/>
      <w:marBottom w:val="0"/>
      <w:divBdr>
        <w:top w:val="none" w:sz="0" w:space="0" w:color="auto"/>
        <w:left w:val="none" w:sz="0" w:space="0" w:color="auto"/>
        <w:bottom w:val="none" w:sz="0" w:space="0" w:color="auto"/>
        <w:right w:val="none" w:sz="0" w:space="0" w:color="auto"/>
      </w:divBdr>
      <w:divsChild>
        <w:div w:id="675691186">
          <w:marLeft w:val="274"/>
          <w:marRight w:val="0"/>
          <w:marTop w:val="58"/>
          <w:marBottom w:val="68"/>
          <w:divBdr>
            <w:top w:val="none" w:sz="0" w:space="0" w:color="auto"/>
            <w:left w:val="none" w:sz="0" w:space="0" w:color="auto"/>
            <w:bottom w:val="none" w:sz="0" w:space="0" w:color="auto"/>
            <w:right w:val="none" w:sz="0" w:space="0" w:color="auto"/>
          </w:divBdr>
        </w:div>
        <w:div w:id="1451322524">
          <w:marLeft w:val="274"/>
          <w:marRight w:val="0"/>
          <w:marTop w:val="58"/>
          <w:marBottom w:val="68"/>
          <w:divBdr>
            <w:top w:val="none" w:sz="0" w:space="0" w:color="auto"/>
            <w:left w:val="none" w:sz="0" w:space="0" w:color="auto"/>
            <w:bottom w:val="none" w:sz="0" w:space="0" w:color="auto"/>
            <w:right w:val="none" w:sz="0" w:space="0" w:color="auto"/>
          </w:divBdr>
        </w:div>
        <w:div w:id="1582523301">
          <w:marLeft w:val="274"/>
          <w:marRight w:val="0"/>
          <w:marTop w:val="58"/>
          <w:marBottom w:val="68"/>
          <w:divBdr>
            <w:top w:val="none" w:sz="0" w:space="0" w:color="auto"/>
            <w:left w:val="none" w:sz="0" w:space="0" w:color="auto"/>
            <w:bottom w:val="none" w:sz="0" w:space="0" w:color="auto"/>
            <w:right w:val="none" w:sz="0" w:space="0" w:color="auto"/>
          </w:divBdr>
        </w:div>
        <w:div w:id="2041586124">
          <w:marLeft w:val="274"/>
          <w:marRight w:val="0"/>
          <w:marTop w:val="58"/>
          <w:marBottom w:val="68"/>
          <w:divBdr>
            <w:top w:val="none" w:sz="0" w:space="0" w:color="auto"/>
            <w:left w:val="none" w:sz="0" w:space="0" w:color="auto"/>
            <w:bottom w:val="none" w:sz="0" w:space="0" w:color="auto"/>
            <w:right w:val="none" w:sz="0" w:space="0" w:color="auto"/>
          </w:divBdr>
        </w:div>
        <w:div w:id="2134127950">
          <w:marLeft w:val="274"/>
          <w:marRight w:val="0"/>
          <w:marTop w:val="58"/>
          <w:marBottom w:val="68"/>
          <w:divBdr>
            <w:top w:val="none" w:sz="0" w:space="0" w:color="auto"/>
            <w:left w:val="none" w:sz="0" w:space="0" w:color="auto"/>
            <w:bottom w:val="none" w:sz="0" w:space="0" w:color="auto"/>
            <w:right w:val="none" w:sz="0" w:space="0" w:color="auto"/>
          </w:divBdr>
        </w:div>
      </w:divsChild>
    </w:div>
    <w:div w:id="1324703588">
      <w:bodyDiv w:val="1"/>
      <w:marLeft w:val="0"/>
      <w:marRight w:val="0"/>
      <w:marTop w:val="0"/>
      <w:marBottom w:val="0"/>
      <w:divBdr>
        <w:top w:val="none" w:sz="0" w:space="0" w:color="auto"/>
        <w:left w:val="none" w:sz="0" w:space="0" w:color="auto"/>
        <w:bottom w:val="none" w:sz="0" w:space="0" w:color="auto"/>
        <w:right w:val="none" w:sz="0" w:space="0" w:color="auto"/>
      </w:divBdr>
      <w:divsChild>
        <w:div w:id="1409301467">
          <w:marLeft w:val="0"/>
          <w:marRight w:val="0"/>
          <w:marTop w:val="0"/>
          <w:marBottom w:val="0"/>
          <w:divBdr>
            <w:top w:val="none" w:sz="0" w:space="0" w:color="auto"/>
            <w:left w:val="none" w:sz="0" w:space="0" w:color="auto"/>
            <w:bottom w:val="none" w:sz="0" w:space="0" w:color="auto"/>
            <w:right w:val="none" w:sz="0" w:space="0" w:color="auto"/>
          </w:divBdr>
          <w:divsChild>
            <w:div w:id="813790388">
              <w:marLeft w:val="0"/>
              <w:marRight w:val="0"/>
              <w:marTop w:val="0"/>
              <w:marBottom w:val="0"/>
              <w:divBdr>
                <w:top w:val="none" w:sz="0" w:space="0" w:color="auto"/>
                <w:left w:val="none" w:sz="0" w:space="0" w:color="auto"/>
                <w:bottom w:val="none" w:sz="0" w:space="0" w:color="auto"/>
                <w:right w:val="none" w:sz="0" w:space="0" w:color="auto"/>
              </w:divBdr>
              <w:divsChild>
                <w:div w:id="950668777">
                  <w:marLeft w:val="0"/>
                  <w:marRight w:val="0"/>
                  <w:marTop w:val="0"/>
                  <w:marBottom w:val="0"/>
                  <w:divBdr>
                    <w:top w:val="none" w:sz="0" w:space="0" w:color="auto"/>
                    <w:left w:val="none" w:sz="0" w:space="0" w:color="auto"/>
                    <w:bottom w:val="none" w:sz="0" w:space="0" w:color="auto"/>
                    <w:right w:val="none" w:sz="0" w:space="0" w:color="auto"/>
                  </w:divBdr>
                  <w:divsChild>
                    <w:div w:id="1709910180">
                      <w:marLeft w:val="2325"/>
                      <w:marRight w:val="0"/>
                      <w:marTop w:val="0"/>
                      <w:marBottom w:val="0"/>
                      <w:divBdr>
                        <w:top w:val="none" w:sz="0" w:space="0" w:color="auto"/>
                        <w:left w:val="none" w:sz="0" w:space="0" w:color="auto"/>
                        <w:bottom w:val="none" w:sz="0" w:space="0" w:color="auto"/>
                        <w:right w:val="none" w:sz="0" w:space="0" w:color="auto"/>
                      </w:divBdr>
                      <w:divsChild>
                        <w:div w:id="787625540">
                          <w:marLeft w:val="0"/>
                          <w:marRight w:val="0"/>
                          <w:marTop w:val="0"/>
                          <w:marBottom w:val="0"/>
                          <w:divBdr>
                            <w:top w:val="none" w:sz="0" w:space="0" w:color="auto"/>
                            <w:left w:val="none" w:sz="0" w:space="0" w:color="auto"/>
                            <w:bottom w:val="none" w:sz="0" w:space="0" w:color="auto"/>
                            <w:right w:val="none" w:sz="0" w:space="0" w:color="auto"/>
                          </w:divBdr>
                          <w:divsChild>
                            <w:div w:id="1563558129">
                              <w:marLeft w:val="0"/>
                              <w:marRight w:val="0"/>
                              <w:marTop w:val="0"/>
                              <w:marBottom w:val="0"/>
                              <w:divBdr>
                                <w:top w:val="none" w:sz="0" w:space="0" w:color="auto"/>
                                <w:left w:val="none" w:sz="0" w:space="0" w:color="auto"/>
                                <w:bottom w:val="none" w:sz="0" w:space="0" w:color="auto"/>
                                <w:right w:val="none" w:sz="0" w:space="0" w:color="auto"/>
                              </w:divBdr>
                              <w:divsChild>
                                <w:div w:id="1194079658">
                                  <w:marLeft w:val="0"/>
                                  <w:marRight w:val="0"/>
                                  <w:marTop w:val="0"/>
                                  <w:marBottom w:val="0"/>
                                  <w:divBdr>
                                    <w:top w:val="none" w:sz="0" w:space="0" w:color="auto"/>
                                    <w:left w:val="none" w:sz="0" w:space="0" w:color="auto"/>
                                    <w:bottom w:val="none" w:sz="0" w:space="0" w:color="auto"/>
                                    <w:right w:val="none" w:sz="0" w:space="0" w:color="auto"/>
                                  </w:divBdr>
                                  <w:divsChild>
                                    <w:div w:id="899678520">
                                      <w:marLeft w:val="0"/>
                                      <w:marRight w:val="0"/>
                                      <w:marTop w:val="0"/>
                                      <w:marBottom w:val="0"/>
                                      <w:divBdr>
                                        <w:top w:val="none" w:sz="0" w:space="0" w:color="auto"/>
                                        <w:left w:val="none" w:sz="0" w:space="0" w:color="auto"/>
                                        <w:bottom w:val="none" w:sz="0" w:space="0" w:color="auto"/>
                                        <w:right w:val="none" w:sz="0" w:space="0" w:color="auto"/>
                                      </w:divBdr>
                                      <w:divsChild>
                                        <w:div w:id="590628513">
                                          <w:marLeft w:val="0"/>
                                          <w:marRight w:val="0"/>
                                          <w:marTop w:val="0"/>
                                          <w:marBottom w:val="0"/>
                                          <w:divBdr>
                                            <w:top w:val="none" w:sz="0" w:space="0" w:color="auto"/>
                                            <w:left w:val="none" w:sz="0" w:space="0" w:color="auto"/>
                                            <w:bottom w:val="none" w:sz="0" w:space="0" w:color="auto"/>
                                            <w:right w:val="none" w:sz="0" w:space="0" w:color="auto"/>
                                          </w:divBdr>
                                          <w:divsChild>
                                            <w:div w:id="1110855633">
                                              <w:marLeft w:val="0"/>
                                              <w:marRight w:val="0"/>
                                              <w:marTop w:val="0"/>
                                              <w:marBottom w:val="0"/>
                                              <w:divBdr>
                                                <w:top w:val="none" w:sz="0" w:space="0" w:color="auto"/>
                                                <w:left w:val="none" w:sz="0" w:space="0" w:color="auto"/>
                                                <w:bottom w:val="none" w:sz="0" w:space="0" w:color="auto"/>
                                                <w:right w:val="none" w:sz="0" w:space="0" w:color="auto"/>
                                              </w:divBdr>
                                              <w:divsChild>
                                                <w:div w:id="710157257">
                                                  <w:marLeft w:val="0"/>
                                                  <w:marRight w:val="0"/>
                                                  <w:marTop w:val="0"/>
                                                  <w:marBottom w:val="0"/>
                                                  <w:divBdr>
                                                    <w:top w:val="none" w:sz="0" w:space="0" w:color="auto"/>
                                                    <w:left w:val="none" w:sz="0" w:space="0" w:color="auto"/>
                                                    <w:bottom w:val="none" w:sz="0" w:space="0" w:color="auto"/>
                                                    <w:right w:val="none" w:sz="0" w:space="0" w:color="auto"/>
                                                  </w:divBdr>
                                                </w:div>
                                                <w:div w:id="139010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4670365">
      <w:bodyDiv w:val="1"/>
      <w:marLeft w:val="0"/>
      <w:marRight w:val="0"/>
      <w:marTop w:val="0"/>
      <w:marBottom w:val="0"/>
      <w:divBdr>
        <w:top w:val="none" w:sz="0" w:space="0" w:color="auto"/>
        <w:left w:val="none" w:sz="0" w:space="0" w:color="auto"/>
        <w:bottom w:val="none" w:sz="0" w:space="0" w:color="auto"/>
        <w:right w:val="none" w:sz="0" w:space="0" w:color="auto"/>
      </w:divBdr>
    </w:div>
    <w:div w:id="1367946999">
      <w:bodyDiv w:val="1"/>
      <w:marLeft w:val="0"/>
      <w:marRight w:val="0"/>
      <w:marTop w:val="0"/>
      <w:marBottom w:val="0"/>
      <w:divBdr>
        <w:top w:val="none" w:sz="0" w:space="0" w:color="auto"/>
        <w:left w:val="none" w:sz="0" w:space="0" w:color="auto"/>
        <w:bottom w:val="none" w:sz="0" w:space="0" w:color="auto"/>
        <w:right w:val="none" w:sz="0" w:space="0" w:color="auto"/>
      </w:divBdr>
      <w:divsChild>
        <w:div w:id="1482650407">
          <w:marLeft w:val="0"/>
          <w:marRight w:val="0"/>
          <w:marTop w:val="0"/>
          <w:marBottom w:val="0"/>
          <w:divBdr>
            <w:top w:val="none" w:sz="0" w:space="0" w:color="auto"/>
            <w:left w:val="none" w:sz="0" w:space="0" w:color="auto"/>
            <w:bottom w:val="none" w:sz="0" w:space="0" w:color="auto"/>
            <w:right w:val="none" w:sz="0" w:space="0" w:color="auto"/>
          </w:divBdr>
          <w:divsChild>
            <w:div w:id="538976064">
              <w:marLeft w:val="75"/>
              <w:marRight w:val="75"/>
              <w:marTop w:val="150"/>
              <w:marBottom w:val="0"/>
              <w:divBdr>
                <w:top w:val="none" w:sz="0" w:space="0" w:color="auto"/>
                <w:left w:val="none" w:sz="0" w:space="0" w:color="auto"/>
                <w:bottom w:val="none" w:sz="0" w:space="0" w:color="auto"/>
                <w:right w:val="none" w:sz="0" w:space="0" w:color="auto"/>
              </w:divBdr>
              <w:divsChild>
                <w:div w:id="75439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3447">
      <w:bodyDiv w:val="1"/>
      <w:marLeft w:val="0"/>
      <w:marRight w:val="0"/>
      <w:marTop w:val="0"/>
      <w:marBottom w:val="0"/>
      <w:divBdr>
        <w:top w:val="none" w:sz="0" w:space="0" w:color="auto"/>
        <w:left w:val="none" w:sz="0" w:space="0" w:color="auto"/>
        <w:bottom w:val="none" w:sz="0" w:space="0" w:color="auto"/>
        <w:right w:val="none" w:sz="0" w:space="0" w:color="auto"/>
      </w:divBdr>
      <w:divsChild>
        <w:div w:id="1572885418">
          <w:marLeft w:val="0"/>
          <w:marRight w:val="0"/>
          <w:marTop w:val="0"/>
          <w:marBottom w:val="0"/>
          <w:divBdr>
            <w:top w:val="none" w:sz="0" w:space="0" w:color="auto"/>
            <w:left w:val="none" w:sz="0" w:space="0" w:color="auto"/>
            <w:bottom w:val="none" w:sz="0" w:space="0" w:color="auto"/>
            <w:right w:val="none" w:sz="0" w:space="0" w:color="auto"/>
          </w:divBdr>
          <w:divsChild>
            <w:div w:id="1009060877">
              <w:marLeft w:val="0"/>
              <w:marRight w:val="0"/>
              <w:marTop w:val="0"/>
              <w:marBottom w:val="0"/>
              <w:divBdr>
                <w:top w:val="none" w:sz="0" w:space="0" w:color="auto"/>
                <w:left w:val="none" w:sz="0" w:space="0" w:color="auto"/>
                <w:bottom w:val="none" w:sz="0" w:space="0" w:color="auto"/>
                <w:right w:val="none" w:sz="0" w:space="0" w:color="auto"/>
              </w:divBdr>
              <w:divsChild>
                <w:div w:id="162935743">
                  <w:marLeft w:val="0"/>
                  <w:marRight w:val="0"/>
                  <w:marTop w:val="0"/>
                  <w:marBottom w:val="0"/>
                  <w:divBdr>
                    <w:top w:val="none" w:sz="0" w:space="0" w:color="auto"/>
                    <w:left w:val="none" w:sz="0" w:space="0" w:color="auto"/>
                    <w:bottom w:val="none" w:sz="0" w:space="0" w:color="auto"/>
                    <w:right w:val="none" w:sz="0" w:space="0" w:color="auto"/>
                  </w:divBdr>
                  <w:divsChild>
                    <w:div w:id="1655915985">
                      <w:marLeft w:val="0"/>
                      <w:marRight w:val="0"/>
                      <w:marTop w:val="0"/>
                      <w:marBottom w:val="0"/>
                      <w:divBdr>
                        <w:top w:val="none" w:sz="0" w:space="0" w:color="auto"/>
                        <w:left w:val="none" w:sz="0" w:space="0" w:color="auto"/>
                        <w:bottom w:val="none" w:sz="0" w:space="0" w:color="auto"/>
                        <w:right w:val="none" w:sz="0" w:space="0" w:color="auto"/>
                      </w:divBdr>
                      <w:divsChild>
                        <w:div w:id="959842217">
                          <w:marLeft w:val="300"/>
                          <w:marRight w:val="300"/>
                          <w:marTop w:val="300"/>
                          <w:marBottom w:val="300"/>
                          <w:divBdr>
                            <w:top w:val="none" w:sz="0" w:space="0" w:color="auto"/>
                            <w:left w:val="none" w:sz="0" w:space="0" w:color="auto"/>
                            <w:bottom w:val="none" w:sz="0" w:space="0" w:color="auto"/>
                            <w:right w:val="none" w:sz="0" w:space="0" w:color="auto"/>
                          </w:divBdr>
                          <w:divsChild>
                            <w:div w:id="984697015">
                              <w:marLeft w:val="0"/>
                              <w:marRight w:val="0"/>
                              <w:marTop w:val="0"/>
                              <w:marBottom w:val="0"/>
                              <w:divBdr>
                                <w:top w:val="none" w:sz="0" w:space="0" w:color="auto"/>
                                <w:left w:val="none" w:sz="0" w:space="0" w:color="auto"/>
                                <w:bottom w:val="none" w:sz="0" w:space="0" w:color="auto"/>
                                <w:right w:val="none" w:sz="0" w:space="0" w:color="auto"/>
                              </w:divBdr>
                              <w:divsChild>
                                <w:div w:id="201137232">
                                  <w:marLeft w:val="0"/>
                                  <w:marRight w:val="0"/>
                                  <w:marTop w:val="0"/>
                                  <w:marBottom w:val="0"/>
                                  <w:divBdr>
                                    <w:top w:val="none" w:sz="0" w:space="0" w:color="auto"/>
                                    <w:left w:val="none" w:sz="0" w:space="0" w:color="auto"/>
                                    <w:bottom w:val="none" w:sz="0" w:space="0" w:color="auto"/>
                                    <w:right w:val="none" w:sz="0" w:space="0" w:color="auto"/>
                                  </w:divBdr>
                                  <w:divsChild>
                                    <w:div w:id="202062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79408">
      <w:bodyDiv w:val="1"/>
      <w:marLeft w:val="0"/>
      <w:marRight w:val="0"/>
      <w:marTop w:val="0"/>
      <w:marBottom w:val="0"/>
      <w:divBdr>
        <w:top w:val="none" w:sz="0" w:space="0" w:color="auto"/>
        <w:left w:val="none" w:sz="0" w:space="0" w:color="auto"/>
        <w:bottom w:val="none" w:sz="0" w:space="0" w:color="auto"/>
        <w:right w:val="none" w:sz="0" w:space="0" w:color="auto"/>
      </w:divBdr>
    </w:div>
    <w:div w:id="1417634801">
      <w:bodyDiv w:val="1"/>
      <w:marLeft w:val="0"/>
      <w:marRight w:val="0"/>
      <w:marTop w:val="0"/>
      <w:marBottom w:val="0"/>
      <w:divBdr>
        <w:top w:val="none" w:sz="0" w:space="0" w:color="auto"/>
        <w:left w:val="none" w:sz="0" w:space="0" w:color="auto"/>
        <w:bottom w:val="none" w:sz="0" w:space="0" w:color="auto"/>
        <w:right w:val="none" w:sz="0" w:space="0" w:color="auto"/>
      </w:divBdr>
    </w:div>
    <w:div w:id="1433668677">
      <w:bodyDiv w:val="1"/>
      <w:marLeft w:val="0"/>
      <w:marRight w:val="0"/>
      <w:marTop w:val="0"/>
      <w:marBottom w:val="0"/>
      <w:divBdr>
        <w:top w:val="none" w:sz="0" w:space="0" w:color="auto"/>
        <w:left w:val="none" w:sz="0" w:space="0" w:color="auto"/>
        <w:bottom w:val="none" w:sz="0" w:space="0" w:color="auto"/>
        <w:right w:val="none" w:sz="0" w:space="0" w:color="auto"/>
      </w:divBdr>
      <w:divsChild>
        <w:div w:id="1866596891">
          <w:marLeft w:val="0"/>
          <w:marRight w:val="0"/>
          <w:marTop w:val="0"/>
          <w:marBottom w:val="0"/>
          <w:divBdr>
            <w:top w:val="none" w:sz="0" w:space="0" w:color="auto"/>
            <w:left w:val="none" w:sz="0" w:space="0" w:color="auto"/>
            <w:bottom w:val="none" w:sz="0" w:space="0" w:color="auto"/>
            <w:right w:val="none" w:sz="0" w:space="0" w:color="auto"/>
          </w:divBdr>
          <w:divsChild>
            <w:div w:id="863133265">
              <w:marLeft w:val="0"/>
              <w:marRight w:val="0"/>
              <w:marTop w:val="0"/>
              <w:marBottom w:val="0"/>
              <w:divBdr>
                <w:top w:val="none" w:sz="0" w:space="0" w:color="auto"/>
                <w:left w:val="none" w:sz="0" w:space="0" w:color="auto"/>
                <w:bottom w:val="none" w:sz="0" w:space="0" w:color="auto"/>
                <w:right w:val="none" w:sz="0" w:space="0" w:color="auto"/>
              </w:divBdr>
              <w:divsChild>
                <w:div w:id="989215549">
                  <w:marLeft w:val="0"/>
                  <w:marRight w:val="0"/>
                  <w:marTop w:val="0"/>
                  <w:marBottom w:val="0"/>
                  <w:divBdr>
                    <w:top w:val="none" w:sz="0" w:space="0" w:color="auto"/>
                    <w:left w:val="none" w:sz="0" w:space="0" w:color="auto"/>
                    <w:bottom w:val="none" w:sz="0" w:space="0" w:color="auto"/>
                    <w:right w:val="none" w:sz="0" w:space="0" w:color="auto"/>
                  </w:divBdr>
                  <w:divsChild>
                    <w:div w:id="1695956217">
                      <w:marLeft w:val="0"/>
                      <w:marRight w:val="0"/>
                      <w:marTop w:val="0"/>
                      <w:marBottom w:val="0"/>
                      <w:divBdr>
                        <w:top w:val="none" w:sz="0" w:space="0" w:color="auto"/>
                        <w:left w:val="none" w:sz="0" w:space="0" w:color="auto"/>
                        <w:bottom w:val="none" w:sz="0" w:space="0" w:color="auto"/>
                        <w:right w:val="none" w:sz="0" w:space="0" w:color="auto"/>
                      </w:divBdr>
                      <w:divsChild>
                        <w:div w:id="162014467">
                          <w:marLeft w:val="0"/>
                          <w:marRight w:val="0"/>
                          <w:marTop w:val="0"/>
                          <w:marBottom w:val="0"/>
                          <w:divBdr>
                            <w:top w:val="none" w:sz="0" w:space="0" w:color="auto"/>
                            <w:left w:val="none" w:sz="0" w:space="0" w:color="auto"/>
                            <w:bottom w:val="none" w:sz="0" w:space="0" w:color="auto"/>
                            <w:right w:val="none" w:sz="0" w:space="0" w:color="auto"/>
                          </w:divBdr>
                          <w:divsChild>
                            <w:div w:id="1887520873">
                              <w:marLeft w:val="0"/>
                              <w:marRight w:val="0"/>
                              <w:marTop w:val="0"/>
                              <w:marBottom w:val="0"/>
                              <w:divBdr>
                                <w:top w:val="none" w:sz="0" w:space="0" w:color="auto"/>
                                <w:left w:val="none" w:sz="0" w:space="0" w:color="auto"/>
                                <w:bottom w:val="none" w:sz="0" w:space="0" w:color="auto"/>
                                <w:right w:val="none" w:sz="0" w:space="0" w:color="auto"/>
                              </w:divBdr>
                              <w:divsChild>
                                <w:div w:id="2037147611">
                                  <w:marLeft w:val="0"/>
                                  <w:marRight w:val="0"/>
                                  <w:marTop w:val="0"/>
                                  <w:marBottom w:val="0"/>
                                  <w:divBdr>
                                    <w:top w:val="none" w:sz="0" w:space="0" w:color="auto"/>
                                    <w:left w:val="none" w:sz="0" w:space="0" w:color="auto"/>
                                    <w:bottom w:val="none" w:sz="0" w:space="0" w:color="auto"/>
                                    <w:right w:val="none" w:sz="0" w:space="0" w:color="auto"/>
                                  </w:divBdr>
                                  <w:divsChild>
                                    <w:div w:id="11968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151592">
      <w:bodyDiv w:val="1"/>
      <w:marLeft w:val="0"/>
      <w:marRight w:val="0"/>
      <w:marTop w:val="0"/>
      <w:marBottom w:val="0"/>
      <w:divBdr>
        <w:top w:val="none" w:sz="0" w:space="0" w:color="auto"/>
        <w:left w:val="none" w:sz="0" w:space="0" w:color="auto"/>
        <w:bottom w:val="none" w:sz="0" w:space="0" w:color="auto"/>
        <w:right w:val="none" w:sz="0" w:space="0" w:color="auto"/>
      </w:divBdr>
      <w:divsChild>
        <w:div w:id="860509659">
          <w:marLeft w:val="0"/>
          <w:marRight w:val="0"/>
          <w:marTop w:val="0"/>
          <w:marBottom w:val="0"/>
          <w:divBdr>
            <w:top w:val="none" w:sz="0" w:space="0" w:color="auto"/>
            <w:left w:val="none" w:sz="0" w:space="0" w:color="auto"/>
            <w:bottom w:val="none" w:sz="0" w:space="0" w:color="auto"/>
            <w:right w:val="none" w:sz="0" w:space="0" w:color="auto"/>
          </w:divBdr>
          <w:divsChild>
            <w:div w:id="1405371818">
              <w:marLeft w:val="-5484"/>
              <w:marRight w:val="-5484"/>
              <w:marTop w:val="0"/>
              <w:marBottom w:val="0"/>
              <w:divBdr>
                <w:top w:val="none" w:sz="0" w:space="0" w:color="auto"/>
                <w:left w:val="none" w:sz="0" w:space="0" w:color="auto"/>
                <w:bottom w:val="none" w:sz="0" w:space="0" w:color="auto"/>
                <w:right w:val="none" w:sz="0" w:space="0" w:color="auto"/>
              </w:divBdr>
              <w:divsChild>
                <w:div w:id="1345784318">
                  <w:marLeft w:val="0"/>
                  <w:marRight w:val="0"/>
                  <w:marTop w:val="0"/>
                  <w:marBottom w:val="0"/>
                  <w:divBdr>
                    <w:top w:val="single" w:sz="2" w:space="0" w:color="FFFFFF"/>
                    <w:left w:val="none" w:sz="0" w:space="0" w:color="auto"/>
                    <w:bottom w:val="none" w:sz="0" w:space="0" w:color="auto"/>
                    <w:right w:val="none" w:sz="0" w:space="0" w:color="auto"/>
                  </w:divBdr>
                  <w:divsChild>
                    <w:div w:id="398746613">
                      <w:marLeft w:val="81"/>
                      <w:marRight w:val="81"/>
                      <w:marTop w:val="0"/>
                      <w:marBottom w:val="115"/>
                      <w:divBdr>
                        <w:top w:val="none" w:sz="0" w:space="0" w:color="auto"/>
                        <w:left w:val="none" w:sz="0" w:space="0" w:color="auto"/>
                        <w:bottom w:val="none" w:sz="0" w:space="0" w:color="auto"/>
                        <w:right w:val="none" w:sz="0" w:space="0" w:color="auto"/>
                      </w:divBdr>
                      <w:divsChild>
                        <w:div w:id="108135188">
                          <w:marLeft w:val="0"/>
                          <w:marRight w:val="0"/>
                          <w:marTop w:val="0"/>
                          <w:marBottom w:val="0"/>
                          <w:divBdr>
                            <w:top w:val="none" w:sz="0" w:space="0" w:color="auto"/>
                            <w:left w:val="none" w:sz="0" w:space="0" w:color="auto"/>
                            <w:bottom w:val="none" w:sz="0" w:space="0" w:color="auto"/>
                            <w:right w:val="none" w:sz="0" w:space="0" w:color="auto"/>
                          </w:divBdr>
                          <w:divsChild>
                            <w:div w:id="1305697030">
                              <w:marLeft w:val="0"/>
                              <w:marRight w:val="0"/>
                              <w:marTop w:val="0"/>
                              <w:marBottom w:val="0"/>
                              <w:divBdr>
                                <w:top w:val="none" w:sz="0" w:space="0" w:color="auto"/>
                                <w:left w:val="none" w:sz="0" w:space="0" w:color="auto"/>
                                <w:bottom w:val="none" w:sz="0" w:space="0" w:color="auto"/>
                                <w:right w:val="none" w:sz="0" w:space="0" w:color="auto"/>
                              </w:divBdr>
                              <w:divsChild>
                                <w:div w:id="1881627436">
                                  <w:marLeft w:val="0"/>
                                  <w:marRight w:val="0"/>
                                  <w:marTop w:val="0"/>
                                  <w:marBottom w:val="0"/>
                                  <w:divBdr>
                                    <w:top w:val="none" w:sz="0" w:space="0" w:color="auto"/>
                                    <w:left w:val="none" w:sz="0" w:space="0" w:color="auto"/>
                                    <w:bottom w:val="none" w:sz="0" w:space="0" w:color="auto"/>
                                    <w:right w:val="none" w:sz="0" w:space="0" w:color="auto"/>
                                  </w:divBdr>
                                  <w:divsChild>
                                    <w:div w:id="96414202">
                                      <w:marLeft w:val="0"/>
                                      <w:marRight w:val="0"/>
                                      <w:marTop w:val="0"/>
                                      <w:marBottom w:val="0"/>
                                      <w:divBdr>
                                        <w:top w:val="none" w:sz="0" w:space="0" w:color="auto"/>
                                        <w:left w:val="none" w:sz="0" w:space="0" w:color="auto"/>
                                        <w:bottom w:val="none" w:sz="0" w:space="0" w:color="auto"/>
                                        <w:right w:val="none" w:sz="0" w:space="0" w:color="auto"/>
                                      </w:divBdr>
                                      <w:divsChild>
                                        <w:div w:id="286281593">
                                          <w:marLeft w:val="58"/>
                                          <w:marRight w:val="5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407976">
      <w:bodyDiv w:val="1"/>
      <w:marLeft w:val="0"/>
      <w:marRight w:val="0"/>
      <w:marTop w:val="0"/>
      <w:marBottom w:val="0"/>
      <w:divBdr>
        <w:top w:val="none" w:sz="0" w:space="0" w:color="auto"/>
        <w:left w:val="none" w:sz="0" w:space="0" w:color="auto"/>
        <w:bottom w:val="none" w:sz="0" w:space="0" w:color="auto"/>
        <w:right w:val="none" w:sz="0" w:space="0" w:color="auto"/>
      </w:divBdr>
      <w:divsChild>
        <w:div w:id="339895691">
          <w:marLeft w:val="1440"/>
          <w:marRight w:val="0"/>
          <w:marTop w:val="115"/>
          <w:marBottom w:val="0"/>
          <w:divBdr>
            <w:top w:val="none" w:sz="0" w:space="0" w:color="auto"/>
            <w:left w:val="none" w:sz="0" w:space="0" w:color="auto"/>
            <w:bottom w:val="none" w:sz="0" w:space="0" w:color="auto"/>
            <w:right w:val="none" w:sz="0" w:space="0" w:color="auto"/>
          </w:divBdr>
        </w:div>
        <w:div w:id="584455374">
          <w:marLeft w:val="1440"/>
          <w:marRight w:val="0"/>
          <w:marTop w:val="115"/>
          <w:marBottom w:val="0"/>
          <w:divBdr>
            <w:top w:val="none" w:sz="0" w:space="0" w:color="auto"/>
            <w:left w:val="none" w:sz="0" w:space="0" w:color="auto"/>
            <w:bottom w:val="none" w:sz="0" w:space="0" w:color="auto"/>
            <w:right w:val="none" w:sz="0" w:space="0" w:color="auto"/>
          </w:divBdr>
        </w:div>
        <w:div w:id="989482499">
          <w:marLeft w:val="1440"/>
          <w:marRight w:val="0"/>
          <w:marTop w:val="115"/>
          <w:marBottom w:val="0"/>
          <w:divBdr>
            <w:top w:val="none" w:sz="0" w:space="0" w:color="auto"/>
            <w:left w:val="none" w:sz="0" w:space="0" w:color="auto"/>
            <w:bottom w:val="none" w:sz="0" w:space="0" w:color="auto"/>
            <w:right w:val="none" w:sz="0" w:space="0" w:color="auto"/>
          </w:divBdr>
        </w:div>
        <w:div w:id="1250963009">
          <w:marLeft w:val="1440"/>
          <w:marRight w:val="0"/>
          <w:marTop w:val="115"/>
          <w:marBottom w:val="0"/>
          <w:divBdr>
            <w:top w:val="none" w:sz="0" w:space="0" w:color="auto"/>
            <w:left w:val="none" w:sz="0" w:space="0" w:color="auto"/>
            <w:bottom w:val="none" w:sz="0" w:space="0" w:color="auto"/>
            <w:right w:val="none" w:sz="0" w:space="0" w:color="auto"/>
          </w:divBdr>
        </w:div>
      </w:divsChild>
    </w:div>
    <w:div w:id="1494372858">
      <w:bodyDiv w:val="1"/>
      <w:marLeft w:val="0"/>
      <w:marRight w:val="0"/>
      <w:marTop w:val="0"/>
      <w:marBottom w:val="0"/>
      <w:divBdr>
        <w:top w:val="none" w:sz="0" w:space="0" w:color="auto"/>
        <w:left w:val="none" w:sz="0" w:space="0" w:color="auto"/>
        <w:bottom w:val="none" w:sz="0" w:space="0" w:color="auto"/>
        <w:right w:val="none" w:sz="0" w:space="0" w:color="auto"/>
      </w:divBdr>
      <w:divsChild>
        <w:div w:id="2065980391">
          <w:marLeft w:val="0"/>
          <w:marRight w:val="0"/>
          <w:marTop w:val="0"/>
          <w:marBottom w:val="0"/>
          <w:divBdr>
            <w:top w:val="none" w:sz="0" w:space="0" w:color="auto"/>
            <w:left w:val="none" w:sz="0" w:space="0" w:color="auto"/>
            <w:bottom w:val="none" w:sz="0" w:space="0" w:color="auto"/>
            <w:right w:val="none" w:sz="0" w:space="0" w:color="auto"/>
          </w:divBdr>
          <w:divsChild>
            <w:div w:id="815490972">
              <w:marLeft w:val="0"/>
              <w:marRight w:val="0"/>
              <w:marTop w:val="0"/>
              <w:marBottom w:val="0"/>
              <w:divBdr>
                <w:top w:val="none" w:sz="0" w:space="0" w:color="auto"/>
                <w:left w:val="none" w:sz="0" w:space="0" w:color="auto"/>
                <w:bottom w:val="none" w:sz="0" w:space="0" w:color="auto"/>
                <w:right w:val="none" w:sz="0" w:space="0" w:color="auto"/>
              </w:divBdr>
              <w:divsChild>
                <w:div w:id="1020161226">
                  <w:marLeft w:val="0"/>
                  <w:marRight w:val="0"/>
                  <w:marTop w:val="0"/>
                  <w:marBottom w:val="0"/>
                  <w:divBdr>
                    <w:top w:val="none" w:sz="0" w:space="0" w:color="auto"/>
                    <w:left w:val="none" w:sz="0" w:space="0" w:color="auto"/>
                    <w:bottom w:val="none" w:sz="0" w:space="0" w:color="auto"/>
                    <w:right w:val="none" w:sz="0" w:space="0" w:color="auto"/>
                  </w:divBdr>
                  <w:divsChild>
                    <w:div w:id="351034890">
                      <w:marLeft w:val="0"/>
                      <w:marRight w:val="0"/>
                      <w:marTop w:val="0"/>
                      <w:marBottom w:val="0"/>
                      <w:divBdr>
                        <w:top w:val="none" w:sz="0" w:space="0" w:color="auto"/>
                        <w:left w:val="none" w:sz="0" w:space="0" w:color="auto"/>
                        <w:bottom w:val="none" w:sz="0" w:space="0" w:color="auto"/>
                        <w:right w:val="none" w:sz="0" w:space="0" w:color="auto"/>
                      </w:divBdr>
                      <w:divsChild>
                        <w:div w:id="926502034">
                          <w:marLeft w:val="0"/>
                          <w:marRight w:val="0"/>
                          <w:marTop w:val="0"/>
                          <w:marBottom w:val="0"/>
                          <w:divBdr>
                            <w:top w:val="none" w:sz="0" w:space="0" w:color="auto"/>
                            <w:left w:val="none" w:sz="0" w:space="0" w:color="auto"/>
                            <w:bottom w:val="none" w:sz="0" w:space="0" w:color="auto"/>
                            <w:right w:val="none" w:sz="0" w:space="0" w:color="auto"/>
                          </w:divBdr>
                          <w:divsChild>
                            <w:div w:id="1601719119">
                              <w:marLeft w:val="0"/>
                              <w:marRight w:val="0"/>
                              <w:marTop w:val="0"/>
                              <w:marBottom w:val="0"/>
                              <w:divBdr>
                                <w:top w:val="none" w:sz="0" w:space="0" w:color="auto"/>
                                <w:left w:val="none" w:sz="0" w:space="0" w:color="auto"/>
                                <w:bottom w:val="none" w:sz="0" w:space="0" w:color="auto"/>
                                <w:right w:val="none" w:sz="0" w:space="0" w:color="auto"/>
                              </w:divBdr>
                              <w:divsChild>
                                <w:div w:id="860705683">
                                  <w:marLeft w:val="0"/>
                                  <w:marRight w:val="0"/>
                                  <w:marTop w:val="0"/>
                                  <w:marBottom w:val="0"/>
                                  <w:divBdr>
                                    <w:top w:val="none" w:sz="0" w:space="0" w:color="auto"/>
                                    <w:left w:val="none" w:sz="0" w:space="0" w:color="auto"/>
                                    <w:bottom w:val="none" w:sz="0" w:space="0" w:color="auto"/>
                                    <w:right w:val="none" w:sz="0" w:space="0" w:color="auto"/>
                                  </w:divBdr>
                                  <w:divsChild>
                                    <w:div w:id="88606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337745">
      <w:bodyDiv w:val="1"/>
      <w:marLeft w:val="0"/>
      <w:marRight w:val="0"/>
      <w:marTop w:val="0"/>
      <w:marBottom w:val="0"/>
      <w:divBdr>
        <w:top w:val="none" w:sz="0" w:space="0" w:color="auto"/>
        <w:left w:val="none" w:sz="0" w:space="0" w:color="auto"/>
        <w:bottom w:val="none" w:sz="0" w:space="0" w:color="auto"/>
        <w:right w:val="none" w:sz="0" w:space="0" w:color="auto"/>
      </w:divBdr>
      <w:divsChild>
        <w:div w:id="1068844252">
          <w:marLeft w:val="0"/>
          <w:marRight w:val="0"/>
          <w:marTop w:val="0"/>
          <w:marBottom w:val="0"/>
          <w:divBdr>
            <w:top w:val="none" w:sz="0" w:space="0" w:color="auto"/>
            <w:left w:val="none" w:sz="0" w:space="0" w:color="auto"/>
            <w:bottom w:val="none" w:sz="0" w:space="0" w:color="auto"/>
            <w:right w:val="none" w:sz="0" w:space="0" w:color="auto"/>
          </w:divBdr>
          <w:divsChild>
            <w:div w:id="2115972187">
              <w:marLeft w:val="0"/>
              <w:marRight w:val="0"/>
              <w:marTop w:val="0"/>
              <w:marBottom w:val="0"/>
              <w:divBdr>
                <w:top w:val="none" w:sz="0" w:space="0" w:color="auto"/>
                <w:left w:val="none" w:sz="0" w:space="0" w:color="auto"/>
                <w:bottom w:val="none" w:sz="0" w:space="0" w:color="auto"/>
                <w:right w:val="none" w:sz="0" w:space="0" w:color="auto"/>
              </w:divBdr>
              <w:divsChild>
                <w:div w:id="1259212237">
                  <w:marLeft w:val="0"/>
                  <w:marRight w:val="0"/>
                  <w:marTop w:val="0"/>
                  <w:marBottom w:val="0"/>
                  <w:divBdr>
                    <w:top w:val="none" w:sz="0" w:space="0" w:color="auto"/>
                    <w:left w:val="none" w:sz="0" w:space="0" w:color="auto"/>
                    <w:bottom w:val="none" w:sz="0" w:space="0" w:color="auto"/>
                    <w:right w:val="none" w:sz="0" w:space="0" w:color="auto"/>
                  </w:divBdr>
                  <w:divsChild>
                    <w:div w:id="2026200683">
                      <w:marLeft w:val="2325"/>
                      <w:marRight w:val="0"/>
                      <w:marTop w:val="0"/>
                      <w:marBottom w:val="0"/>
                      <w:divBdr>
                        <w:top w:val="none" w:sz="0" w:space="0" w:color="auto"/>
                        <w:left w:val="none" w:sz="0" w:space="0" w:color="auto"/>
                        <w:bottom w:val="none" w:sz="0" w:space="0" w:color="auto"/>
                        <w:right w:val="none" w:sz="0" w:space="0" w:color="auto"/>
                      </w:divBdr>
                      <w:divsChild>
                        <w:div w:id="557908471">
                          <w:marLeft w:val="0"/>
                          <w:marRight w:val="0"/>
                          <w:marTop w:val="0"/>
                          <w:marBottom w:val="0"/>
                          <w:divBdr>
                            <w:top w:val="none" w:sz="0" w:space="0" w:color="auto"/>
                            <w:left w:val="none" w:sz="0" w:space="0" w:color="auto"/>
                            <w:bottom w:val="none" w:sz="0" w:space="0" w:color="auto"/>
                            <w:right w:val="none" w:sz="0" w:space="0" w:color="auto"/>
                          </w:divBdr>
                          <w:divsChild>
                            <w:div w:id="2129162215">
                              <w:marLeft w:val="0"/>
                              <w:marRight w:val="0"/>
                              <w:marTop w:val="0"/>
                              <w:marBottom w:val="0"/>
                              <w:divBdr>
                                <w:top w:val="none" w:sz="0" w:space="0" w:color="auto"/>
                                <w:left w:val="none" w:sz="0" w:space="0" w:color="auto"/>
                                <w:bottom w:val="none" w:sz="0" w:space="0" w:color="auto"/>
                                <w:right w:val="none" w:sz="0" w:space="0" w:color="auto"/>
                              </w:divBdr>
                              <w:divsChild>
                                <w:div w:id="1037970502">
                                  <w:marLeft w:val="0"/>
                                  <w:marRight w:val="0"/>
                                  <w:marTop w:val="0"/>
                                  <w:marBottom w:val="0"/>
                                  <w:divBdr>
                                    <w:top w:val="none" w:sz="0" w:space="0" w:color="auto"/>
                                    <w:left w:val="none" w:sz="0" w:space="0" w:color="auto"/>
                                    <w:bottom w:val="none" w:sz="0" w:space="0" w:color="auto"/>
                                    <w:right w:val="none" w:sz="0" w:space="0" w:color="auto"/>
                                  </w:divBdr>
                                  <w:divsChild>
                                    <w:div w:id="1067611055">
                                      <w:marLeft w:val="0"/>
                                      <w:marRight w:val="0"/>
                                      <w:marTop w:val="0"/>
                                      <w:marBottom w:val="0"/>
                                      <w:divBdr>
                                        <w:top w:val="none" w:sz="0" w:space="0" w:color="auto"/>
                                        <w:left w:val="none" w:sz="0" w:space="0" w:color="auto"/>
                                        <w:bottom w:val="none" w:sz="0" w:space="0" w:color="auto"/>
                                        <w:right w:val="none" w:sz="0" w:space="0" w:color="auto"/>
                                      </w:divBdr>
                                      <w:divsChild>
                                        <w:div w:id="970130701">
                                          <w:marLeft w:val="0"/>
                                          <w:marRight w:val="0"/>
                                          <w:marTop w:val="0"/>
                                          <w:marBottom w:val="0"/>
                                          <w:divBdr>
                                            <w:top w:val="none" w:sz="0" w:space="0" w:color="auto"/>
                                            <w:left w:val="none" w:sz="0" w:space="0" w:color="auto"/>
                                            <w:bottom w:val="none" w:sz="0" w:space="0" w:color="auto"/>
                                            <w:right w:val="none" w:sz="0" w:space="0" w:color="auto"/>
                                          </w:divBdr>
                                          <w:divsChild>
                                            <w:div w:id="909728616">
                                              <w:marLeft w:val="0"/>
                                              <w:marRight w:val="0"/>
                                              <w:marTop w:val="0"/>
                                              <w:marBottom w:val="0"/>
                                              <w:divBdr>
                                                <w:top w:val="none" w:sz="0" w:space="0" w:color="auto"/>
                                                <w:left w:val="none" w:sz="0" w:space="0" w:color="auto"/>
                                                <w:bottom w:val="none" w:sz="0" w:space="0" w:color="auto"/>
                                                <w:right w:val="none" w:sz="0" w:space="0" w:color="auto"/>
                                              </w:divBdr>
                                              <w:divsChild>
                                                <w:div w:id="89275551">
                                                  <w:marLeft w:val="0"/>
                                                  <w:marRight w:val="0"/>
                                                  <w:marTop w:val="0"/>
                                                  <w:marBottom w:val="0"/>
                                                  <w:divBdr>
                                                    <w:top w:val="none" w:sz="0" w:space="0" w:color="auto"/>
                                                    <w:left w:val="none" w:sz="0" w:space="0" w:color="auto"/>
                                                    <w:bottom w:val="none" w:sz="0" w:space="0" w:color="auto"/>
                                                    <w:right w:val="none" w:sz="0" w:space="0" w:color="auto"/>
                                                  </w:divBdr>
                                                  <w:divsChild>
                                                    <w:div w:id="1803841031">
                                                      <w:marLeft w:val="0"/>
                                                      <w:marRight w:val="0"/>
                                                      <w:marTop w:val="0"/>
                                                      <w:marBottom w:val="0"/>
                                                      <w:divBdr>
                                                        <w:top w:val="none" w:sz="0" w:space="0" w:color="auto"/>
                                                        <w:left w:val="none" w:sz="0" w:space="0" w:color="auto"/>
                                                        <w:bottom w:val="none" w:sz="0" w:space="0" w:color="auto"/>
                                                        <w:right w:val="none" w:sz="0" w:space="0" w:color="auto"/>
                                                      </w:divBdr>
                                                      <w:divsChild>
                                                        <w:div w:id="952634295">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6771812">
      <w:bodyDiv w:val="1"/>
      <w:marLeft w:val="0"/>
      <w:marRight w:val="0"/>
      <w:marTop w:val="0"/>
      <w:marBottom w:val="0"/>
      <w:divBdr>
        <w:top w:val="none" w:sz="0" w:space="0" w:color="auto"/>
        <w:left w:val="none" w:sz="0" w:space="0" w:color="auto"/>
        <w:bottom w:val="none" w:sz="0" w:space="0" w:color="auto"/>
        <w:right w:val="none" w:sz="0" w:space="0" w:color="auto"/>
      </w:divBdr>
    </w:div>
    <w:div w:id="1526096475">
      <w:bodyDiv w:val="1"/>
      <w:marLeft w:val="0"/>
      <w:marRight w:val="0"/>
      <w:marTop w:val="0"/>
      <w:marBottom w:val="0"/>
      <w:divBdr>
        <w:top w:val="none" w:sz="0" w:space="0" w:color="auto"/>
        <w:left w:val="none" w:sz="0" w:space="0" w:color="auto"/>
        <w:bottom w:val="none" w:sz="0" w:space="0" w:color="auto"/>
        <w:right w:val="none" w:sz="0" w:space="0" w:color="auto"/>
      </w:divBdr>
    </w:div>
    <w:div w:id="1529104709">
      <w:bodyDiv w:val="1"/>
      <w:marLeft w:val="0"/>
      <w:marRight w:val="0"/>
      <w:marTop w:val="0"/>
      <w:marBottom w:val="0"/>
      <w:divBdr>
        <w:top w:val="none" w:sz="0" w:space="0" w:color="auto"/>
        <w:left w:val="none" w:sz="0" w:space="0" w:color="auto"/>
        <w:bottom w:val="none" w:sz="0" w:space="0" w:color="auto"/>
        <w:right w:val="none" w:sz="0" w:space="0" w:color="auto"/>
      </w:divBdr>
      <w:divsChild>
        <w:div w:id="958335583">
          <w:marLeft w:val="0"/>
          <w:marRight w:val="0"/>
          <w:marTop w:val="0"/>
          <w:marBottom w:val="0"/>
          <w:divBdr>
            <w:top w:val="none" w:sz="0" w:space="0" w:color="auto"/>
            <w:left w:val="none" w:sz="0" w:space="0" w:color="auto"/>
            <w:bottom w:val="none" w:sz="0" w:space="0" w:color="auto"/>
            <w:right w:val="none" w:sz="0" w:space="0" w:color="auto"/>
          </w:divBdr>
          <w:divsChild>
            <w:div w:id="1198663160">
              <w:marLeft w:val="0"/>
              <w:marRight w:val="0"/>
              <w:marTop w:val="0"/>
              <w:marBottom w:val="0"/>
              <w:divBdr>
                <w:top w:val="none" w:sz="0" w:space="0" w:color="auto"/>
                <w:left w:val="none" w:sz="0" w:space="0" w:color="auto"/>
                <w:bottom w:val="none" w:sz="0" w:space="0" w:color="auto"/>
                <w:right w:val="none" w:sz="0" w:space="0" w:color="auto"/>
              </w:divBdr>
              <w:divsChild>
                <w:div w:id="1968781841">
                  <w:marLeft w:val="0"/>
                  <w:marRight w:val="0"/>
                  <w:marTop w:val="0"/>
                  <w:marBottom w:val="0"/>
                  <w:divBdr>
                    <w:top w:val="none" w:sz="0" w:space="0" w:color="auto"/>
                    <w:left w:val="none" w:sz="0" w:space="0" w:color="auto"/>
                    <w:bottom w:val="none" w:sz="0" w:space="0" w:color="auto"/>
                    <w:right w:val="none" w:sz="0" w:space="0" w:color="auto"/>
                  </w:divBdr>
                  <w:divsChild>
                    <w:div w:id="819661227">
                      <w:marLeft w:val="0"/>
                      <w:marRight w:val="0"/>
                      <w:marTop w:val="0"/>
                      <w:marBottom w:val="0"/>
                      <w:divBdr>
                        <w:top w:val="none" w:sz="0" w:space="0" w:color="auto"/>
                        <w:left w:val="none" w:sz="0" w:space="0" w:color="auto"/>
                        <w:bottom w:val="none" w:sz="0" w:space="0" w:color="auto"/>
                        <w:right w:val="none" w:sz="0" w:space="0" w:color="auto"/>
                      </w:divBdr>
                      <w:divsChild>
                        <w:div w:id="1953896477">
                          <w:marLeft w:val="300"/>
                          <w:marRight w:val="300"/>
                          <w:marTop w:val="300"/>
                          <w:marBottom w:val="300"/>
                          <w:divBdr>
                            <w:top w:val="none" w:sz="0" w:space="0" w:color="auto"/>
                            <w:left w:val="none" w:sz="0" w:space="0" w:color="auto"/>
                            <w:bottom w:val="none" w:sz="0" w:space="0" w:color="auto"/>
                            <w:right w:val="none" w:sz="0" w:space="0" w:color="auto"/>
                          </w:divBdr>
                          <w:divsChild>
                            <w:div w:id="827402009">
                              <w:marLeft w:val="0"/>
                              <w:marRight w:val="0"/>
                              <w:marTop w:val="0"/>
                              <w:marBottom w:val="0"/>
                              <w:divBdr>
                                <w:top w:val="none" w:sz="0" w:space="0" w:color="auto"/>
                                <w:left w:val="none" w:sz="0" w:space="0" w:color="auto"/>
                                <w:bottom w:val="none" w:sz="0" w:space="0" w:color="auto"/>
                                <w:right w:val="none" w:sz="0" w:space="0" w:color="auto"/>
                              </w:divBdr>
                              <w:divsChild>
                                <w:div w:id="327632976">
                                  <w:marLeft w:val="0"/>
                                  <w:marRight w:val="0"/>
                                  <w:marTop w:val="0"/>
                                  <w:marBottom w:val="0"/>
                                  <w:divBdr>
                                    <w:top w:val="none" w:sz="0" w:space="0" w:color="auto"/>
                                    <w:left w:val="none" w:sz="0" w:space="0" w:color="auto"/>
                                    <w:bottom w:val="none" w:sz="0" w:space="0" w:color="auto"/>
                                    <w:right w:val="none" w:sz="0" w:space="0" w:color="auto"/>
                                  </w:divBdr>
                                  <w:divsChild>
                                    <w:div w:id="1271085274">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307816">
      <w:bodyDiv w:val="1"/>
      <w:marLeft w:val="0"/>
      <w:marRight w:val="0"/>
      <w:marTop w:val="0"/>
      <w:marBottom w:val="0"/>
      <w:divBdr>
        <w:top w:val="none" w:sz="0" w:space="0" w:color="auto"/>
        <w:left w:val="none" w:sz="0" w:space="0" w:color="auto"/>
        <w:bottom w:val="none" w:sz="0" w:space="0" w:color="auto"/>
        <w:right w:val="none" w:sz="0" w:space="0" w:color="auto"/>
      </w:divBdr>
    </w:div>
    <w:div w:id="1588660552">
      <w:bodyDiv w:val="1"/>
      <w:marLeft w:val="0"/>
      <w:marRight w:val="0"/>
      <w:marTop w:val="0"/>
      <w:marBottom w:val="0"/>
      <w:divBdr>
        <w:top w:val="none" w:sz="0" w:space="0" w:color="auto"/>
        <w:left w:val="none" w:sz="0" w:space="0" w:color="auto"/>
        <w:bottom w:val="none" w:sz="0" w:space="0" w:color="auto"/>
        <w:right w:val="none" w:sz="0" w:space="0" w:color="auto"/>
      </w:divBdr>
      <w:divsChild>
        <w:div w:id="1823503134">
          <w:marLeft w:val="0"/>
          <w:marRight w:val="0"/>
          <w:marTop w:val="0"/>
          <w:marBottom w:val="0"/>
          <w:divBdr>
            <w:top w:val="none" w:sz="0" w:space="0" w:color="auto"/>
            <w:left w:val="none" w:sz="0" w:space="0" w:color="auto"/>
            <w:bottom w:val="none" w:sz="0" w:space="0" w:color="auto"/>
            <w:right w:val="none" w:sz="0" w:space="0" w:color="auto"/>
          </w:divBdr>
          <w:divsChild>
            <w:div w:id="174807933">
              <w:marLeft w:val="0"/>
              <w:marRight w:val="0"/>
              <w:marTop w:val="0"/>
              <w:marBottom w:val="0"/>
              <w:divBdr>
                <w:top w:val="none" w:sz="0" w:space="0" w:color="auto"/>
                <w:left w:val="none" w:sz="0" w:space="0" w:color="auto"/>
                <w:bottom w:val="none" w:sz="0" w:space="0" w:color="auto"/>
                <w:right w:val="none" w:sz="0" w:space="0" w:color="auto"/>
              </w:divBdr>
              <w:divsChild>
                <w:div w:id="2074965614">
                  <w:marLeft w:val="0"/>
                  <w:marRight w:val="0"/>
                  <w:marTop w:val="0"/>
                  <w:marBottom w:val="0"/>
                  <w:divBdr>
                    <w:top w:val="none" w:sz="0" w:space="0" w:color="auto"/>
                    <w:left w:val="none" w:sz="0" w:space="0" w:color="auto"/>
                    <w:bottom w:val="none" w:sz="0" w:space="0" w:color="auto"/>
                    <w:right w:val="none" w:sz="0" w:space="0" w:color="auto"/>
                  </w:divBdr>
                  <w:divsChild>
                    <w:div w:id="714043446">
                      <w:marLeft w:val="0"/>
                      <w:marRight w:val="0"/>
                      <w:marTop w:val="0"/>
                      <w:marBottom w:val="0"/>
                      <w:divBdr>
                        <w:top w:val="none" w:sz="0" w:space="0" w:color="auto"/>
                        <w:left w:val="none" w:sz="0" w:space="0" w:color="auto"/>
                        <w:bottom w:val="none" w:sz="0" w:space="0" w:color="auto"/>
                        <w:right w:val="none" w:sz="0" w:space="0" w:color="auto"/>
                      </w:divBdr>
                      <w:divsChild>
                        <w:div w:id="207380574">
                          <w:marLeft w:val="0"/>
                          <w:marRight w:val="0"/>
                          <w:marTop w:val="0"/>
                          <w:marBottom w:val="0"/>
                          <w:divBdr>
                            <w:top w:val="none" w:sz="0" w:space="0" w:color="auto"/>
                            <w:left w:val="none" w:sz="0" w:space="0" w:color="auto"/>
                            <w:bottom w:val="none" w:sz="0" w:space="0" w:color="auto"/>
                            <w:right w:val="none" w:sz="0" w:space="0" w:color="auto"/>
                          </w:divBdr>
                          <w:divsChild>
                            <w:div w:id="47997964">
                              <w:marLeft w:val="0"/>
                              <w:marRight w:val="0"/>
                              <w:marTop w:val="0"/>
                              <w:marBottom w:val="0"/>
                              <w:divBdr>
                                <w:top w:val="none" w:sz="0" w:space="0" w:color="auto"/>
                                <w:left w:val="none" w:sz="0" w:space="0" w:color="auto"/>
                                <w:bottom w:val="none" w:sz="0" w:space="0" w:color="auto"/>
                                <w:right w:val="none" w:sz="0" w:space="0" w:color="auto"/>
                              </w:divBdr>
                              <w:divsChild>
                                <w:div w:id="2138180949">
                                  <w:marLeft w:val="0"/>
                                  <w:marRight w:val="0"/>
                                  <w:marTop w:val="0"/>
                                  <w:marBottom w:val="0"/>
                                  <w:divBdr>
                                    <w:top w:val="single" w:sz="4" w:space="2" w:color="FFFFFF"/>
                                    <w:left w:val="single" w:sz="4" w:space="2" w:color="FFFFFF"/>
                                    <w:bottom w:val="single" w:sz="4" w:space="2" w:color="FFFFFF"/>
                                    <w:right w:val="single" w:sz="4" w:space="2" w:color="FFFFFF"/>
                                  </w:divBdr>
                                  <w:divsChild>
                                    <w:div w:id="216627715">
                                      <w:marLeft w:val="0"/>
                                      <w:marRight w:val="0"/>
                                      <w:marTop w:val="0"/>
                                      <w:marBottom w:val="0"/>
                                      <w:divBdr>
                                        <w:top w:val="none" w:sz="0" w:space="0" w:color="auto"/>
                                        <w:left w:val="none" w:sz="0" w:space="0" w:color="auto"/>
                                        <w:bottom w:val="none" w:sz="0" w:space="0" w:color="auto"/>
                                        <w:right w:val="none" w:sz="0" w:space="0" w:color="auto"/>
                                      </w:divBdr>
                                      <w:divsChild>
                                        <w:div w:id="1697998559">
                                          <w:marLeft w:val="0"/>
                                          <w:marRight w:val="0"/>
                                          <w:marTop w:val="0"/>
                                          <w:marBottom w:val="0"/>
                                          <w:divBdr>
                                            <w:top w:val="none" w:sz="0" w:space="0" w:color="auto"/>
                                            <w:left w:val="none" w:sz="0" w:space="0" w:color="auto"/>
                                            <w:bottom w:val="none" w:sz="0" w:space="0" w:color="auto"/>
                                            <w:right w:val="none" w:sz="0" w:space="0" w:color="auto"/>
                                          </w:divBdr>
                                          <w:divsChild>
                                            <w:div w:id="53938049">
                                              <w:marLeft w:val="0"/>
                                              <w:marRight w:val="0"/>
                                              <w:marTop w:val="0"/>
                                              <w:marBottom w:val="0"/>
                                              <w:divBdr>
                                                <w:top w:val="single" w:sz="4" w:space="3" w:color="86B1E1"/>
                                                <w:left w:val="single" w:sz="4" w:space="0" w:color="86B1E1"/>
                                                <w:bottom w:val="none" w:sz="0" w:space="0" w:color="auto"/>
                                                <w:right w:val="single" w:sz="4" w:space="0" w:color="86B1E1"/>
                                              </w:divBdr>
                                              <w:divsChild>
                                                <w:div w:id="218246374">
                                                  <w:marLeft w:val="0"/>
                                                  <w:marRight w:val="0"/>
                                                  <w:marTop w:val="0"/>
                                                  <w:marBottom w:val="0"/>
                                                  <w:divBdr>
                                                    <w:top w:val="none" w:sz="0" w:space="0" w:color="auto"/>
                                                    <w:left w:val="none" w:sz="0" w:space="0" w:color="auto"/>
                                                    <w:bottom w:val="none" w:sz="0" w:space="0" w:color="auto"/>
                                                    <w:right w:val="none" w:sz="0" w:space="0" w:color="auto"/>
                                                  </w:divBdr>
                                                  <w:divsChild>
                                                    <w:div w:id="677124258">
                                                      <w:marLeft w:val="0"/>
                                                      <w:marRight w:val="0"/>
                                                      <w:marTop w:val="0"/>
                                                      <w:marBottom w:val="0"/>
                                                      <w:divBdr>
                                                        <w:top w:val="none" w:sz="0" w:space="0" w:color="auto"/>
                                                        <w:left w:val="none" w:sz="0" w:space="0" w:color="auto"/>
                                                        <w:bottom w:val="none" w:sz="0" w:space="0" w:color="auto"/>
                                                        <w:right w:val="none" w:sz="0" w:space="0" w:color="auto"/>
                                                      </w:divBdr>
                                                      <w:divsChild>
                                                        <w:div w:id="526529338">
                                                          <w:marLeft w:val="46"/>
                                                          <w:marRight w:val="46"/>
                                                          <w:marTop w:val="46"/>
                                                          <w:marBottom w:val="46"/>
                                                          <w:divBdr>
                                                            <w:top w:val="none" w:sz="0" w:space="0" w:color="auto"/>
                                                            <w:left w:val="none" w:sz="0" w:space="0" w:color="auto"/>
                                                            <w:bottom w:val="none" w:sz="0" w:space="0" w:color="auto"/>
                                                            <w:right w:val="none" w:sz="0" w:space="0" w:color="auto"/>
                                                          </w:divBdr>
                                                        </w:div>
                                                        <w:div w:id="1021474215">
                                                          <w:marLeft w:val="92"/>
                                                          <w:marRight w:val="92"/>
                                                          <w:marTop w:val="92"/>
                                                          <w:marBottom w:val="92"/>
                                                          <w:divBdr>
                                                            <w:top w:val="none" w:sz="0" w:space="0" w:color="auto"/>
                                                            <w:left w:val="none" w:sz="0" w:space="0" w:color="auto"/>
                                                            <w:bottom w:val="none" w:sz="0" w:space="0" w:color="auto"/>
                                                            <w:right w:val="none" w:sz="0" w:space="0" w:color="auto"/>
                                                          </w:divBdr>
                                                        </w:div>
                                                      </w:divsChild>
                                                    </w:div>
                                                  </w:divsChild>
                                                </w:div>
                                              </w:divsChild>
                                            </w:div>
                                          </w:divsChild>
                                        </w:div>
                                      </w:divsChild>
                                    </w:div>
                                    <w:div w:id="253705401">
                                      <w:marLeft w:val="0"/>
                                      <w:marRight w:val="0"/>
                                      <w:marTop w:val="0"/>
                                      <w:marBottom w:val="0"/>
                                      <w:divBdr>
                                        <w:top w:val="none" w:sz="0" w:space="0" w:color="auto"/>
                                        <w:left w:val="none" w:sz="0" w:space="0" w:color="auto"/>
                                        <w:bottom w:val="none" w:sz="0" w:space="0" w:color="auto"/>
                                        <w:right w:val="none" w:sz="0" w:space="0" w:color="auto"/>
                                      </w:divBdr>
                                      <w:divsChild>
                                        <w:div w:id="894973432">
                                          <w:marLeft w:val="0"/>
                                          <w:marRight w:val="0"/>
                                          <w:marTop w:val="0"/>
                                          <w:marBottom w:val="0"/>
                                          <w:divBdr>
                                            <w:top w:val="none" w:sz="0" w:space="0" w:color="auto"/>
                                            <w:left w:val="none" w:sz="0" w:space="0" w:color="auto"/>
                                            <w:bottom w:val="none" w:sz="0" w:space="0" w:color="auto"/>
                                            <w:right w:val="none" w:sz="0" w:space="0" w:color="auto"/>
                                          </w:divBdr>
                                          <w:divsChild>
                                            <w:div w:id="7282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9326">
                              <w:marLeft w:val="0"/>
                              <w:marRight w:val="0"/>
                              <w:marTop w:val="0"/>
                              <w:marBottom w:val="0"/>
                              <w:divBdr>
                                <w:top w:val="none" w:sz="0" w:space="0" w:color="auto"/>
                                <w:left w:val="none" w:sz="0" w:space="0" w:color="auto"/>
                                <w:bottom w:val="none" w:sz="0" w:space="0" w:color="auto"/>
                                <w:right w:val="none" w:sz="0" w:space="0" w:color="auto"/>
                              </w:divBdr>
                              <w:divsChild>
                                <w:div w:id="1464539495">
                                  <w:marLeft w:val="0"/>
                                  <w:marRight w:val="0"/>
                                  <w:marTop w:val="0"/>
                                  <w:marBottom w:val="0"/>
                                  <w:divBdr>
                                    <w:top w:val="single" w:sz="4" w:space="2" w:color="FFFFFF"/>
                                    <w:left w:val="single" w:sz="4" w:space="2" w:color="FFFFFF"/>
                                    <w:bottom w:val="single" w:sz="4" w:space="2" w:color="FFFFFF"/>
                                    <w:right w:val="single" w:sz="4" w:space="2" w:color="FFFFFF"/>
                                  </w:divBdr>
                                  <w:divsChild>
                                    <w:div w:id="856893098">
                                      <w:marLeft w:val="0"/>
                                      <w:marRight w:val="0"/>
                                      <w:marTop w:val="0"/>
                                      <w:marBottom w:val="0"/>
                                      <w:divBdr>
                                        <w:top w:val="none" w:sz="0" w:space="0" w:color="auto"/>
                                        <w:left w:val="none" w:sz="0" w:space="0" w:color="auto"/>
                                        <w:bottom w:val="none" w:sz="0" w:space="0" w:color="auto"/>
                                        <w:right w:val="none" w:sz="0" w:space="0" w:color="auto"/>
                                      </w:divBdr>
                                      <w:divsChild>
                                        <w:div w:id="1816557945">
                                          <w:marLeft w:val="0"/>
                                          <w:marRight w:val="0"/>
                                          <w:marTop w:val="0"/>
                                          <w:marBottom w:val="0"/>
                                          <w:divBdr>
                                            <w:top w:val="none" w:sz="0" w:space="0" w:color="auto"/>
                                            <w:left w:val="none" w:sz="0" w:space="0" w:color="auto"/>
                                            <w:bottom w:val="none" w:sz="0" w:space="0" w:color="auto"/>
                                            <w:right w:val="none" w:sz="0" w:space="0" w:color="auto"/>
                                          </w:divBdr>
                                          <w:divsChild>
                                            <w:div w:id="1591741984">
                                              <w:marLeft w:val="0"/>
                                              <w:marRight w:val="0"/>
                                              <w:marTop w:val="0"/>
                                              <w:marBottom w:val="0"/>
                                              <w:divBdr>
                                                <w:top w:val="single" w:sz="4" w:space="3" w:color="86B1E1"/>
                                                <w:left w:val="single" w:sz="4" w:space="0" w:color="86B1E1"/>
                                                <w:bottom w:val="none" w:sz="0" w:space="0" w:color="auto"/>
                                                <w:right w:val="single" w:sz="4" w:space="0" w:color="86B1E1"/>
                                              </w:divBdr>
                                              <w:divsChild>
                                                <w:div w:id="585959026">
                                                  <w:marLeft w:val="0"/>
                                                  <w:marRight w:val="0"/>
                                                  <w:marTop w:val="0"/>
                                                  <w:marBottom w:val="0"/>
                                                  <w:divBdr>
                                                    <w:top w:val="none" w:sz="0" w:space="0" w:color="auto"/>
                                                    <w:left w:val="none" w:sz="0" w:space="0" w:color="auto"/>
                                                    <w:bottom w:val="none" w:sz="0" w:space="0" w:color="auto"/>
                                                    <w:right w:val="none" w:sz="0" w:space="0" w:color="auto"/>
                                                  </w:divBdr>
                                                  <w:divsChild>
                                                    <w:div w:id="828447406">
                                                      <w:marLeft w:val="0"/>
                                                      <w:marRight w:val="0"/>
                                                      <w:marTop w:val="0"/>
                                                      <w:marBottom w:val="0"/>
                                                      <w:divBdr>
                                                        <w:top w:val="none" w:sz="0" w:space="0" w:color="auto"/>
                                                        <w:left w:val="none" w:sz="0" w:space="0" w:color="auto"/>
                                                        <w:bottom w:val="none" w:sz="0" w:space="0" w:color="auto"/>
                                                        <w:right w:val="none" w:sz="0" w:space="0" w:color="auto"/>
                                                      </w:divBdr>
                                                      <w:divsChild>
                                                        <w:div w:id="53311751">
                                                          <w:marLeft w:val="92"/>
                                                          <w:marRight w:val="92"/>
                                                          <w:marTop w:val="92"/>
                                                          <w:marBottom w:val="92"/>
                                                          <w:divBdr>
                                                            <w:top w:val="none" w:sz="0" w:space="0" w:color="auto"/>
                                                            <w:left w:val="none" w:sz="0" w:space="0" w:color="auto"/>
                                                            <w:bottom w:val="none" w:sz="0" w:space="0" w:color="auto"/>
                                                            <w:right w:val="none" w:sz="0" w:space="0" w:color="auto"/>
                                                          </w:divBdr>
                                                        </w:div>
                                                        <w:div w:id="2121948750">
                                                          <w:marLeft w:val="46"/>
                                                          <w:marRight w:val="46"/>
                                                          <w:marTop w:val="46"/>
                                                          <w:marBottom w:val="46"/>
                                                          <w:divBdr>
                                                            <w:top w:val="none" w:sz="0" w:space="0" w:color="auto"/>
                                                            <w:left w:val="none" w:sz="0" w:space="0" w:color="auto"/>
                                                            <w:bottom w:val="none" w:sz="0" w:space="0" w:color="auto"/>
                                                            <w:right w:val="none" w:sz="0" w:space="0" w:color="auto"/>
                                                          </w:divBdr>
                                                        </w:div>
                                                      </w:divsChild>
                                                    </w:div>
                                                  </w:divsChild>
                                                </w:div>
                                              </w:divsChild>
                                            </w:div>
                                          </w:divsChild>
                                        </w:div>
                                      </w:divsChild>
                                    </w:div>
                                    <w:div w:id="1847400640">
                                      <w:marLeft w:val="0"/>
                                      <w:marRight w:val="0"/>
                                      <w:marTop w:val="0"/>
                                      <w:marBottom w:val="0"/>
                                      <w:divBdr>
                                        <w:top w:val="none" w:sz="0" w:space="0" w:color="auto"/>
                                        <w:left w:val="none" w:sz="0" w:space="0" w:color="auto"/>
                                        <w:bottom w:val="none" w:sz="0" w:space="0" w:color="auto"/>
                                        <w:right w:val="none" w:sz="0" w:space="0" w:color="auto"/>
                                      </w:divBdr>
                                      <w:divsChild>
                                        <w:div w:id="1526214305">
                                          <w:marLeft w:val="0"/>
                                          <w:marRight w:val="0"/>
                                          <w:marTop w:val="0"/>
                                          <w:marBottom w:val="0"/>
                                          <w:divBdr>
                                            <w:top w:val="none" w:sz="0" w:space="0" w:color="auto"/>
                                            <w:left w:val="none" w:sz="0" w:space="0" w:color="auto"/>
                                            <w:bottom w:val="none" w:sz="0" w:space="0" w:color="auto"/>
                                            <w:right w:val="none" w:sz="0" w:space="0" w:color="auto"/>
                                          </w:divBdr>
                                          <w:divsChild>
                                            <w:div w:id="15141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623214">
                              <w:marLeft w:val="0"/>
                              <w:marRight w:val="0"/>
                              <w:marTop w:val="0"/>
                              <w:marBottom w:val="0"/>
                              <w:divBdr>
                                <w:top w:val="none" w:sz="0" w:space="0" w:color="auto"/>
                                <w:left w:val="none" w:sz="0" w:space="0" w:color="auto"/>
                                <w:bottom w:val="none" w:sz="0" w:space="0" w:color="auto"/>
                                <w:right w:val="none" w:sz="0" w:space="0" w:color="auto"/>
                              </w:divBdr>
                              <w:divsChild>
                                <w:div w:id="293173562">
                                  <w:marLeft w:val="0"/>
                                  <w:marRight w:val="0"/>
                                  <w:marTop w:val="0"/>
                                  <w:marBottom w:val="0"/>
                                  <w:divBdr>
                                    <w:top w:val="single" w:sz="4" w:space="2" w:color="FFFFFF"/>
                                    <w:left w:val="single" w:sz="4" w:space="2" w:color="FFFFFF"/>
                                    <w:bottom w:val="single" w:sz="4" w:space="2" w:color="FFFFFF"/>
                                    <w:right w:val="single" w:sz="4" w:space="2" w:color="FFFFFF"/>
                                  </w:divBdr>
                                  <w:divsChild>
                                    <w:div w:id="77139025">
                                      <w:marLeft w:val="0"/>
                                      <w:marRight w:val="0"/>
                                      <w:marTop w:val="0"/>
                                      <w:marBottom w:val="0"/>
                                      <w:divBdr>
                                        <w:top w:val="none" w:sz="0" w:space="0" w:color="auto"/>
                                        <w:left w:val="none" w:sz="0" w:space="0" w:color="auto"/>
                                        <w:bottom w:val="none" w:sz="0" w:space="0" w:color="auto"/>
                                        <w:right w:val="none" w:sz="0" w:space="0" w:color="auto"/>
                                      </w:divBdr>
                                      <w:divsChild>
                                        <w:div w:id="997658225">
                                          <w:marLeft w:val="0"/>
                                          <w:marRight w:val="0"/>
                                          <w:marTop w:val="0"/>
                                          <w:marBottom w:val="0"/>
                                          <w:divBdr>
                                            <w:top w:val="none" w:sz="0" w:space="0" w:color="auto"/>
                                            <w:left w:val="none" w:sz="0" w:space="0" w:color="auto"/>
                                            <w:bottom w:val="none" w:sz="0" w:space="0" w:color="auto"/>
                                            <w:right w:val="none" w:sz="0" w:space="0" w:color="auto"/>
                                          </w:divBdr>
                                          <w:divsChild>
                                            <w:div w:id="1082097044">
                                              <w:marLeft w:val="0"/>
                                              <w:marRight w:val="0"/>
                                              <w:marTop w:val="0"/>
                                              <w:marBottom w:val="0"/>
                                              <w:divBdr>
                                                <w:top w:val="single" w:sz="4" w:space="3" w:color="86B1E1"/>
                                                <w:left w:val="single" w:sz="4" w:space="0" w:color="86B1E1"/>
                                                <w:bottom w:val="none" w:sz="0" w:space="0" w:color="auto"/>
                                                <w:right w:val="single" w:sz="4" w:space="0" w:color="86B1E1"/>
                                              </w:divBdr>
                                              <w:divsChild>
                                                <w:div w:id="650644726">
                                                  <w:marLeft w:val="0"/>
                                                  <w:marRight w:val="0"/>
                                                  <w:marTop w:val="0"/>
                                                  <w:marBottom w:val="0"/>
                                                  <w:divBdr>
                                                    <w:top w:val="none" w:sz="0" w:space="0" w:color="auto"/>
                                                    <w:left w:val="none" w:sz="0" w:space="0" w:color="auto"/>
                                                    <w:bottom w:val="none" w:sz="0" w:space="0" w:color="auto"/>
                                                    <w:right w:val="none" w:sz="0" w:space="0" w:color="auto"/>
                                                  </w:divBdr>
                                                  <w:divsChild>
                                                    <w:div w:id="1317415776">
                                                      <w:marLeft w:val="0"/>
                                                      <w:marRight w:val="0"/>
                                                      <w:marTop w:val="0"/>
                                                      <w:marBottom w:val="0"/>
                                                      <w:divBdr>
                                                        <w:top w:val="none" w:sz="0" w:space="0" w:color="auto"/>
                                                        <w:left w:val="none" w:sz="0" w:space="0" w:color="auto"/>
                                                        <w:bottom w:val="none" w:sz="0" w:space="0" w:color="auto"/>
                                                        <w:right w:val="none" w:sz="0" w:space="0" w:color="auto"/>
                                                      </w:divBdr>
                                                      <w:divsChild>
                                                        <w:div w:id="45760935">
                                                          <w:marLeft w:val="46"/>
                                                          <w:marRight w:val="46"/>
                                                          <w:marTop w:val="46"/>
                                                          <w:marBottom w:val="46"/>
                                                          <w:divBdr>
                                                            <w:top w:val="none" w:sz="0" w:space="0" w:color="auto"/>
                                                            <w:left w:val="none" w:sz="0" w:space="0" w:color="auto"/>
                                                            <w:bottom w:val="none" w:sz="0" w:space="0" w:color="auto"/>
                                                            <w:right w:val="none" w:sz="0" w:space="0" w:color="auto"/>
                                                          </w:divBdr>
                                                        </w:div>
                                                      </w:divsChild>
                                                    </w:div>
                                                  </w:divsChild>
                                                </w:div>
                                              </w:divsChild>
                                            </w:div>
                                          </w:divsChild>
                                        </w:div>
                                      </w:divsChild>
                                    </w:div>
                                    <w:div w:id="1324624492">
                                      <w:marLeft w:val="0"/>
                                      <w:marRight w:val="0"/>
                                      <w:marTop w:val="0"/>
                                      <w:marBottom w:val="0"/>
                                      <w:divBdr>
                                        <w:top w:val="none" w:sz="0" w:space="0" w:color="auto"/>
                                        <w:left w:val="none" w:sz="0" w:space="0" w:color="auto"/>
                                        <w:bottom w:val="none" w:sz="0" w:space="0" w:color="auto"/>
                                        <w:right w:val="none" w:sz="0" w:space="0" w:color="auto"/>
                                      </w:divBdr>
                                      <w:divsChild>
                                        <w:div w:id="769468117">
                                          <w:marLeft w:val="0"/>
                                          <w:marRight w:val="0"/>
                                          <w:marTop w:val="0"/>
                                          <w:marBottom w:val="0"/>
                                          <w:divBdr>
                                            <w:top w:val="none" w:sz="0" w:space="0" w:color="auto"/>
                                            <w:left w:val="none" w:sz="0" w:space="0" w:color="auto"/>
                                            <w:bottom w:val="none" w:sz="0" w:space="0" w:color="auto"/>
                                            <w:right w:val="none" w:sz="0" w:space="0" w:color="auto"/>
                                          </w:divBdr>
                                          <w:divsChild>
                                            <w:div w:id="12282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455787">
      <w:bodyDiv w:val="1"/>
      <w:marLeft w:val="0"/>
      <w:marRight w:val="0"/>
      <w:marTop w:val="0"/>
      <w:marBottom w:val="0"/>
      <w:divBdr>
        <w:top w:val="none" w:sz="0" w:space="0" w:color="auto"/>
        <w:left w:val="none" w:sz="0" w:space="0" w:color="auto"/>
        <w:bottom w:val="none" w:sz="0" w:space="0" w:color="auto"/>
        <w:right w:val="none" w:sz="0" w:space="0" w:color="auto"/>
      </w:divBdr>
    </w:div>
    <w:div w:id="1692145758">
      <w:bodyDiv w:val="1"/>
      <w:marLeft w:val="0"/>
      <w:marRight w:val="0"/>
      <w:marTop w:val="0"/>
      <w:marBottom w:val="0"/>
      <w:divBdr>
        <w:top w:val="none" w:sz="0" w:space="0" w:color="auto"/>
        <w:left w:val="none" w:sz="0" w:space="0" w:color="auto"/>
        <w:bottom w:val="none" w:sz="0" w:space="0" w:color="auto"/>
        <w:right w:val="none" w:sz="0" w:space="0" w:color="auto"/>
      </w:divBdr>
      <w:divsChild>
        <w:div w:id="2042701399">
          <w:marLeft w:val="0"/>
          <w:marRight w:val="0"/>
          <w:marTop w:val="300"/>
          <w:marBottom w:val="300"/>
          <w:divBdr>
            <w:top w:val="none" w:sz="0" w:space="0" w:color="auto"/>
            <w:left w:val="none" w:sz="0" w:space="0" w:color="auto"/>
            <w:bottom w:val="none" w:sz="0" w:space="0" w:color="auto"/>
            <w:right w:val="none" w:sz="0" w:space="0" w:color="auto"/>
          </w:divBdr>
          <w:divsChild>
            <w:div w:id="373504751">
              <w:marLeft w:val="0"/>
              <w:marRight w:val="0"/>
              <w:marTop w:val="0"/>
              <w:marBottom w:val="0"/>
              <w:divBdr>
                <w:top w:val="none" w:sz="0" w:space="0" w:color="auto"/>
                <w:left w:val="none" w:sz="0" w:space="0" w:color="auto"/>
                <w:bottom w:val="none" w:sz="0" w:space="0" w:color="auto"/>
                <w:right w:val="none" w:sz="0" w:space="0" w:color="auto"/>
              </w:divBdr>
              <w:divsChild>
                <w:div w:id="47652656">
                  <w:marLeft w:val="150"/>
                  <w:marRight w:val="150"/>
                  <w:marTop w:val="0"/>
                  <w:marBottom w:val="0"/>
                  <w:divBdr>
                    <w:top w:val="none" w:sz="0" w:space="0" w:color="auto"/>
                    <w:left w:val="none" w:sz="0" w:space="0" w:color="auto"/>
                    <w:bottom w:val="none" w:sz="0" w:space="0" w:color="auto"/>
                    <w:right w:val="none" w:sz="0" w:space="0" w:color="auto"/>
                  </w:divBdr>
                  <w:divsChild>
                    <w:div w:id="819077135">
                      <w:marLeft w:val="0"/>
                      <w:marRight w:val="0"/>
                      <w:marTop w:val="0"/>
                      <w:marBottom w:val="0"/>
                      <w:divBdr>
                        <w:top w:val="none" w:sz="0" w:space="0" w:color="auto"/>
                        <w:left w:val="none" w:sz="0" w:space="0" w:color="auto"/>
                        <w:bottom w:val="none" w:sz="0" w:space="0" w:color="auto"/>
                        <w:right w:val="none" w:sz="0" w:space="0" w:color="auto"/>
                      </w:divBdr>
                      <w:divsChild>
                        <w:div w:id="1761566354">
                          <w:marLeft w:val="0"/>
                          <w:marRight w:val="0"/>
                          <w:marTop w:val="0"/>
                          <w:marBottom w:val="0"/>
                          <w:divBdr>
                            <w:top w:val="none" w:sz="0" w:space="0" w:color="auto"/>
                            <w:left w:val="none" w:sz="0" w:space="0" w:color="auto"/>
                            <w:bottom w:val="none" w:sz="0" w:space="0" w:color="auto"/>
                            <w:right w:val="none" w:sz="0" w:space="0" w:color="auto"/>
                          </w:divBdr>
                          <w:divsChild>
                            <w:div w:id="923682010">
                              <w:marLeft w:val="0"/>
                              <w:marRight w:val="0"/>
                              <w:marTop w:val="0"/>
                              <w:marBottom w:val="0"/>
                              <w:divBdr>
                                <w:top w:val="none" w:sz="0" w:space="0" w:color="auto"/>
                                <w:left w:val="none" w:sz="0" w:space="0" w:color="auto"/>
                                <w:bottom w:val="none" w:sz="0" w:space="0" w:color="auto"/>
                                <w:right w:val="none" w:sz="0" w:space="0" w:color="auto"/>
                              </w:divBdr>
                              <w:divsChild>
                                <w:div w:id="2122646269">
                                  <w:marLeft w:val="75"/>
                                  <w:marRight w:val="75"/>
                                  <w:marTop w:val="75"/>
                                  <w:marBottom w:val="75"/>
                                  <w:divBdr>
                                    <w:top w:val="none" w:sz="0" w:space="0" w:color="auto"/>
                                    <w:left w:val="none" w:sz="0" w:space="0" w:color="auto"/>
                                    <w:bottom w:val="none" w:sz="0" w:space="0" w:color="auto"/>
                                    <w:right w:val="none" w:sz="0" w:space="0" w:color="auto"/>
                                  </w:divBdr>
                                  <w:divsChild>
                                    <w:div w:id="2049446196">
                                      <w:marLeft w:val="0"/>
                                      <w:marRight w:val="0"/>
                                      <w:marTop w:val="0"/>
                                      <w:marBottom w:val="0"/>
                                      <w:divBdr>
                                        <w:top w:val="none" w:sz="0" w:space="0" w:color="auto"/>
                                        <w:left w:val="none" w:sz="0" w:space="0" w:color="auto"/>
                                        <w:bottom w:val="none" w:sz="0" w:space="0" w:color="auto"/>
                                        <w:right w:val="none" w:sz="0" w:space="0" w:color="auto"/>
                                      </w:divBdr>
                                      <w:divsChild>
                                        <w:div w:id="1565023418">
                                          <w:marLeft w:val="0"/>
                                          <w:marRight w:val="0"/>
                                          <w:marTop w:val="0"/>
                                          <w:marBottom w:val="0"/>
                                          <w:divBdr>
                                            <w:top w:val="none" w:sz="0" w:space="0" w:color="auto"/>
                                            <w:left w:val="none" w:sz="0" w:space="0" w:color="auto"/>
                                            <w:bottom w:val="none" w:sz="0" w:space="0" w:color="auto"/>
                                            <w:right w:val="none" w:sz="0" w:space="0" w:color="auto"/>
                                          </w:divBdr>
                                          <w:divsChild>
                                            <w:div w:id="19939458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3700286">
      <w:bodyDiv w:val="1"/>
      <w:marLeft w:val="0"/>
      <w:marRight w:val="0"/>
      <w:marTop w:val="0"/>
      <w:marBottom w:val="0"/>
      <w:divBdr>
        <w:top w:val="none" w:sz="0" w:space="0" w:color="auto"/>
        <w:left w:val="none" w:sz="0" w:space="0" w:color="auto"/>
        <w:bottom w:val="none" w:sz="0" w:space="0" w:color="auto"/>
        <w:right w:val="none" w:sz="0" w:space="0" w:color="auto"/>
      </w:divBdr>
      <w:divsChild>
        <w:div w:id="2006467117">
          <w:marLeft w:val="0"/>
          <w:marRight w:val="0"/>
          <w:marTop w:val="0"/>
          <w:marBottom w:val="0"/>
          <w:divBdr>
            <w:top w:val="none" w:sz="0" w:space="0" w:color="auto"/>
            <w:left w:val="none" w:sz="0" w:space="0" w:color="auto"/>
            <w:bottom w:val="none" w:sz="0" w:space="0" w:color="auto"/>
            <w:right w:val="none" w:sz="0" w:space="0" w:color="auto"/>
          </w:divBdr>
          <w:divsChild>
            <w:div w:id="1378355280">
              <w:marLeft w:val="0"/>
              <w:marRight w:val="0"/>
              <w:marTop w:val="0"/>
              <w:marBottom w:val="0"/>
              <w:divBdr>
                <w:top w:val="none" w:sz="0" w:space="0" w:color="auto"/>
                <w:left w:val="none" w:sz="0" w:space="0" w:color="auto"/>
                <w:bottom w:val="none" w:sz="0" w:space="0" w:color="auto"/>
                <w:right w:val="none" w:sz="0" w:space="0" w:color="auto"/>
              </w:divBdr>
              <w:divsChild>
                <w:div w:id="1206602816">
                  <w:marLeft w:val="0"/>
                  <w:marRight w:val="0"/>
                  <w:marTop w:val="0"/>
                  <w:marBottom w:val="0"/>
                  <w:divBdr>
                    <w:top w:val="none" w:sz="0" w:space="0" w:color="auto"/>
                    <w:left w:val="none" w:sz="0" w:space="0" w:color="auto"/>
                    <w:bottom w:val="none" w:sz="0" w:space="0" w:color="auto"/>
                    <w:right w:val="none" w:sz="0" w:space="0" w:color="auto"/>
                  </w:divBdr>
                  <w:divsChild>
                    <w:div w:id="328947853">
                      <w:marLeft w:val="0"/>
                      <w:marRight w:val="0"/>
                      <w:marTop w:val="0"/>
                      <w:marBottom w:val="0"/>
                      <w:divBdr>
                        <w:top w:val="none" w:sz="0" w:space="0" w:color="auto"/>
                        <w:left w:val="none" w:sz="0" w:space="0" w:color="auto"/>
                        <w:bottom w:val="none" w:sz="0" w:space="0" w:color="auto"/>
                        <w:right w:val="none" w:sz="0" w:space="0" w:color="auto"/>
                      </w:divBdr>
                      <w:divsChild>
                        <w:div w:id="1467238042">
                          <w:marLeft w:val="300"/>
                          <w:marRight w:val="300"/>
                          <w:marTop w:val="300"/>
                          <w:marBottom w:val="300"/>
                          <w:divBdr>
                            <w:top w:val="none" w:sz="0" w:space="0" w:color="auto"/>
                            <w:left w:val="none" w:sz="0" w:space="0" w:color="auto"/>
                            <w:bottom w:val="none" w:sz="0" w:space="0" w:color="auto"/>
                            <w:right w:val="none" w:sz="0" w:space="0" w:color="auto"/>
                          </w:divBdr>
                          <w:divsChild>
                            <w:div w:id="944265491">
                              <w:marLeft w:val="0"/>
                              <w:marRight w:val="0"/>
                              <w:marTop w:val="0"/>
                              <w:marBottom w:val="0"/>
                              <w:divBdr>
                                <w:top w:val="none" w:sz="0" w:space="0" w:color="auto"/>
                                <w:left w:val="none" w:sz="0" w:space="0" w:color="auto"/>
                                <w:bottom w:val="none" w:sz="0" w:space="0" w:color="auto"/>
                                <w:right w:val="none" w:sz="0" w:space="0" w:color="auto"/>
                              </w:divBdr>
                              <w:divsChild>
                                <w:div w:id="1377003215">
                                  <w:marLeft w:val="0"/>
                                  <w:marRight w:val="0"/>
                                  <w:marTop w:val="0"/>
                                  <w:marBottom w:val="0"/>
                                  <w:divBdr>
                                    <w:top w:val="none" w:sz="0" w:space="0" w:color="auto"/>
                                    <w:left w:val="none" w:sz="0" w:space="0" w:color="auto"/>
                                    <w:bottom w:val="none" w:sz="0" w:space="0" w:color="auto"/>
                                    <w:right w:val="none" w:sz="0" w:space="0" w:color="auto"/>
                                  </w:divBdr>
                                  <w:divsChild>
                                    <w:div w:id="14503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560805">
      <w:bodyDiv w:val="1"/>
      <w:marLeft w:val="0"/>
      <w:marRight w:val="0"/>
      <w:marTop w:val="0"/>
      <w:marBottom w:val="0"/>
      <w:divBdr>
        <w:top w:val="none" w:sz="0" w:space="0" w:color="auto"/>
        <w:left w:val="none" w:sz="0" w:space="0" w:color="auto"/>
        <w:bottom w:val="none" w:sz="0" w:space="0" w:color="auto"/>
        <w:right w:val="none" w:sz="0" w:space="0" w:color="auto"/>
      </w:divBdr>
    </w:div>
    <w:div w:id="1745907286">
      <w:bodyDiv w:val="1"/>
      <w:marLeft w:val="0"/>
      <w:marRight w:val="0"/>
      <w:marTop w:val="0"/>
      <w:marBottom w:val="0"/>
      <w:divBdr>
        <w:top w:val="none" w:sz="0" w:space="0" w:color="auto"/>
        <w:left w:val="none" w:sz="0" w:space="0" w:color="auto"/>
        <w:bottom w:val="none" w:sz="0" w:space="0" w:color="auto"/>
        <w:right w:val="none" w:sz="0" w:space="0" w:color="auto"/>
      </w:divBdr>
      <w:divsChild>
        <w:div w:id="2003119997">
          <w:marLeft w:val="0"/>
          <w:marRight w:val="0"/>
          <w:marTop w:val="0"/>
          <w:marBottom w:val="0"/>
          <w:divBdr>
            <w:top w:val="none" w:sz="0" w:space="0" w:color="auto"/>
            <w:left w:val="none" w:sz="0" w:space="0" w:color="auto"/>
            <w:bottom w:val="none" w:sz="0" w:space="0" w:color="auto"/>
            <w:right w:val="none" w:sz="0" w:space="0" w:color="auto"/>
          </w:divBdr>
          <w:divsChild>
            <w:div w:id="1545020155">
              <w:marLeft w:val="0"/>
              <w:marRight w:val="0"/>
              <w:marTop w:val="0"/>
              <w:marBottom w:val="0"/>
              <w:divBdr>
                <w:top w:val="none" w:sz="0" w:space="0" w:color="auto"/>
                <w:left w:val="none" w:sz="0" w:space="0" w:color="auto"/>
                <w:bottom w:val="none" w:sz="0" w:space="0" w:color="auto"/>
                <w:right w:val="none" w:sz="0" w:space="0" w:color="auto"/>
              </w:divBdr>
              <w:divsChild>
                <w:div w:id="1122655067">
                  <w:marLeft w:val="0"/>
                  <w:marRight w:val="0"/>
                  <w:marTop w:val="0"/>
                  <w:marBottom w:val="0"/>
                  <w:divBdr>
                    <w:top w:val="none" w:sz="0" w:space="0" w:color="auto"/>
                    <w:left w:val="none" w:sz="0" w:space="0" w:color="auto"/>
                    <w:bottom w:val="none" w:sz="0" w:space="0" w:color="auto"/>
                    <w:right w:val="none" w:sz="0" w:space="0" w:color="auto"/>
                  </w:divBdr>
                  <w:divsChild>
                    <w:div w:id="74209741">
                      <w:marLeft w:val="2325"/>
                      <w:marRight w:val="0"/>
                      <w:marTop w:val="0"/>
                      <w:marBottom w:val="0"/>
                      <w:divBdr>
                        <w:top w:val="none" w:sz="0" w:space="0" w:color="auto"/>
                        <w:left w:val="none" w:sz="0" w:space="0" w:color="auto"/>
                        <w:bottom w:val="none" w:sz="0" w:space="0" w:color="auto"/>
                        <w:right w:val="none" w:sz="0" w:space="0" w:color="auto"/>
                      </w:divBdr>
                      <w:divsChild>
                        <w:div w:id="964383800">
                          <w:marLeft w:val="0"/>
                          <w:marRight w:val="0"/>
                          <w:marTop w:val="0"/>
                          <w:marBottom w:val="0"/>
                          <w:divBdr>
                            <w:top w:val="none" w:sz="0" w:space="0" w:color="auto"/>
                            <w:left w:val="none" w:sz="0" w:space="0" w:color="auto"/>
                            <w:bottom w:val="none" w:sz="0" w:space="0" w:color="auto"/>
                            <w:right w:val="none" w:sz="0" w:space="0" w:color="auto"/>
                          </w:divBdr>
                          <w:divsChild>
                            <w:div w:id="697583526">
                              <w:marLeft w:val="0"/>
                              <w:marRight w:val="0"/>
                              <w:marTop w:val="0"/>
                              <w:marBottom w:val="0"/>
                              <w:divBdr>
                                <w:top w:val="none" w:sz="0" w:space="0" w:color="auto"/>
                                <w:left w:val="none" w:sz="0" w:space="0" w:color="auto"/>
                                <w:bottom w:val="none" w:sz="0" w:space="0" w:color="auto"/>
                                <w:right w:val="none" w:sz="0" w:space="0" w:color="auto"/>
                              </w:divBdr>
                              <w:divsChild>
                                <w:div w:id="373968399">
                                  <w:marLeft w:val="0"/>
                                  <w:marRight w:val="0"/>
                                  <w:marTop w:val="0"/>
                                  <w:marBottom w:val="0"/>
                                  <w:divBdr>
                                    <w:top w:val="none" w:sz="0" w:space="0" w:color="auto"/>
                                    <w:left w:val="none" w:sz="0" w:space="0" w:color="auto"/>
                                    <w:bottom w:val="none" w:sz="0" w:space="0" w:color="auto"/>
                                    <w:right w:val="none" w:sz="0" w:space="0" w:color="auto"/>
                                  </w:divBdr>
                                  <w:divsChild>
                                    <w:div w:id="737629424">
                                      <w:marLeft w:val="0"/>
                                      <w:marRight w:val="0"/>
                                      <w:marTop w:val="0"/>
                                      <w:marBottom w:val="0"/>
                                      <w:divBdr>
                                        <w:top w:val="none" w:sz="0" w:space="0" w:color="auto"/>
                                        <w:left w:val="none" w:sz="0" w:space="0" w:color="auto"/>
                                        <w:bottom w:val="none" w:sz="0" w:space="0" w:color="auto"/>
                                        <w:right w:val="none" w:sz="0" w:space="0" w:color="auto"/>
                                      </w:divBdr>
                                      <w:divsChild>
                                        <w:div w:id="898517325">
                                          <w:marLeft w:val="0"/>
                                          <w:marRight w:val="0"/>
                                          <w:marTop w:val="0"/>
                                          <w:marBottom w:val="0"/>
                                          <w:divBdr>
                                            <w:top w:val="none" w:sz="0" w:space="0" w:color="auto"/>
                                            <w:left w:val="none" w:sz="0" w:space="0" w:color="auto"/>
                                            <w:bottom w:val="none" w:sz="0" w:space="0" w:color="auto"/>
                                            <w:right w:val="none" w:sz="0" w:space="0" w:color="auto"/>
                                          </w:divBdr>
                                          <w:divsChild>
                                            <w:div w:id="636229852">
                                              <w:marLeft w:val="0"/>
                                              <w:marRight w:val="0"/>
                                              <w:marTop w:val="0"/>
                                              <w:marBottom w:val="0"/>
                                              <w:divBdr>
                                                <w:top w:val="none" w:sz="0" w:space="0" w:color="auto"/>
                                                <w:left w:val="none" w:sz="0" w:space="0" w:color="auto"/>
                                                <w:bottom w:val="none" w:sz="0" w:space="0" w:color="auto"/>
                                                <w:right w:val="none" w:sz="0" w:space="0" w:color="auto"/>
                                              </w:divBdr>
                                              <w:divsChild>
                                                <w:div w:id="1124033801">
                                                  <w:marLeft w:val="0"/>
                                                  <w:marRight w:val="0"/>
                                                  <w:marTop w:val="0"/>
                                                  <w:marBottom w:val="0"/>
                                                  <w:divBdr>
                                                    <w:top w:val="none" w:sz="0" w:space="0" w:color="auto"/>
                                                    <w:left w:val="none" w:sz="0" w:space="0" w:color="auto"/>
                                                    <w:bottom w:val="none" w:sz="0" w:space="0" w:color="auto"/>
                                                    <w:right w:val="none" w:sz="0" w:space="0" w:color="auto"/>
                                                  </w:divBdr>
                                                  <w:divsChild>
                                                    <w:div w:id="185179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7632698">
      <w:bodyDiv w:val="1"/>
      <w:marLeft w:val="0"/>
      <w:marRight w:val="0"/>
      <w:marTop w:val="0"/>
      <w:marBottom w:val="0"/>
      <w:divBdr>
        <w:top w:val="none" w:sz="0" w:space="0" w:color="auto"/>
        <w:left w:val="none" w:sz="0" w:space="0" w:color="auto"/>
        <w:bottom w:val="none" w:sz="0" w:space="0" w:color="auto"/>
        <w:right w:val="none" w:sz="0" w:space="0" w:color="auto"/>
      </w:divBdr>
    </w:div>
    <w:div w:id="1770346513">
      <w:bodyDiv w:val="1"/>
      <w:marLeft w:val="0"/>
      <w:marRight w:val="0"/>
      <w:marTop w:val="0"/>
      <w:marBottom w:val="0"/>
      <w:divBdr>
        <w:top w:val="none" w:sz="0" w:space="0" w:color="auto"/>
        <w:left w:val="none" w:sz="0" w:space="0" w:color="auto"/>
        <w:bottom w:val="none" w:sz="0" w:space="0" w:color="auto"/>
        <w:right w:val="none" w:sz="0" w:space="0" w:color="auto"/>
      </w:divBdr>
      <w:divsChild>
        <w:div w:id="2024669587">
          <w:marLeft w:val="0"/>
          <w:marRight w:val="0"/>
          <w:marTop w:val="0"/>
          <w:marBottom w:val="0"/>
          <w:divBdr>
            <w:top w:val="none" w:sz="0" w:space="0" w:color="auto"/>
            <w:left w:val="none" w:sz="0" w:space="0" w:color="auto"/>
            <w:bottom w:val="none" w:sz="0" w:space="0" w:color="auto"/>
            <w:right w:val="none" w:sz="0" w:space="0" w:color="auto"/>
          </w:divBdr>
          <w:divsChild>
            <w:div w:id="781072024">
              <w:marLeft w:val="0"/>
              <w:marRight w:val="0"/>
              <w:marTop w:val="0"/>
              <w:marBottom w:val="0"/>
              <w:divBdr>
                <w:top w:val="none" w:sz="0" w:space="0" w:color="auto"/>
                <w:left w:val="none" w:sz="0" w:space="0" w:color="auto"/>
                <w:bottom w:val="none" w:sz="0" w:space="0" w:color="auto"/>
                <w:right w:val="none" w:sz="0" w:space="0" w:color="auto"/>
              </w:divBdr>
              <w:divsChild>
                <w:div w:id="31419798">
                  <w:marLeft w:val="0"/>
                  <w:marRight w:val="0"/>
                  <w:marTop w:val="0"/>
                  <w:marBottom w:val="0"/>
                  <w:divBdr>
                    <w:top w:val="none" w:sz="0" w:space="0" w:color="auto"/>
                    <w:left w:val="none" w:sz="0" w:space="0" w:color="auto"/>
                    <w:bottom w:val="none" w:sz="0" w:space="0" w:color="auto"/>
                    <w:right w:val="none" w:sz="0" w:space="0" w:color="auto"/>
                  </w:divBdr>
                  <w:divsChild>
                    <w:div w:id="1722749836">
                      <w:marLeft w:val="0"/>
                      <w:marRight w:val="0"/>
                      <w:marTop w:val="0"/>
                      <w:marBottom w:val="0"/>
                      <w:divBdr>
                        <w:top w:val="none" w:sz="0" w:space="0" w:color="auto"/>
                        <w:left w:val="none" w:sz="0" w:space="0" w:color="auto"/>
                        <w:bottom w:val="none" w:sz="0" w:space="0" w:color="auto"/>
                        <w:right w:val="none" w:sz="0" w:space="0" w:color="auto"/>
                      </w:divBdr>
                      <w:divsChild>
                        <w:div w:id="713962626">
                          <w:marLeft w:val="0"/>
                          <w:marRight w:val="0"/>
                          <w:marTop w:val="0"/>
                          <w:marBottom w:val="0"/>
                          <w:divBdr>
                            <w:top w:val="none" w:sz="0" w:space="0" w:color="auto"/>
                            <w:left w:val="none" w:sz="0" w:space="0" w:color="auto"/>
                            <w:bottom w:val="none" w:sz="0" w:space="0" w:color="auto"/>
                            <w:right w:val="none" w:sz="0" w:space="0" w:color="auto"/>
                          </w:divBdr>
                          <w:divsChild>
                            <w:div w:id="138692217">
                              <w:marLeft w:val="0"/>
                              <w:marRight w:val="0"/>
                              <w:marTop w:val="0"/>
                              <w:marBottom w:val="0"/>
                              <w:divBdr>
                                <w:top w:val="none" w:sz="0" w:space="0" w:color="auto"/>
                                <w:left w:val="none" w:sz="0" w:space="0" w:color="auto"/>
                                <w:bottom w:val="none" w:sz="0" w:space="0" w:color="auto"/>
                                <w:right w:val="none" w:sz="0" w:space="0" w:color="auto"/>
                              </w:divBdr>
                              <w:divsChild>
                                <w:div w:id="1130317572">
                                  <w:marLeft w:val="0"/>
                                  <w:marRight w:val="0"/>
                                  <w:marTop w:val="0"/>
                                  <w:marBottom w:val="0"/>
                                  <w:divBdr>
                                    <w:top w:val="single" w:sz="6" w:space="3" w:color="FFFFFF"/>
                                    <w:left w:val="single" w:sz="6" w:space="3" w:color="FFFFFF"/>
                                    <w:bottom w:val="single" w:sz="6" w:space="3" w:color="FFFFFF"/>
                                    <w:right w:val="single" w:sz="6" w:space="3" w:color="FFFFFF"/>
                                  </w:divBdr>
                                  <w:divsChild>
                                    <w:div w:id="793670064">
                                      <w:marLeft w:val="0"/>
                                      <w:marRight w:val="0"/>
                                      <w:marTop w:val="0"/>
                                      <w:marBottom w:val="0"/>
                                      <w:divBdr>
                                        <w:top w:val="none" w:sz="0" w:space="0" w:color="auto"/>
                                        <w:left w:val="none" w:sz="0" w:space="0" w:color="auto"/>
                                        <w:bottom w:val="none" w:sz="0" w:space="0" w:color="auto"/>
                                        <w:right w:val="none" w:sz="0" w:space="0" w:color="auto"/>
                                      </w:divBdr>
                                      <w:divsChild>
                                        <w:div w:id="109856864">
                                          <w:marLeft w:val="0"/>
                                          <w:marRight w:val="0"/>
                                          <w:marTop w:val="0"/>
                                          <w:marBottom w:val="0"/>
                                          <w:divBdr>
                                            <w:top w:val="none" w:sz="0" w:space="0" w:color="auto"/>
                                            <w:left w:val="none" w:sz="0" w:space="0" w:color="auto"/>
                                            <w:bottom w:val="none" w:sz="0" w:space="0" w:color="auto"/>
                                            <w:right w:val="none" w:sz="0" w:space="0" w:color="auto"/>
                                          </w:divBdr>
                                          <w:divsChild>
                                            <w:div w:id="16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95352">
                                      <w:marLeft w:val="0"/>
                                      <w:marRight w:val="0"/>
                                      <w:marTop w:val="0"/>
                                      <w:marBottom w:val="0"/>
                                      <w:divBdr>
                                        <w:top w:val="none" w:sz="0" w:space="0" w:color="auto"/>
                                        <w:left w:val="none" w:sz="0" w:space="0" w:color="auto"/>
                                        <w:bottom w:val="none" w:sz="0" w:space="0" w:color="auto"/>
                                        <w:right w:val="none" w:sz="0" w:space="0" w:color="auto"/>
                                      </w:divBdr>
                                      <w:divsChild>
                                        <w:div w:id="436604901">
                                          <w:marLeft w:val="0"/>
                                          <w:marRight w:val="0"/>
                                          <w:marTop w:val="0"/>
                                          <w:marBottom w:val="0"/>
                                          <w:divBdr>
                                            <w:top w:val="none" w:sz="0" w:space="0" w:color="auto"/>
                                            <w:left w:val="none" w:sz="0" w:space="0" w:color="auto"/>
                                            <w:bottom w:val="none" w:sz="0" w:space="0" w:color="auto"/>
                                            <w:right w:val="none" w:sz="0" w:space="0" w:color="auto"/>
                                          </w:divBdr>
                                          <w:divsChild>
                                            <w:div w:id="1333676041">
                                              <w:marLeft w:val="0"/>
                                              <w:marRight w:val="0"/>
                                              <w:marTop w:val="0"/>
                                              <w:marBottom w:val="0"/>
                                              <w:divBdr>
                                                <w:top w:val="single" w:sz="6" w:space="4" w:color="86B1E1"/>
                                                <w:left w:val="single" w:sz="6" w:space="0" w:color="86B1E1"/>
                                                <w:bottom w:val="none" w:sz="0" w:space="0" w:color="auto"/>
                                                <w:right w:val="single" w:sz="6" w:space="0" w:color="86B1E1"/>
                                              </w:divBdr>
                                              <w:divsChild>
                                                <w:div w:id="123933155">
                                                  <w:marLeft w:val="0"/>
                                                  <w:marRight w:val="0"/>
                                                  <w:marTop w:val="0"/>
                                                  <w:marBottom w:val="0"/>
                                                  <w:divBdr>
                                                    <w:top w:val="none" w:sz="0" w:space="0" w:color="auto"/>
                                                    <w:left w:val="none" w:sz="0" w:space="0" w:color="auto"/>
                                                    <w:bottom w:val="none" w:sz="0" w:space="0" w:color="auto"/>
                                                    <w:right w:val="none" w:sz="0" w:space="0" w:color="auto"/>
                                                  </w:divBdr>
                                                  <w:divsChild>
                                                    <w:div w:id="116073835">
                                                      <w:marLeft w:val="0"/>
                                                      <w:marRight w:val="0"/>
                                                      <w:marTop w:val="0"/>
                                                      <w:marBottom w:val="0"/>
                                                      <w:divBdr>
                                                        <w:top w:val="none" w:sz="0" w:space="0" w:color="auto"/>
                                                        <w:left w:val="none" w:sz="0" w:space="0" w:color="auto"/>
                                                        <w:bottom w:val="none" w:sz="0" w:space="0" w:color="auto"/>
                                                        <w:right w:val="none" w:sz="0" w:space="0" w:color="auto"/>
                                                      </w:divBdr>
                                                      <w:divsChild>
                                                        <w:div w:id="70013074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089488">
                              <w:marLeft w:val="0"/>
                              <w:marRight w:val="0"/>
                              <w:marTop w:val="0"/>
                              <w:marBottom w:val="0"/>
                              <w:divBdr>
                                <w:top w:val="none" w:sz="0" w:space="0" w:color="auto"/>
                                <w:left w:val="none" w:sz="0" w:space="0" w:color="auto"/>
                                <w:bottom w:val="none" w:sz="0" w:space="0" w:color="auto"/>
                                <w:right w:val="none" w:sz="0" w:space="0" w:color="auto"/>
                              </w:divBdr>
                              <w:divsChild>
                                <w:div w:id="368575759">
                                  <w:marLeft w:val="0"/>
                                  <w:marRight w:val="0"/>
                                  <w:marTop w:val="0"/>
                                  <w:marBottom w:val="0"/>
                                  <w:divBdr>
                                    <w:top w:val="single" w:sz="6" w:space="3" w:color="FFFFFF"/>
                                    <w:left w:val="single" w:sz="6" w:space="3" w:color="FFFFFF"/>
                                    <w:bottom w:val="single" w:sz="6" w:space="3" w:color="FFFFFF"/>
                                    <w:right w:val="single" w:sz="6" w:space="3" w:color="FFFFFF"/>
                                  </w:divBdr>
                                  <w:divsChild>
                                    <w:div w:id="251278690">
                                      <w:marLeft w:val="0"/>
                                      <w:marRight w:val="0"/>
                                      <w:marTop w:val="0"/>
                                      <w:marBottom w:val="0"/>
                                      <w:divBdr>
                                        <w:top w:val="none" w:sz="0" w:space="0" w:color="auto"/>
                                        <w:left w:val="none" w:sz="0" w:space="0" w:color="auto"/>
                                        <w:bottom w:val="none" w:sz="0" w:space="0" w:color="auto"/>
                                        <w:right w:val="none" w:sz="0" w:space="0" w:color="auto"/>
                                      </w:divBdr>
                                      <w:divsChild>
                                        <w:div w:id="1852989414">
                                          <w:marLeft w:val="0"/>
                                          <w:marRight w:val="0"/>
                                          <w:marTop w:val="0"/>
                                          <w:marBottom w:val="0"/>
                                          <w:divBdr>
                                            <w:top w:val="none" w:sz="0" w:space="0" w:color="auto"/>
                                            <w:left w:val="none" w:sz="0" w:space="0" w:color="auto"/>
                                            <w:bottom w:val="none" w:sz="0" w:space="0" w:color="auto"/>
                                            <w:right w:val="none" w:sz="0" w:space="0" w:color="auto"/>
                                          </w:divBdr>
                                          <w:divsChild>
                                            <w:div w:id="1804955972">
                                              <w:marLeft w:val="0"/>
                                              <w:marRight w:val="0"/>
                                              <w:marTop w:val="0"/>
                                              <w:marBottom w:val="0"/>
                                              <w:divBdr>
                                                <w:top w:val="single" w:sz="6" w:space="4" w:color="86B1E1"/>
                                                <w:left w:val="single" w:sz="6" w:space="0" w:color="86B1E1"/>
                                                <w:bottom w:val="none" w:sz="0" w:space="0" w:color="auto"/>
                                                <w:right w:val="single" w:sz="6" w:space="0" w:color="86B1E1"/>
                                              </w:divBdr>
                                              <w:divsChild>
                                                <w:div w:id="840504941">
                                                  <w:marLeft w:val="0"/>
                                                  <w:marRight w:val="0"/>
                                                  <w:marTop w:val="0"/>
                                                  <w:marBottom w:val="0"/>
                                                  <w:divBdr>
                                                    <w:top w:val="none" w:sz="0" w:space="0" w:color="auto"/>
                                                    <w:left w:val="none" w:sz="0" w:space="0" w:color="auto"/>
                                                    <w:bottom w:val="none" w:sz="0" w:space="0" w:color="auto"/>
                                                    <w:right w:val="none" w:sz="0" w:space="0" w:color="auto"/>
                                                  </w:divBdr>
                                                  <w:divsChild>
                                                    <w:div w:id="212233418">
                                                      <w:marLeft w:val="0"/>
                                                      <w:marRight w:val="0"/>
                                                      <w:marTop w:val="0"/>
                                                      <w:marBottom w:val="0"/>
                                                      <w:divBdr>
                                                        <w:top w:val="none" w:sz="0" w:space="0" w:color="auto"/>
                                                        <w:left w:val="none" w:sz="0" w:space="0" w:color="auto"/>
                                                        <w:bottom w:val="none" w:sz="0" w:space="0" w:color="auto"/>
                                                        <w:right w:val="none" w:sz="0" w:space="0" w:color="auto"/>
                                                      </w:divBdr>
                                                      <w:divsChild>
                                                        <w:div w:id="122164197">
                                                          <w:marLeft w:val="60"/>
                                                          <w:marRight w:val="60"/>
                                                          <w:marTop w:val="60"/>
                                                          <w:marBottom w:val="60"/>
                                                          <w:divBdr>
                                                            <w:top w:val="none" w:sz="0" w:space="0" w:color="auto"/>
                                                            <w:left w:val="none" w:sz="0" w:space="0" w:color="auto"/>
                                                            <w:bottom w:val="none" w:sz="0" w:space="0" w:color="auto"/>
                                                            <w:right w:val="none" w:sz="0" w:space="0" w:color="auto"/>
                                                          </w:divBdr>
                                                        </w:div>
                                                        <w:div w:id="1061751075">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34011286">
                                      <w:marLeft w:val="0"/>
                                      <w:marRight w:val="0"/>
                                      <w:marTop w:val="0"/>
                                      <w:marBottom w:val="0"/>
                                      <w:divBdr>
                                        <w:top w:val="none" w:sz="0" w:space="0" w:color="auto"/>
                                        <w:left w:val="none" w:sz="0" w:space="0" w:color="auto"/>
                                        <w:bottom w:val="none" w:sz="0" w:space="0" w:color="auto"/>
                                        <w:right w:val="none" w:sz="0" w:space="0" w:color="auto"/>
                                      </w:divBdr>
                                      <w:divsChild>
                                        <w:div w:id="1517040612">
                                          <w:marLeft w:val="0"/>
                                          <w:marRight w:val="0"/>
                                          <w:marTop w:val="0"/>
                                          <w:marBottom w:val="0"/>
                                          <w:divBdr>
                                            <w:top w:val="none" w:sz="0" w:space="0" w:color="auto"/>
                                            <w:left w:val="none" w:sz="0" w:space="0" w:color="auto"/>
                                            <w:bottom w:val="none" w:sz="0" w:space="0" w:color="auto"/>
                                            <w:right w:val="none" w:sz="0" w:space="0" w:color="auto"/>
                                          </w:divBdr>
                                          <w:divsChild>
                                            <w:div w:id="3504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82390">
                              <w:marLeft w:val="0"/>
                              <w:marRight w:val="0"/>
                              <w:marTop w:val="0"/>
                              <w:marBottom w:val="0"/>
                              <w:divBdr>
                                <w:top w:val="none" w:sz="0" w:space="0" w:color="auto"/>
                                <w:left w:val="none" w:sz="0" w:space="0" w:color="auto"/>
                                <w:bottom w:val="none" w:sz="0" w:space="0" w:color="auto"/>
                                <w:right w:val="none" w:sz="0" w:space="0" w:color="auto"/>
                              </w:divBdr>
                              <w:divsChild>
                                <w:div w:id="508107137">
                                  <w:marLeft w:val="0"/>
                                  <w:marRight w:val="0"/>
                                  <w:marTop w:val="0"/>
                                  <w:marBottom w:val="0"/>
                                  <w:divBdr>
                                    <w:top w:val="single" w:sz="6" w:space="3" w:color="FFFFFF"/>
                                    <w:left w:val="single" w:sz="6" w:space="3" w:color="FFFFFF"/>
                                    <w:bottom w:val="single" w:sz="6" w:space="3" w:color="FFFFFF"/>
                                    <w:right w:val="single" w:sz="6" w:space="3" w:color="FFFFFF"/>
                                  </w:divBdr>
                                  <w:divsChild>
                                    <w:div w:id="504707901">
                                      <w:marLeft w:val="0"/>
                                      <w:marRight w:val="0"/>
                                      <w:marTop w:val="0"/>
                                      <w:marBottom w:val="0"/>
                                      <w:divBdr>
                                        <w:top w:val="none" w:sz="0" w:space="0" w:color="auto"/>
                                        <w:left w:val="none" w:sz="0" w:space="0" w:color="auto"/>
                                        <w:bottom w:val="none" w:sz="0" w:space="0" w:color="auto"/>
                                        <w:right w:val="none" w:sz="0" w:space="0" w:color="auto"/>
                                      </w:divBdr>
                                      <w:divsChild>
                                        <w:div w:id="1974210769">
                                          <w:marLeft w:val="0"/>
                                          <w:marRight w:val="0"/>
                                          <w:marTop w:val="0"/>
                                          <w:marBottom w:val="0"/>
                                          <w:divBdr>
                                            <w:top w:val="none" w:sz="0" w:space="0" w:color="auto"/>
                                            <w:left w:val="none" w:sz="0" w:space="0" w:color="auto"/>
                                            <w:bottom w:val="none" w:sz="0" w:space="0" w:color="auto"/>
                                            <w:right w:val="none" w:sz="0" w:space="0" w:color="auto"/>
                                          </w:divBdr>
                                          <w:divsChild>
                                            <w:div w:id="1256859170">
                                              <w:marLeft w:val="0"/>
                                              <w:marRight w:val="0"/>
                                              <w:marTop w:val="0"/>
                                              <w:marBottom w:val="0"/>
                                              <w:divBdr>
                                                <w:top w:val="single" w:sz="6" w:space="4" w:color="86B1E1"/>
                                                <w:left w:val="single" w:sz="6" w:space="0" w:color="86B1E1"/>
                                                <w:bottom w:val="none" w:sz="0" w:space="0" w:color="auto"/>
                                                <w:right w:val="single" w:sz="6" w:space="0" w:color="86B1E1"/>
                                              </w:divBdr>
                                              <w:divsChild>
                                                <w:div w:id="141626461">
                                                  <w:marLeft w:val="0"/>
                                                  <w:marRight w:val="0"/>
                                                  <w:marTop w:val="0"/>
                                                  <w:marBottom w:val="0"/>
                                                  <w:divBdr>
                                                    <w:top w:val="none" w:sz="0" w:space="0" w:color="auto"/>
                                                    <w:left w:val="none" w:sz="0" w:space="0" w:color="auto"/>
                                                    <w:bottom w:val="none" w:sz="0" w:space="0" w:color="auto"/>
                                                    <w:right w:val="none" w:sz="0" w:space="0" w:color="auto"/>
                                                  </w:divBdr>
                                                  <w:divsChild>
                                                    <w:div w:id="1924025236">
                                                      <w:marLeft w:val="0"/>
                                                      <w:marRight w:val="0"/>
                                                      <w:marTop w:val="0"/>
                                                      <w:marBottom w:val="0"/>
                                                      <w:divBdr>
                                                        <w:top w:val="none" w:sz="0" w:space="0" w:color="auto"/>
                                                        <w:left w:val="none" w:sz="0" w:space="0" w:color="auto"/>
                                                        <w:bottom w:val="none" w:sz="0" w:space="0" w:color="auto"/>
                                                        <w:right w:val="none" w:sz="0" w:space="0" w:color="auto"/>
                                                      </w:divBdr>
                                                      <w:divsChild>
                                                        <w:div w:id="1121417528">
                                                          <w:marLeft w:val="120"/>
                                                          <w:marRight w:val="120"/>
                                                          <w:marTop w:val="120"/>
                                                          <w:marBottom w:val="120"/>
                                                          <w:divBdr>
                                                            <w:top w:val="none" w:sz="0" w:space="0" w:color="auto"/>
                                                            <w:left w:val="none" w:sz="0" w:space="0" w:color="auto"/>
                                                            <w:bottom w:val="none" w:sz="0" w:space="0" w:color="auto"/>
                                                            <w:right w:val="none" w:sz="0" w:space="0" w:color="auto"/>
                                                          </w:divBdr>
                                                        </w:div>
                                                        <w:div w:id="210090720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366951599">
                                      <w:marLeft w:val="0"/>
                                      <w:marRight w:val="0"/>
                                      <w:marTop w:val="0"/>
                                      <w:marBottom w:val="0"/>
                                      <w:divBdr>
                                        <w:top w:val="none" w:sz="0" w:space="0" w:color="auto"/>
                                        <w:left w:val="none" w:sz="0" w:space="0" w:color="auto"/>
                                        <w:bottom w:val="none" w:sz="0" w:space="0" w:color="auto"/>
                                        <w:right w:val="none" w:sz="0" w:space="0" w:color="auto"/>
                                      </w:divBdr>
                                      <w:divsChild>
                                        <w:div w:id="298809358">
                                          <w:marLeft w:val="0"/>
                                          <w:marRight w:val="0"/>
                                          <w:marTop w:val="0"/>
                                          <w:marBottom w:val="0"/>
                                          <w:divBdr>
                                            <w:top w:val="none" w:sz="0" w:space="0" w:color="auto"/>
                                            <w:left w:val="none" w:sz="0" w:space="0" w:color="auto"/>
                                            <w:bottom w:val="none" w:sz="0" w:space="0" w:color="auto"/>
                                            <w:right w:val="none" w:sz="0" w:space="0" w:color="auto"/>
                                          </w:divBdr>
                                          <w:divsChild>
                                            <w:div w:id="57751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145284">
      <w:bodyDiv w:val="1"/>
      <w:marLeft w:val="0"/>
      <w:marRight w:val="0"/>
      <w:marTop w:val="0"/>
      <w:marBottom w:val="0"/>
      <w:divBdr>
        <w:top w:val="none" w:sz="0" w:space="0" w:color="auto"/>
        <w:left w:val="none" w:sz="0" w:space="0" w:color="auto"/>
        <w:bottom w:val="none" w:sz="0" w:space="0" w:color="auto"/>
        <w:right w:val="none" w:sz="0" w:space="0" w:color="auto"/>
      </w:divBdr>
      <w:divsChild>
        <w:div w:id="2135977027">
          <w:marLeft w:val="0"/>
          <w:marRight w:val="0"/>
          <w:marTop w:val="0"/>
          <w:marBottom w:val="0"/>
          <w:divBdr>
            <w:top w:val="none" w:sz="0" w:space="0" w:color="auto"/>
            <w:left w:val="none" w:sz="0" w:space="0" w:color="auto"/>
            <w:bottom w:val="none" w:sz="0" w:space="0" w:color="auto"/>
            <w:right w:val="none" w:sz="0" w:space="0" w:color="auto"/>
          </w:divBdr>
          <w:divsChild>
            <w:div w:id="1300459137">
              <w:marLeft w:val="0"/>
              <w:marRight w:val="0"/>
              <w:marTop w:val="0"/>
              <w:marBottom w:val="0"/>
              <w:divBdr>
                <w:top w:val="none" w:sz="0" w:space="0" w:color="auto"/>
                <w:left w:val="none" w:sz="0" w:space="0" w:color="auto"/>
                <w:bottom w:val="none" w:sz="0" w:space="0" w:color="auto"/>
                <w:right w:val="none" w:sz="0" w:space="0" w:color="auto"/>
              </w:divBdr>
              <w:divsChild>
                <w:div w:id="307252091">
                  <w:marLeft w:val="0"/>
                  <w:marRight w:val="0"/>
                  <w:marTop w:val="0"/>
                  <w:marBottom w:val="0"/>
                  <w:divBdr>
                    <w:top w:val="none" w:sz="0" w:space="0" w:color="auto"/>
                    <w:left w:val="none" w:sz="0" w:space="0" w:color="auto"/>
                    <w:bottom w:val="none" w:sz="0" w:space="0" w:color="auto"/>
                    <w:right w:val="none" w:sz="0" w:space="0" w:color="auto"/>
                  </w:divBdr>
                  <w:divsChild>
                    <w:div w:id="1695111028">
                      <w:marLeft w:val="2325"/>
                      <w:marRight w:val="0"/>
                      <w:marTop w:val="0"/>
                      <w:marBottom w:val="0"/>
                      <w:divBdr>
                        <w:top w:val="none" w:sz="0" w:space="0" w:color="auto"/>
                        <w:left w:val="none" w:sz="0" w:space="0" w:color="auto"/>
                        <w:bottom w:val="none" w:sz="0" w:space="0" w:color="auto"/>
                        <w:right w:val="none" w:sz="0" w:space="0" w:color="auto"/>
                      </w:divBdr>
                      <w:divsChild>
                        <w:div w:id="1101411888">
                          <w:marLeft w:val="0"/>
                          <w:marRight w:val="0"/>
                          <w:marTop w:val="0"/>
                          <w:marBottom w:val="0"/>
                          <w:divBdr>
                            <w:top w:val="none" w:sz="0" w:space="0" w:color="auto"/>
                            <w:left w:val="none" w:sz="0" w:space="0" w:color="auto"/>
                            <w:bottom w:val="none" w:sz="0" w:space="0" w:color="auto"/>
                            <w:right w:val="none" w:sz="0" w:space="0" w:color="auto"/>
                          </w:divBdr>
                          <w:divsChild>
                            <w:div w:id="1032340009">
                              <w:marLeft w:val="0"/>
                              <w:marRight w:val="0"/>
                              <w:marTop w:val="0"/>
                              <w:marBottom w:val="0"/>
                              <w:divBdr>
                                <w:top w:val="none" w:sz="0" w:space="0" w:color="auto"/>
                                <w:left w:val="none" w:sz="0" w:space="0" w:color="auto"/>
                                <w:bottom w:val="none" w:sz="0" w:space="0" w:color="auto"/>
                                <w:right w:val="none" w:sz="0" w:space="0" w:color="auto"/>
                              </w:divBdr>
                              <w:divsChild>
                                <w:div w:id="1383476602">
                                  <w:marLeft w:val="0"/>
                                  <w:marRight w:val="0"/>
                                  <w:marTop w:val="0"/>
                                  <w:marBottom w:val="0"/>
                                  <w:divBdr>
                                    <w:top w:val="none" w:sz="0" w:space="0" w:color="auto"/>
                                    <w:left w:val="none" w:sz="0" w:space="0" w:color="auto"/>
                                    <w:bottom w:val="none" w:sz="0" w:space="0" w:color="auto"/>
                                    <w:right w:val="none" w:sz="0" w:space="0" w:color="auto"/>
                                  </w:divBdr>
                                  <w:divsChild>
                                    <w:div w:id="2002730651">
                                      <w:marLeft w:val="0"/>
                                      <w:marRight w:val="0"/>
                                      <w:marTop w:val="0"/>
                                      <w:marBottom w:val="0"/>
                                      <w:divBdr>
                                        <w:top w:val="none" w:sz="0" w:space="0" w:color="auto"/>
                                        <w:left w:val="none" w:sz="0" w:space="0" w:color="auto"/>
                                        <w:bottom w:val="none" w:sz="0" w:space="0" w:color="auto"/>
                                        <w:right w:val="none" w:sz="0" w:space="0" w:color="auto"/>
                                      </w:divBdr>
                                      <w:divsChild>
                                        <w:div w:id="1211461419">
                                          <w:marLeft w:val="0"/>
                                          <w:marRight w:val="0"/>
                                          <w:marTop w:val="0"/>
                                          <w:marBottom w:val="0"/>
                                          <w:divBdr>
                                            <w:top w:val="none" w:sz="0" w:space="0" w:color="auto"/>
                                            <w:left w:val="none" w:sz="0" w:space="0" w:color="auto"/>
                                            <w:bottom w:val="none" w:sz="0" w:space="0" w:color="auto"/>
                                            <w:right w:val="none" w:sz="0" w:space="0" w:color="auto"/>
                                          </w:divBdr>
                                          <w:divsChild>
                                            <w:div w:id="1415585102">
                                              <w:marLeft w:val="0"/>
                                              <w:marRight w:val="0"/>
                                              <w:marTop w:val="0"/>
                                              <w:marBottom w:val="0"/>
                                              <w:divBdr>
                                                <w:top w:val="none" w:sz="0" w:space="0" w:color="auto"/>
                                                <w:left w:val="none" w:sz="0" w:space="0" w:color="auto"/>
                                                <w:bottom w:val="none" w:sz="0" w:space="0" w:color="auto"/>
                                                <w:right w:val="none" w:sz="0" w:space="0" w:color="auto"/>
                                              </w:divBdr>
                                              <w:divsChild>
                                                <w:div w:id="1437477556">
                                                  <w:marLeft w:val="0"/>
                                                  <w:marRight w:val="0"/>
                                                  <w:marTop w:val="0"/>
                                                  <w:marBottom w:val="0"/>
                                                  <w:divBdr>
                                                    <w:top w:val="none" w:sz="0" w:space="0" w:color="auto"/>
                                                    <w:left w:val="none" w:sz="0" w:space="0" w:color="auto"/>
                                                    <w:bottom w:val="none" w:sz="0" w:space="0" w:color="auto"/>
                                                    <w:right w:val="none" w:sz="0" w:space="0" w:color="auto"/>
                                                  </w:divBdr>
                                                  <w:divsChild>
                                                    <w:div w:id="976884712">
                                                      <w:marLeft w:val="0"/>
                                                      <w:marRight w:val="0"/>
                                                      <w:marTop w:val="0"/>
                                                      <w:marBottom w:val="0"/>
                                                      <w:divBdr>
                                                        <w:top w:val="none" w:sz="0" w:space="0" w:color="auto"/>
                                                        <w:left w:val="none" w:sz="0" w:space="0" w:color="auto"/>
                                                        <w:bottom w:val="none" w:sz="0" w:space="0" w:color="auto"/>
                                                        <w:right w:val="none" w:sz="0" w:space="0" w:color="auto"/>
                                                      </w:divBdr>
                                                      <w:divsChild>
                                                        <w:div w:id="151973856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6023259">
      <w:bodyDiv w:val="1"/>
      <w:marLeft w:val="0"/>
      <w:marRight w:val="0"/>
      <w:marTop w:val="0"/>
      <w:marBottom w:val="0"/>
      <w:divBdr>
        <w:top w:val="none" w:sz="0" w:space="0" w:color="auto"/>
        <w:left w:val="none" w:sz="0" w:space="0" w:color="auto"/>
        <w:bottom w:val="none" w:sz="0" w:space="0" w:color="auto"/>
        <w:right w:val="none" w:sz="0" w:space="0" w:color="auto"/>
      </w:divBdr>
      <w:divsChild>
        <w:div w:id="1398700347">
          <w:marLeft w:val="0"/>
          <w:marRight w:val="0"/>
          <w:marTop w:val="0"/>
          <w:marBottom w:val="0"/>
          <w:divBdr>
            <w:top w:val="none" w:sz="0" w:space="0" w:color="auto"/>
            <w:left w:val="none" w:sz="0" w:space="0" w:color="auto"/>
            <w:bottom w:val="none" w:sz="0" w:space="0" w:color="auto"/>
            <w:right w:val="none" w:sz="0" w:space="0" w:color="auto"/>
          </w:divBdr>
          <w:divsChild>
            <w:div w:id="950238092">
              <w:marLeft w:val="75"/>
              <w:marRight w:val="75"/>
              <w:marTop w:val="150"/>
              <w:marBottom w:val="0"/>
              <w:divBdr>
                <w:top w:val="none" w:sz="0" w:space="0" w:color="auto"/>
                <w:left w:val="none" w:sz="0" w:space="0" w:color="auto"/>
                <w:bottom w:val="none" w:sz="0" w:space="0" w:color="auto"/>
                <w:right w:val="none" w:sz="0" w:space="0" w:color="auto"/>
              </w:divBdr>
              <w:divsChild>
                <w:div w:id="2653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47685">
      <w:bodyDiv w:val="1"/>
      <w:marLeft w:val="0"/>
      <w:marRight w:val="0"/>
      <w:marTop w:val="0"/>
      <w:marBottom w:val="0"/>
      <w:divBdr>
        <w:top w:val="none" w:sz="0" w:space="0" w:color="auto"/>
        <w:left w:val="none" w:sz="0" w:space="0" w:color="auto"/>
        <w:bottom w:val="none" w:sz="0" w:space="0" w:color="auto"/>
        <w:right w:val="none" w:sz="0" w:space="0" w:color="auto"/>
      </w:divBdr>
      <w:divsChild>
        <w:div w:id="359817756">
          <w:marLeft w:val="0"/>
          <w:marRight w:val="0"/>
          <w:marTop w:val="0"/>
          <w:marBottom w:val="0"/>
          <w:divBdr>
            <w:top w:val="none" w:sz="0" w:space="0" w:color="auto"/>
            <w:left w:val="none" w:sz="0" w:space="0" w:color="auto"/>
            <w:bottom w:val="none" w:sz="0" w:space="0" w:color="auto"/>
            <w:right w:val="none" w:sz="0" w:space="0" w:color="auto"/>
          </w:divBdr>
          <w:divsChild>
            <w:div w:id="1378355067">
              <w:marLeft w:val="0"/>
              <w:marRight w:val="0"/>
              <w:marTop w:val="0"/>
              <w:marBottom w:val="0"/>
              <w:divBdr>
                <w:top w:val="none" w:sz="0" w:space="0" w:color="auto"/>
                <w:left w:val="none" w:sz="0" w:space="0" w:color="auto"/>
                <w:bottom w:val="none" w:sz="0" w:space="0" w:color="auto"/>
                <w:right w:val="none" w:sz="0" w:space="0" w:color="auto"/>
              </w:divBdr>
              <w:divsChild>
                <w:div w:id="1603490313">
                  <w:marLeft w:val="0"/>
                  <w:marRight w:val="0"/>
                  <w:marTop w:val="0"/>
                  <w:marBottom w:val="0"/>
                  <w:divBdr>
                    <w:top w:val="none" w:sz="0" w:space="0" w:color="auto"/>
                    <w:left w:val="none" w:sz="0" w:space="0" w:color="auto"/>
                    <w:bottom w:val="none" w:sz="0" w:space="0" w:color="auto"/>
                    <w:right w:val="none" w:sz="0" w:space="0" w:color="auto"/>
                  </w:divBdr>
                  <w:divsChild>
                    <w:div w:id="1551111922">
                      <w:marLeft w:val="2325"/>
                      <w:marRight w:val="0"/>
                      <w:marTop w:val="0"/>
                      <w:marBottom w:val="0"/>
                      <w:divBdr>
                        <w:top w:val="none" w:sz="0" w:space="0" w:color="auto"/>
                        <w:left w:val="none" w:sz="0" w:space="0" w:color="auto"/>
                        <w:bottom w:val="none" w:sz="0" w:space="0" w:color="auto"/>
                        <w:right w:val="none" w:sz="0" w:space="0" w:color="auto"/>
                      </w:divBdr>
                      <w:divsChild>
                        <w:div w:id="162861850">
                          <w:marLeft w:val="0"/>
                          <w:marRight w:val="0"/>
                          <w:marTop w:val="0"/>
                          <w:marBottom w:val="0"/>
                          <w:divBdr>
                            <w:top w:val="none" w:sz="0" w:space="0" w:color="auto"/>
                            <w:left w:val="none" w:sz="0" w:space="0" w:color="auto"/>
                            <w:bottom w:val="none" w:sz="0" w:space="0" w:color="auto"/>
                            <w:right w:val="none" w:sz="0" w:space="0" w:color="auto"/>
                          </w:divBdr>
                          <w:divsChild>
                            <w:div w:id="624193691">
                              <w:marLeft w:val="0"/>
                              <w:marRight w:val="0"/>
                              <w:marTop w:val="0"/>
                              <w:marBottom w:val="0"/>
                              <w:divBdr>
                                <w:top w:val="none" w:sz="0" w:space="0" w:color="auto"/>
                                <w:left w:val="none" w:sz="0" w:space="0" w:color="auto"/>
                                <w:bottom w:val="none" w:sz="0" w:space="0" w:color="auto"/>
                                <w:right w:val="none" w:sz="0" w:space="0" w:color="auto"/>
                              </w:divBdr>
                              <w:divsChild>
                                <w:div w:id="581109811">
                                  <w:marLeft w:val="0"/>
                                  <w:marRight w:val="0"/>
                                  <w:marTop w:val="0"/>
                                  <w:marBottom w:val="0"/>
                                  <w:divBdr>
                                    <w:top w:val="none" w:sz="0" w:space="0" w:color="auto"/>
                                    <w:left w:val="none" w:sz="0" w:space="0" w:color="auto"/>
                                    <w:bottom w:val="none" w:sz="0" w:space="0" w:color="auto"/>
                                    <w:right w:val="none" w:sz="0" w:space="0" w:color="auto"/>
                                  </w:divBdr>
                                  <w:divsChild>
                                    <w:div w:id="795148739">
                                      <w:marLeft w:val="0"/>
                                      <w:marRight w:val="0"/>
                                      <w:marTop w:val="0"/>
                                      <w:marBottom w:val="0"/>
                                      <w:divBdr>
                                        <w:top w:val="none" w:sz="0" w:space="0" w:color="auto"/>
                                        <w:left w:val="none" w:sz="0" w:space="0" w:color="auto"/>
                                        <w:bottom w:val="none" w:sz="0" w:space="0" w:color="auto"/>
                                        <w:right w:val="none" w:sz="0" w:space="0" w:color="auto"/>
                                      </w:divBdr>
                                      <w:divsChild>
                                        <w:div w:id="925458977">
                                          <w:marLeft w:val="0"/>
                                          <w:marRight w:val="0"/>
                                          <w:marTop w:val="0"/>
                                          <w:marBottom w:val="0"/>
                                          <w:divBdr>
                                            <w:top w:val="none" w:sz="0" w:space="0" w:color="auto"/>
                                            <w:left w:val="none" w:sz="0" w:space="0" w:color="auto"/>
                                            <w:bottom w:val="none" w:sz="0" w:space="0" w:color="auto"/>
                                            <w:right w:val="none" w:sz="0" w:space="0" w:color="auto"/>
                                          </w:divBdr>
                                          <w:divsChild>
                                            <w:div w:id="844132765">
                                              <w:marLeft w:val="0"/>
                                              <w:marRight w:val="0"/>
                                              <w:marTop w:val="0"/>
                                              <w:marBottom w:val="0"/>
                                              <w:divBdr>
                                                <w:top w:val="none" w:sz="0" w:space="0" w:color="auto"/>
                                                <w:left w:val="none" w:sz="0" w:space="0" w:color="auto"/>
                                                <w:bottom w:val="none" w:sz="0" w:space="0" w:color="auto"/>
                                                <w:right w:val="none" w:sz="0" w:space="0" w:color="auto"/>
                                              </w:divBdr>
                                              <w:divsChild>
                                                <w:div w:id="2115242973">
                                                  <w:marLeft w:val="0"/>
                                                  <w:marRight w:val="0"/>
                                                  <w:marTop w:val="0"/>
                                                  <w:marBottom w:val="0"/>
                                                  <w:divBdr>
                                                    <w:top w:val="none" w:sz="0" w:space="0" w:color="auto"/>
                                                    <w:left w:val="none" w:sz="0" w:space="0" w:color="auto"/>
                                                    <w:bottom w:val="none" w:sz="0" w:space="0" w:color="auto"/>
                                                    <w:right w:val="none" w:sz="0" w:space="0" w:color="auto"/>
                                                  </w:divBdr>
                                                  <w:divsChild>
                                                    <w:div w:id="935021245">
                                                      <w:marLeft w:val="0"/>
                                                      <w:marRight w:val="0"/>
                                                      <w:marTop w:val="0"/>
                                                      <w:marBottom w:val="0"/>
                                                      <w:divBdr>
                                                        <w:top w:val="none" w:sz="0" w:space="0" w:color="auto"/>
                                                        <w:left w:val="none" w:sz="0" w:space="0" w:color="auto"/>
                                                        <w:bottom w:val="none" w:sz="0" w:space="0" w:color="auto"/>
                                                        <w:right w:val="none" w:sz="0" w:space="0" w:color="auto"/>
                                                      </w:divBdr>
                                                      <w:divsChild>
                                                        <w:div w:id="61040501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3698998">
      <w:bodyDiv w:val="1"/>
      <w:marLeft w:val="0"/>
      <w:marRight w:val="0"/>
      <w:marTop w:val="0"/>
      <w:marBottom w:val="0"/>
      <w:divBdr>
        <w:top w:val="none" w:sz="0" w:space="0" w:color="auto"/>
        <w:left w:val="none" w:sz="0" w:space="0" w:color="auto"/>
        <w:bottom w:val="none" w:sz="0" w:space="0" w:color="auto"/>
        <w:right w:val="none" w:sz="0" w:space="0" w:color="auto"/>
      </w:divBdr>
      <w:divsChild>
        <w:div w:id="299580192">
          <w:marLeft w:val="0"/>
          <w:marRight w:val="0"/>
          <w:marTop w:val="65"/>
          <w:marBottom w:val="68"/>
          <w:divBdr>
            <w:top w:val="none" w:sz="0" w:space="0" w:color="auto"/>
            <w:left w:val="none" w:sz="0" w:space="0" w:color="auto"/>
            <w:bottom w:val="none" w:sz="0" w:space="0" w:color="auto"/>
            <w:right w:val="none" w:sz="0" w:space="0" w:color="auto"/>
          </w:divBdr>
        </w:div>
        <w:div w:id="820076568">
          <w:marLeft w:val="0"/>
          <w:marRight w:val="0"/>
          <w:marTop w:val="65"/>
          <w:marBottom w:val="68"/>
          <w:divBdr>
            <w:top w:val="none" w:sz="0" w:space="0" w:color="auto"/>
            <w:left w:val="none" w:sz="0" w:space="0" w:color="auto"/>
            <w:bottom w:val="none" w:sz="0" w:space="0" w:color="auto"/>
            <w:right w:val="none" w:sz="0" w:space="0" w:color="auto"/>
          </w:divBdr>
        </w:div>
        <w:div w:id="1330216096">
          <w:marLeft w:val="0"/>
          <w:marRight w:val="0"/>
          <w:marTop w:val="65"/>
          <w:marBottom w:val="68"/>
          <w:divBdr>
            <w:top w:val="none" w:sz="0" w:space="0" w:color="auto"/>
            <w:left w:val="none" w:sz="0" w:space="0" w:color="auto"/>
            <w:bottom w:val="none" w:sz="0" w:space="0" w:color="auto"/>
            <w:right w:val="none" w:sz="0" w:space="0" w:color="auto"/>
          </w:divBdr>
        </w:div>
        <w:div w:id="1999649545">
          <w:marLeft w:val="0"/>
          <w:marRight w:val="0"/>
          <w:marTop w:val="65"/>
          <w:marBottom w:val="68"/>
          <w:divBdr>
            <w:top w:val="none" w:sz="0" w:space="0" w:color="auto"/>
            <w:left w:val="none" w:sz="0" w:space="0" w:color="auto"/>
            <w:bottom w:val="none" w:sz="0" w:space="0" w:color="auto"/>
            <w:right w:val="none" w:sz="0" w:space="0" w:color="auto"/>
          </w:divBdr>
        </w:div>
        <w:div w:id="2140298296">
          <w:marLeft w:val="0"/>
          <w:marRight w:val="0"/>
          <w:marTop w:val="65"/>
          <w:marBottom w:val="68"/>
          <w:divBdr>
            <w:top w:val="none" w:sz="0" w:space="0" w:color="auto"/>
            <w:left w:val="none" w:sz="0" w:space="0" w:color="auto"/>
            <w:bottom w:val="none" w:sz="0" w:space="0" w:color="auto"/>
            <w:right w:val="none" w:sz="0" w:space="0" w:color="auto"/>
          </w:divBdr>
        </w:div>
      </w:divsChild>
    </w:div>
    <w:div w:id="1827820339">
      <w:bodyDiv w:val="1"/>
      <w:marLeft w:val="0"/>
      <w:marRight w:val="0"/>
      <w:marTop w:val="0"/>
      <w:marBottom w:val="0"/>
      <w:divBdr>
        <w:top w:val="none" w:sz="0" w:space="0" w:color="auto"/>
        <w:left w:val="none" w:sz="0" w:space="0" w:color="auto"/>
        <w:bottom w:val="none" w:sz="0" w:space="0" w:color="auto"/>
        <w:right w:val="none" w:sz="0" w:space="0" w:color="auto"/>
      </w:divBdr>
    </w:div>
    <w:div w:id="1857765440">
      <w:bodyDiv w:val="1"/>
      <w:marLeft w:val="0"/>
      <w:marRight w:val="0"/>
      <w:marTop w:val="0"/>
      <w:marBottom w:val="0"/>
      <w:divBdr>
        <w:top w:val="none" w:sz="0" w:space="0" w:color="auto"/>
        <w:left w:val="none" w:sz="0" w:space="0" w:color="auto"/>
        <w:bottom w:val="none" w:sz="0" w:space="0" w:color="auto"/>
        <w:right w:val="none" w:sz="0" w:space="0" w:color="auto"/>
      </w:divBdr>
      <w:divsChild>
        <w:div w:id="304629427">
          <w:marLeft w:val="0"/>
          <w:marRight w:val="0"/>
          <w:marTop w:val="0"/>
          <w:marBottom w:val="0"/>
          <w:divBdr>
            <w:top w:val="none" w:sz="0" w:space="0" w:color="auto"/>
            <w:left w:val="none" w:sz="0" w:space="0" w:color="auto"/>
            <w:bottom w:val="none" w:sz="0" w:space="0" w:color="auto"/>
            <w:right w:val="none" w:sz="0" w:space="0" w:color="auto"/>
          </w:divBdr>
          <w:divsChild>
            <w:div w:id="492837824">
              <w:marLeft w:val="0"/>
              <w:marRight w:val="0"/>
              <w:marTop w:val="0"/>
              <w:marBottom w:val="0"/>
              <w:divBdr>
                <w:top w:val="none" w:sz="0" w:space="0" w:color="auto"/>
                <w:left w:val="none" w:sz="0" w:space="0" w:color="auto"/>
                <w:bottom w:val="none" w:sz="0" w:space="0" w:color="auto"/>
                <w:right w:val="none" w:sz="0" w:space="0" w:color="auto"/>
              </w:divBdr>
              <w:divsChild>
                <w:div w:id="1656107636">
                  <w:marLeft w:val="0"/>
                  <w:marRight w:val="0"/>
                  <w:marTop w:val="0"/>
                  <w:marBottom w:val="0"/>
                  <w:divBdr>
                    <w:top w:val="none" w:sz="0" w:space="0" w:color="auto"/>
                    <w:left w:val="none" w:sz="0" w:space="0" w:color="auto"/>
                    <w:bottom w:val="none" w:sz="0" w:space="0" w:color="auto"/>
                    <w:right w:val="none" w:sz="0" w:space="0" w:color="auto"/>
                  </w:divBdr>
                  <w:divsChild>
                    <w:div w:id="1306273337">
                      <w:marLeft w:val="2325"/>
                      <w:marRight w:val="0"/>
                      <w:marTop w:val="0"/>
                      <w:marBottom w:val="0"/>
                      <w:divBdr>
                        <w:top w:val="none" w:sz="0" w:space="0" w:color="auto"/>
                        <w:left w:val="none" w:sz="0" w:space="0" w:color="auto"/>
                        <w:bottom w:val="none" w:sz="0" w:space="0" w:color="auto"/>
                        <w:right w:val="none" w:sz="0" w:space="0" w:color="auto"/>
                      </w:divBdr>
                      <w:divsChild>
                        <w:div w:id="754206323">
                          <w:marLeft w:val="0"/>
                          <w:marRight w:val="0"/>
                          <w:marTop w:val="0"/>
                          <w:marBottom w:val="0"/>
                          <w:divBdr>
                            <w:top w:val="none" w:sz="0" w:space="0" w:color="auto"/>
                            <w:left w:val="none" w:sz="0" w:space="0" w:color="auto"/>
                            <w:bottom w:val="none" w:sz="0" w:space="0" w:color="auto"/>
                            <w:right w:val="none" w:sz="0" w:space="0" w:color="auto"/>
                          </w:divBdr>
                          <w:divsChild>
                            <w:div w:id="1513488892">
                              <w:marLeft w:val="0"/>
                              <w:marRight w:val="0"/>
                              <w:marTop w:val="0"/>
                              <w:marBottom w:val="0"/>
                              <w:divBdr>
                                <w:top w:val="none" w:sz="0" w:space="0" w:color="auto"/>
                                <w:left w:val="none" w:sz="0" w:space="0" w:color="auto"/>
                                <w:bottom w:val="none" w:sz="0" w:space="0" w:color="auto"/>
                                <w:right w:val="none" w:sz="0" w:space="0" w:color="auto"/>
                              </w:divBdr>
                              <w:divsChild>
                                <w:div w:id="1942489284">
                                  <w:marLeft w:val="0"/>
                                  <w:marRight w:val="0"/>
                                  <w:marTop w:val="0"/>
                                  <w:marBottom w:val="0"/>
                                  <w:divBdr>
                                    <w:top w:val="none" w:sz="0" w:space="0" w:color="auto"/>
                                    <w:left w:val="none" w:sz="0" w:space="0" w:color="auto"/>
                                    <w:bottom w:val="none" w:sz="0" w:space="0" w:color="auto"/>
                                    <w:right w:val="none" w:sz="0" w:space="0" w:color="auto"/>
                                  </w:divBdr>
                                  <w:divsChild>
                                    <w:div w:id="1362590101">
                                      <w:marLeft w:val="0"/>
                                      <w:marRight w:val="0"/>
                                      <w:marTop w:val="0"/>
                                      <w:marBottom w:val="0"/>
                                      <w:divBdr>
                                        <w:top w:val="none" w:sz="0" w:space="0" w:color="auto"/>
                                        <w:left w:val="none" w:sz="0" w:space="0" w:color="auto"/>
                                        <w:bottom w:val="none" w:sz="0" w:space="0" w:color="auto"/>
                                        <w:right w:val="none" w:sz="0" w:space="0" w:color="auto"/>
                                      </w:divBdr>
                                      <w:divsChild>
                                        <w:div w:id="2004578537">
                                          <w:marLeft w:val="0"/>
                                          <w:marRight w:val="0"/>
                                          <w:marTop w:val="0"/>
                                          <w:marBottom w:val="0"/>
                                          <w:divBdr>
                                            <w:top w:val="none" w:sz="0" w:space="0" w:color="auto"/>
                                            <w:left w:val="none" w:sz="0" w:space="0" w:color="auto"/>
                                            <w:bottom w:val="none" w:sz="0" w:space="0" w:color="auto"/>
                                            <w:right w:val="none" w:sz="0" w:space="0" w:color="auto"/>
                                          </w:divBdr>
                                          <w:divsChild>
                                            <w:div w:id="142700772">
                                              <w:marLeft w:val="0"/>
                                              <w:marRight w:val="0"/>
                                              <w:marTop w:val="0"/>
                                              <w:marBottom w:val="0"/>
                                              <w:divBdr>
                                                <w:top w:val="none" w:sz="0" w:space="0" w:color="auto"/>
                                                <w:left w:val="none" w:sz="0" w:space="0" w:color="auto"/>
                                                <w:bottom w:val="none" w:sz="0" w:space="0" w:color="auto"/>
                                                <w:right w:val="none" w:sz="0" w:space="0" w:color="auto"/>
                                              </w:divBdr>
                                              <w:divsChild>
                                                <w:div w:id="1993290692">
                                                  <w:marLeft w:val="0"/>
                                                  <w:marRight w:val="0"/>
                                                  <w:marTop w:val="0"/>
                                                  <w:marBottom w:val="0"/>
                                                  <w:divBdr>
                                                    <w:top w:val="none" w:sz="0" w:space="0" w:color="auto"/>
                                                    <w:left w:val="none" w:sz="0" w:space="0" w:color="auto"/>
                                                    <w:bottom w:val="none" w:sz="0" w:space="0" w:color="auto"/>
                                                    <w:right w:val="none" w:sz="0" w:space="0" w:color="auto"/>
                                                  </w:divBdr>
                                                  <w:divsChild>
                                                    <w:div w:id="14699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3568342">
      <w:bodyDiv w:val="1"/>
      <w:marLeft w:val="0"/>
      <w:marRight w:val="0"/>
      <w:marTop w:val="0"/>
      <w:marBottom w:val="0"/>
      <w:divBdr>
        <w:top w:val="none" w:sz="0" w:space="0" w:color="auto"/>
        <w:left w:val="none" w:sz="0" w:space="0" w:color="auto"/>
        <w:bottom w:val="none" w:sz="0" w:space="0" w:color="auto"/>
        <w:right w:val="none" w:sz="0" w:space="0" w:color="auto"/>
      </w:divBdr>
    </w:div>
    <w:div w:id="1874271005">
      <w:bodyDiv w:val="1"/>
      <w:marLeft w:val="0"/>
      <w:marRight w:val="0"/>
      <w:marTop w:val="0"/>
      <w:marBottom w:val="0"/>
      <w:divBdr>
        <w:top w:val="none" w:sz="0" w:space="0" w:color="auto"/>
        <w:left w:val="none" w:sz="0" w:space="0" w:color="auto"/>
        <w:bottom w:val="none" w:sz="0" w:space="0" w:color="auto"/>
        <w:right w:val="none" w:sz="0" w:space="0" w:color="auto"/>
      </w:divBdr>
      <w:divsChild>
        <w:div w:id="1733307658">
          <w:marLeft w:val="0"/>
          <w:marRight w:val="0"/>
          <w:marTop w:val="0"/>
          <w:marBottom w:val="0"/>
          <w:divBdr>
            <w:top w:val="none" w:sz="0" w:space="0" w:color="auto"/>
            <w:left w:val="none" w:sz="0" w:space="0" w:color="auto"/>
            <w:bottom w:val="none" w:sz="0" w:space="0" w:color="auto"/>
            <w:right w:val="none" w:sz="0" w:space="0" w:color="auto"/>
          </w:divBdr>
          <w:divsChild>
            <w:div w:id="2008511235">
              <w:marLeft w:val="63"/>
              <w:marRight w:val="63"/>
              <w:marTop w:val="125"/>
              <w:marBottom w:val="0"/>
              <w:divBdr>
                <w:top w:val="none" w:sz="0" w:space="0" w:color="auto"/>
                <w:left w:val="none" w:sz="0" w:space="0" w:color="auto"/>
                <w:bottom w:val="none" w:sz="0" w:space="0" w:color="auto"/>
                <w:right w:val="none" w:sz="0" w:space="0" w:color="auto"/>
              </w:divBdr>
              <w:divsChild>
                <w:div w:id="55123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17107">
      <w:bodyDiv w:val="1"/>
      <w:marLeft w:val="0"/>
      <w:marRight w:val="0"/>
      <w:marTop w:val="0"/>
      <w:marBottom w:val="0"/>
      <w:divBdr>
        <w:top w:val="none" w:sz="0" w:space="0" w:color="auto"/>
        <w:left w:val="none" w:sz="0" w:space="0" w:color="auto"/>
        <w:bottom w:val="none" w:sz="0" w:space="0" w:color="auto"/>
        <w:right w:val="none" w:sz="0" w:space="0" w:color="auto"/>
      </w:divBdr>
    </w:div>
    <w:div w:id="1883128002">
      <w:bodyDiv w:val="1"/>
      <w:marLeft w:val="0"/>
      <w:marRight w:val="0"/>
      <w:marTop w:val="0"/>
      <w:marBottom w:val="0"/>
      <w:divBdr>
        <w:top w:val="none" w:sz="0" w:space="0" w:color="auto"/>
        <w:left w:val="none" w:sz="0" w:space="0" w:color="auto"/>
        <w:bottom w:val="none" w:sz="0" w:space="0" w:color="auto"/>
        <w:right w:val="none" w:sz="0" w:space="0" w:color="auto"/>
      </w:divBdr>
    </w:div>
    <w:div w:id="1896893339">
      <w:bodyDiv w:val="1"/>
      <w:marLeft w:val="0"/>
      <w:marRight w:val="0"/>
      <w:marTop w:val="0"/>
      <w:marBottom w:val="0"/>
      <w:divBdr>
        <w:top w:val="none" w:sz="0" w:space="0" w:color="auto"/>
        <w:left w:val="none" w:sz="0" w:space="0" w:color="auto"/>
        <w:bottom w:val="none" w:sz="0" w:space="0" w:color="auto"/>
        <w:right w:val="none" w:sz="0" w:space="0" w:color="auto"/>
      </w:divBdr>
      <w:divsChild>
        <w:div w:id="2061971592">
          <w:marLeft w:val="0"/>
          <w:marRight w:val="0"/>
          <w:marTop w:val="0"/>
          <w:marBottom w:val="0"/>
          <w:divBdr>
            <w:top w:val="none" w:sz="0" w:space="0" w:color="auto"/>
            <w:left w:val="none" w:sz="0" w:space="0" w:color="auto"/>
            <w:bottom w:val="none" w:sz="0" w:space="0" w:color="auto"/>
            <w:right w:val="none" w:sz="0" w:space="0" w:color="auto"/>
          </w:divBdr>
          <w:divsChild>
            <w:div w:id="885793651">
              <w:marLeft w:val="0"/>
              <w:marRight w:val="0"/>
              <w:marTop w:val="0"/>
              <w:marBottom w:val="0"/>
              <w:divBdr>
                <w:top w:val="none" w:sz="0" w:space="0" w:color="auto"/>
                <w:left w:val="none" w:sz="0" w:space="0" w:color="auto"/>
                <w:bottom w:val="none" w:sz="0" w:space="0" w:color="auto"/>
                <w:right w:val="none" w:sz="0" w:space="0" w:color="auto"/>
              </w:divBdr>
              <w:divsChild>
                <w:div w:id="1639996957">
                  <w:marLeft w:val="0"/>
                  <w:marRight w:val="0"/>
                  <w:marTop w:val="0"/>
                  <w:marBottom w:val="0"/>
                  <w:divBdr>
                    <w:top w:val="none" w:sz="0" w:space="0" w:color="auto"/>
                    <w:left w:val="none" w:sz="0" w:space="0" w:color="auto"/>
                    <w:bottom w:val="none" w:sz="0" w:space="0" w:color="auto"/>
                    <w:right w:val="none" w:sz="0" w:space="0" w:color="auto"/>
                  </w:divBdr>
                  <w:divsChild>
                    <w:div w:id="2077509509">
                      <w:marLeft w:val="0"/>
                      <w:marRight w:val="0"/>
                      <w:marTop w:val="0"/>
                      <w:marBottom w:val="0"/>
                      <w:divBdr>
                        <w:top w:val="none" w:sz="0" w:space="0" w:color="auto"/>
                        <w:left w:val="none" w:sz="0" w:space="0" w:color="auto"/>
                        <w:bottom w:val="none" w:sz="0" w:space="0" w:color="auto"/>
                        <w:right w:val="none" w:sz="0" w:space="0" w:color="auto"/>
                      </w:divBdr>
                      <w:divsChild>
                        <w:div w:id="394205159">
                          <w:marLeft w:val="0"/>
                          <w:marRight w:val="0"/>
                          <w:marTop w:val="0"/>
                          <w:marBottom w:val="0"/>
                          <w:divBdr>
                            <w:top w:val="none" w:sz="0" w:space="0" w:color="auto"/>
                            <w:left w:val="none" w:sz="0" w:space="0" w:color="auto"/>
                            <w:bottom w:val="none" w:sz="0" w:space="0" w:color="auto"/>
                            <w:right w:val="none" w:sz="0" w:space="0" w:color="auto"/>
                          </w:divBdr>
                          <w:divsChild>
                            <w:div w:id="617183221">
                              <w:marLeft w:val="0"/>
                              <w:marRight w:val="0"/>
                              <w:marTop w:val="0"/>
                              <w:marBottom w:val="0"/>
                              <w:divBdr>
                                <w:top w:val="none" w:sz="0" w:space="0" w:color="auto"/>
                                <w:left w:val="none" w:sz="0" w:space="0" w:color="auto"/>
                                <w:bottom w:val="none" w:sz="0" w:space="0" w:color="auto"/>
                                <w:right w:val="none" w:sz="0" w:space="0" w:color="auto"/>
                              </w:divBdr>
                              <w:divsChild>
                                <w:div w:id="892083116">
                                  <w:marLeft w:val="0"/>
                                  <w:marRight w:val="0"/>
                                  <w:marTop w:val="0"/>
                                  <w:marBottom w:val="0"/>
                                  <w:divBdr>
                                    <w:top w:val="none" w:sz="0" w:space="0" w:color="auto"/>
                                    <w:left w:val="none" w:sz="0" w:space="0" w:color="auto"/>
                                    <w:bottom w:val="none" w:sz="0" w:space="0" w:color="auto"/>
                                    <w:right w:val="none" w:sz="0" w:space="0" w:color="auto"/>
                                  </w:divBdr>
                                  <w:divsChild>
                                    <w:div w:id="399644505">
                                      <w:marLeft w:val="0"/>
                                      <w:marRight w:val="0"/>
                                      <w:marTop w:val="0"/>
                                      <w:marBottom w:val="0"/>
                                      <w:divBdr>
                                        <w:top w:val="none" w:sz="0" w:space="0" w:color="auto"/>
                                        <w:left w:val="none" w:sz="0" w:space="0" w:color="auto"/>
                                        <w:bottom w:val="none" w:sz="0" w:space="0" w:color="auto"/>
                                        <w:right w:val="none" w:sz="0" w:space="0" w:color="auto"/>
                                      </w:divBdr>
                                      <w:divsChild>
                                        <w:div w:id="862017900">
                                          <w:marLeft w:val="0"/>
                                          <w:marRight w:val="0"/>
                                          <w:marTop w:val="0"/>
                                          <w:marBottom w:val="0"/>
                                          <w:divBdr>
                                            <w:top w:val="none" w:sz="0" w:space="0" w:color="auto"/>
                                            <w:left w:val="none" w:sz="0" w:space="0" w:color="auto"/>
                                            <w:bottom w:val="none" w:sz="0" w:space="0" w:color="auto"/>
                                            <w:right w:val="none" w:sz="0" w:space="0" w:color="auto"/>
                                          </w:divBdr>
                                          <w:divsChild>
                                            <w:div w:id="1152988345">
                                              <w:marLeft w:val="0"/>
                                              <w:marRight w:val="0"/>
                                              <w:marTop w:val="0"/>
                                              <w:marBottom w:val="0"/>
                                              <w:divBdr>
                                                <w:top w:val="none" w:sz="0" w:space="0" w:color="auto"/>
                                                <w:left w:val="none" w:sz="0" w:space="0" w:color="auto"/>
                                                <w:bottom w:val="none" w:sz="0" w:space="0" w:color="auto"/>
                                                <w:right w:val="none" w:sz="0" w:space="0" w:color="auto"/>
                                              </w:divBdr>
                                              <w:divsChild>
                                                <w:div w:id="210032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1748527">
      <w:bodyDiv w:val="1"/>
      <w:marLeft w:val="0"/>
      <w:marRight w:val="0"/>
      <w:marTop w:val="0"/>
      <w:marBottom w:val="0"/>
      <w:divBdr>
        <w:top w:val="none" w:sz="0" w:space="0" w:color="auto"/>
        <w:left w:val="none" w:sz="0" w:space="0" w:color="auto"/>
        <w:bottom w:val="none" w:sz="0" w:space="0" w:color="auto"/>
        <w:right w:val="none" w:sz="0" w:space="0" w:color="auto"/>
      </w:divBdr>
      <w:divsChild>
        <w:div w:id="1456830142">
          <w:marLeft w:val="0"/>
          <w:marRight w:val="0"/>
          <w:marTop w:val="0"/>
          <w:marBottom w:val="0"/>
          <w:divBdr>
            <w:top w:val="none" w:sz="0" w:space="0" w:color="auto"/>
            <w:left w:val="none" w:sz="0" w:space="0" w:color="auto"/>
            <w:bottom w:val="none" w:sz="0" w:space="0" w:color="auto"/>
            <w:right w:val="none" w:sz="0" w:space="0" w:color="auto"/>
          </w:divBdr>
          <w:divsChild>
            <w:div w:id="447773707">
              <w:marLeft w:val="0"/>
              <w:marRight w:val="0"/>
              <w:marTop w:val="0"/>
              <w:marBottom w:val="0"/>
              <w:divBdr>
                <w:top w:val="none" w:sz="0" w:space="0" w:color="auto"/>
                <w:left w:val="none" w:sz="0" w:space="0" w:color="auto"/>
                <w:bottom w:val="none" w:sz="0" w:space="0" w:color="auto"/>
                <w:right w:val="none" w:sz="0" w:space="0" w:color="auto"/>
              </w:divBdr>
              <w:divsChild>
                <w:div w:id="1819028177">
                  <w:marLeft w:val="0"/>
                  <w:marRight w:val="0"/>
                  <w:marTop w:val="0"/>
                  <w:marBottom w:val="0"/>
                  <w:divBdr>
                    <w:top w:val="none" w:sz="0" w:space="0" w:color="auto"/>
                    <w:left w:val="none" w:sz="0" w:space="0" w:color="auto"/>
                    <w:bottom w:val="none" w:sz="0" w:space="0" w:color="auto"/>
                    <w:right w:val="none" w:sz="0" w:space="0" w:color="auto"/>
                  </w:divBdr>
                  <w:divsChild>
                    <w:div w:id="835802955">
                      <w:marLeft w:val="0"/>
                      <w:marRight w:val="0"/>
                      <w:marTop w:val="0"/>
                      <w:marBottom w:val="0"/>
                      <w:divBdr>
                        <w:top w:val="none" w:sz="0" w:space="0" w:color="auto"/>
                        <w:left w:val="none" w:sz="0" w:space="0" w:color="auto"/>
                        <w:bottom w:val="none" w:sz="0" w:space="0" w:color="auto"/>
                        <w:right w:val="none" w:sz="0" w:space="0" w:color="auto"/>
                      </w:divBdr>
                      <w:divsChild>
                        <w:div w:id="1347370106">
                          <w:marLeft w:val="0"/>
                          <w:marRight w:val="0"/>
                          <w:marTop w:val="0"/>
                          <w:marBottom w:val="0"/>
                          <w:divBdr>
                            <w:top w:val="none" w:sz="0" w:space="0" w:color="auto"/>
                            <w:left w:val="none" w:sz="0" w:space="0" w:color="auto"/>
                            <w:bottom w:val="none" w:sz="0" w:space="0" w:color="auto"/>
                            <w:right w:val="none" w:sz="0" w:space="0" w:color="auto"/>
                          </w:divBdr>
                          <w:divsChild>
                            <w:div w:id="1781484745">
                              <w:marLeft w:val="0"/>
                              <w:marRight w:val="0"/>
                              <w:marTop w:val="0"/>
                              <w:marBottom w:val="0"/>
                              <w:divBdr>
                                <w:top w:val="none" w:sz="0" w:space="0" w:color="auto"/>
                                <w:left w:val="none" w:sz="0" w:space="0" w:color="auto"/>
                                <w:bottom w:val="none" w:sz="0" w:space="0" w:color="auto"/>
                                <w:right w:val="none" w:sz="0" w:space="0" w:color="auto"/>
                              </w:divBdr>
                              <w:divsChild>
                                <w:div w:id="1881748406">
                                  <w:marLeft w:val="0"/>
                                  <w:marRight w:val="0"/>
                                  <w:marTop w:val="0"/>
                                  <w:marBottom w:val="0"/>
                                  <w:divBdr>
                                    <w:top w:val="none" w:sz="0" w:space="0" w:color="auto"/>
                                    <w:left w:val="none" w:sz="0" w:space="0" w:color="auto"/>
                                    <w:bottom w:val="none" w:sz="0" w:space="0" w:color="auto"/>
                                    <w:right w:val="none" w:sz="0" w:space="0" w:color="auto"/>
                                  </w:divBdr>
                                  <w:divsChild>
                                    <w:div w:id="777263075">
                                      <w:marLeft w:val="0"/>
                                      <w:marRight w:val="0"/>
                                      <w:marTop w:val="0"/>
                                      <w:marBottom w:val="0"/>
                                      <w:divBdr>
                                        <w:top w:val="none" w:sz="0" w:space="0" w:color="auto"/>
                                        <w:left w:val="none" w:sz="0" w:space="0" w:color="auto"/>
                                        <w:bottom w:val="none" w:sz="0" w:space="0" w:color="auto"/>
                                        <w:right w:val="none" w:sz="0" w:space="0" w:color="auto"/>
                                      </w:divBdr>
                                      <w:divsChild>
                                        <w:div w:id="1325284721">
                                          <w:marLeft w:val="0"/>
                                          <w:marRight w:val="0"/>
                                          <w:marTop w:val="0"/>
                                          <w:marBottom w:val="0"/>
                                          <w:divBdr>
                                            <w:top w:val="none" w:sz="0" w:space="0" w:color="auto"/>
                                            <w:left w:val="none" w:sz="0" w:space="0" w:color="auto"/>
                                            <w:bottom w:val="none" w:sz="0" w:space="0" w:color="auto"/>
                                            <w:right w:val="none" w:sz="0" w:space="0" w:color="auto"/>
                                          </w:divBdr>
                                          <w:divsChild>
                                            <w:div w:id="2009821437">
                                              <w:marLeft w:val="0"/>
                                              <w:marRight w:val="0"/>
                                              <w:marTop w:val="0"/>
                                              <w:marBottom w:val="0"/>
                                              <w:divBdr>
                                                <w:top w:val="none" w:sz="0" w:space="0" w:color="auto"/>
                                                <w:left w:val="none" w:sz="0" w:space="0" w:color="auto"/>
                                                <w:bottom w:val="none" w:sz="0" w:space="0" w:color="auto"/>
                                                <w:right w:val="none" w:sz="0" w:space="0" w:color="auto"/>
                                              </w:divBdr>
                                              <w:divsChild>
                                                <w:div w:id="13318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841527">
      <w:bodyDiv w:val="1"/>
      <w:marLeft w:val="0"/>
      <w:marRight w:val="0"/>
      <w:marTop w:val="0"/>
      <w:marBottom w:val="0"/>
      <w:divBdr>
        <w:top w:val="none" w:sz="0" w:space="0" w:color="auto"/>
        <w:left w:val="none" w:sz="0" w:space="0" w:color="auto"/>
        <w:bottom w:val="none" w:sz="0" w:space="0" w:color="auto"/>
        <w:right w:val="none" w:sz="0" w:space="0" w:color="auto"/>
      </w:divBdr>
    </w:div>
    <w:div w:id="1934170834">
      <w:bodyDiv w:val="1"/>
      <w:marLeft w:val="0"/>
      <w:marRight w:val="0"/>
      <w:marTop w:val="0"/>
      <w:marBottom w:val="0"/>
      <w:divBdr>
        <w:top w:val="none" w:sz="0" w:space="0" w:color="auto"/>
        <w:left w:val="none" w:sz="0" w:space="0" w:color="auto"/>
        <w:bottom w:val="none" w:sz="0" w:space="0" w:color="auto"/>
        <w:right w:val="none" w:sz="0" w:space="0" w:color="auto"/>
      </w:divBdr>
      <w:divsChild>
        <w:div w:id="1927954056">
          <w:marLeft w:val="0"/>
          <w:marRight w:val="0"/>
          <w:marTop w:val="0"/>
          <w:marBottom w:val="0"/>
          <w:divBdr>
            <w:top w:val="none" w:sz="0" w:space="0" w:color="auto"/>
            <w:left w:val="none" w:sz="0" w:space="0" w:color="auto"/>
            <w:bottom w:val="none" w:sz="0" w:space="0" w:color="auto"/>
            <w:right w:val="none" w:sz="0" w:space="0" w:color="auto"/>
          </w:divBdr>
          <w:divsChild>
            <w:div w:id="550505706">
              <w:marLeft w:val="0"/>
              <w:marRight w:val="0"/>
              <w:marTop w:val="0"/>
              <w:marBottom w:val="0"/>
              <w:divBdr>
                <w:top w:val="none" w:sz="0" w:space="0" w:color="auto"/>
                <w:left w:val="none" w:sz="0" w:space="0" w:color="auto"/>
                <w:bottom w:val="none" w:sz="0" w:space="0" w:color="auto"/>
                <w:right w:val="none" w:sz="0" w:space="0" w:color="auto"/>
              </w:divBdr>
              <w:divsChild>
                <w:div w:id="950941067">
                  <w:marLeft w:val="0"/>
                  <w:marRight w:val="0"/>
                  <w:marTop w:val="0"/>
                  <w:marBottom w:val="0"/>
                  <w:divBdr>
                    <w:top w:val="none" w:sz="0" w:space="0" w:color="auto"/>
                    <w:left w:val="none" w:sz="0" w:space="0" w:color="auto"/>
                    <w:bottom w:val="none" w:sz="0" w:space="0" w:color="auto"/>
                    <w:right w:val="none" w:sz="0" w:space="0" w:color="auto"/>
                  </w:divBdr>
                  <w:divsChild>
                    <w:div w:id="2136751720">
                      <w:marLeft w:val="0"/>
                      <w:marRight w:val="0"/>
                      <w:marTop w:val="0"/>
                      <w:marBottom w:val="0"/>
                      <w:divBdr>
                        <w:top w:val="none" w:sz="0" w:space="0" w:color="auto"/>
                        <w:left w:val="none" w:sz="0" w:space="0" w:color="auto"/>
                        <w:bottom w:val="none" w:sz="0" w:space="0" w:color="auto"/>
                        <w:right w:val="none" w:sz="0" w:space="0" w:color="auto"/>
                      </w:divBdr>
                      <w:divsChild>
                        <w:div w:id="854465221">
                          <w:marLeft w:val="0"/>
                          <w:marRight w:val="0"/>
                          <w:marTop w:val="0"/>
                          <w:marBottom w:val="0"/>
                          <w:divBdr>
                            <w:top w:val="none" w:sz="0" w:space="0" w:color="auto"/>
                            <w:left w:val="none" w:sz="0" w:space="0" w:color="auto"/>
                            <w:bottom w:val="none" w:sz="0" w:space="0" w:color="auto"/>
                            <w:right w:val="none" w:sz="0" w:space="0" w:color="auto"/>
                          </w:divBdr>
                          <w:divsChild>
                            <w:div w:id="1010372410">
                              <w:marLeft w:val="0"/>
                              <w:marRight w:val="0"/>
                              <w:marTop w:val="0"/>
                              <w:marBottom w:val="0"/>
                              <w:divBdr>
                                <w:top w:val="none" w:sz="0" w:space="0" w:color="auto"/>
                                <w:left w:val="none" w:sz="0" w:space="0" w:color="auto"/>
                                <w:bottom w:val="none" w:sz="0" w:space="0" w:color="auto"/>
                                <w:right w:val="none" w:sz="0" w:space="0" w:color="auto"/>
                              </w:divBdr>
                              <w:divsChild>
                                <w:div w:id="1547838648">
                                  <w:marLeft w:val="0"/>
                                  <w:marRight w:val="0"/>
                                  <w:marTop w:val="0"/>
                                  <w:marBottom w:val="0"/>
                                  <w:divBdr>
                                    <w:top w:val="none" w:sz="0" w:space="0" w:color="auto"/>
                                    <w:left w:val="none" w:sz="0" w:space="0" w:color="auto"/>
                                    <w:bottom w:val="none" w:sz="0" w:space="0" w:color="auto"/>
                                    <w:right w:val="none" w:sz="0" w:space="0" w:color="auto"/>
                                  </w:divBdr>
                                  <w:divsChild>
                                    <w:div w:id="180264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092003">
      <w:bodyDiv w:val="1"/>
      <w:marLeft w:val="0"/>
      <w:marRight w:val="0"/>
      <w:marTop w:val="0"/>
      <w:marBottom w:val="0"/>
      <w:divBdr>
        <w:top w:val="none" w:sz="0" w:space="0" w:color="auto"/>
        <w:left w:val="none" w:sz="0" w:space="0" w:color="auto"/>
        <w:bottom w:val="none" w:sz="0" w:space="0" w:color="auto"/>
        <w:right w:val="none" w:sz="0" w:space="0" w:color="auto"/>
      </w:divBdr>
      <w:divsChild>
        <w:div w:id="2111927140">
          <w:marLeft w:val="0"/>
          <w:marRight w:val="0"/>
          <w:marTop w:val="0"/>
          <w:marBottom w:val="0"/>
          <w:divBdr>
            <w:top w:val="none" w:sz="0" w:space="0" w:color="auto"/>
            <w:left w:val="none" w:sz="0" w:space="0" w:color="auto"/>
            <w:bottom w:val="none" w:sz="0" w:space="0" w:color="auto"/>
            <w:right w:val="none" w:sz="0" w:space="0" w:color="auto"/>
          </w:divBdr>
          <w:divsChild>
            <w:div w:id="653335627">
              <w:marLeft w:val="0"/>
              <w:marRight w:val="0"/>
              <w:marTop w:val="0"/>
              <w:marBottom w:val="0"/>
              <w:divBdr>
                <w:top w:val="none" w:sz="0" w:space="0" w:color="auto"/>
                <w:left w:val="none" w:sz="0" w:space="0" w:color="auto"/>
                <w:bottom w:val="none" w:sz="0" w:space="0" w:color="auto"/>
                <w:right w:val="none" w:sz="0" w:space="0" w:color="auto"/>
              </w:divBdr>
              <w:divsChild>
                <w:div w:id="1449935043">
                  <w:marLeft w:val="0"/>
                  <w:marRight w:val="0"/>
                  <w:marTop w:val="0"/>
                  <w:marBottom w:val="0"/>
                  <w:divBdr>
                    <w:top w:val="none" w:sz="0" w:space="0" w:color="auto"/>
                    <w:left w:val="none" w:sz="0" w:space="0" w:color="auto"/>
                    <w:bottom w:val="none" w:sz="0" w:space="0" w:color="auto"/>
                    <w:right w:val="none" w:sz="0" w:space="0" w:color="auto"/>
                  </w:divBdr>
                  <w:divsChild>
                    <w:div w:id="290592899">
                      <w:marLeft w:val="2325"/>
                      <w:marRight w:val="0"/>
                      <w:marTop w:val="0"/>
                      <w:marBottom w:val="0"/>
                      <w:divBdr>
                        <w:top w:val="none" w:sz="0" w:space="0" w:color="auto"/>
                        <w:left w:val="none" w:sz="0" w:space="0" w:color="auto"/>
                        <w:bottom w:val="none" w:sz="0" w:space="0" w:color="auto"/>
                        <w:right w:val="none" w:sz="0" w:space="0" w:color="auto"/>
                      </w:divBdr>
                      <w:divsChild>
                        <w:div w:id="990670389">
                          <w:marLeft w:val="0"/>
                          <w:marRight w:val="0"/>
                          <w:marTop w:val="0"/>
                          <w:marBottom w:val="0"/>
                          <w:divBdr>
                            <w:top w:val="none" w:sz="0" w:space="0" w:color="auto"/>
                            <w:left w:val="none" w:sz="0" w:space="0" w:color="auto"/>
                            <w:bottom w:val="none" w:sz="0" w:space="0" w:color="auto"/>
                            <w:right w:val="none" w:sz="0" w:space="0" w:color="auto"/>
                          </w:divBdr>
                          <w:divsChild>
                            <w:div w:id="1895197858">
                              <w:marLeft w:val="0"/>
                              <w:marRight w:val="0"/>
                              <w:marTop w:val="0"/>
                              <w:marBottom w:val="0"/>
                              <w:divBdr>
                                <w:top w:val="none" w:sz="0" w:space="0" w:color="auto"/>
                                <w:left w:val="none" w:sz="0" w:space="0" w:color="auto"/>
                                <w:bottom w:val="none" w:sz="0" w:space="0" w:color="auto"/>
                                <w:right w:val="none" w:sz="0" w:space="0" w:color="auto"/>
                              </w:divBdr>
                              <w:divsChild>
                                <w:div w:id="1210264372">
                                  <w:marLeft w:val="0"/>
                                  <w:marRight w:val="0"/>
                                  <w:marTop w:val="0"/>
                                  <w:marBottom w:val="0"/>
                                  <w:divBdr>
                                    <w:top w:val="none" w:sz="0" w:space="0" w:color="auto"/>
                                    <w:left w:val="none" w:sz="0" w:space="0" w:color="auto"/>
                                    <w:bottom w:val="none" w:sz="0" w:space="0" w:color="auto"/>
                                    <w:right w:val="none" w:sz="0" w:space="0" w:color="auto"/>
                                  </w:divBdr>
                                  <w:divsChild>
                                    <w:div w:id="1971785134">
                                      <w:marLeft w:val="0"/>
                                      <w:marRight w:val="0"/>
                                      <w:marTop w:val="0"/>
                                      <w:marBottom w:val="0"/>
                                      <w:divBdr>
                                        <w:top w:val="none" w:sz="0" w:space="0" w:color="auto"/>
                                        <w:left w:val="none" w:sz="0" w:space="0" w:color="auto"/>
                                        <w:bottom w:val="none" w:sz="0" w:space="0" w:color="auto"/>
                                        <w:right w:val="none" w:sz="0" w:space="0" w:color="auto"/>
                                      </w:divBdr>
                                      <w:divsChild>
                                        <w:div w:id="2082948100">
                                          <w:marLeft w:val="0"/>
                                          <w:marRight w:val="0"/>
                                          <w:marTop w:val="0"/>
                                          <w:marBottom w:val="0"/>
                                          <w:divBdr>
                                            <w:top w:val="none" w:sz="0" w:space="0" w:color="auto"/>
                                            <w:left w:val="none" w:sz="0" w:space="0" w:color="auto"/>
                                            <w:bottom w:val="none" w:sz="0" w:space="0" w:color="auto"/>
                                            <w:right w:val="none" w:sz="0" w:space="0" w:color="auto"/>
                                          </w:divBdr>
                                          <w:divsChild>
                                            <w:div w:id="1865363392">
                                              <w:marLeft w:val="0"/>
                                              <w:marRight w:val="0"/>
                                              <w:marTop w:val="0"/>
                                              <w:marBottom w:val="0"/>
                                              <w:divBdr>
                                                <w:top w:val="none" w:sz="0" w:space="0" w:color="auto"/>
                                                <w:left w:val="none" w:sz="0" w:space="0" w:color="auto"/>
                                                <w:bottom w:val="none" w:sz="0" w:space="0" w:color="auto"/>
                                                <w:right w:val="none" w:sz="0" w:space="0" w:color="auto"/>
                                              </w:divBdr>
                                              <w:divsChild>
                                                <w:div w:id="1835412823">
                                                  <w:marLeft w:val="0"/>
                                                  <w:marRight w:val="0"/>
                                                  <w:marTop w:val="0"/>
                                                  <w:marBottom w:val="0"/>
                                                  <w:divBdr>
                                                    <w:top w:val="none" w:sz="0" w:space="0" w:color="auto"/>
                                                    <w:left w:val="none" w:sz="0" w:space="0" w:color="auto"/>
                                                    <w:bottom w:val="none" w:sz="0" w:space="0" w:color="auto"/>
                                                    <w:right w:val="none" w:sz="0" w:space="0" w:color="auto"/>
                                                  </w:divBdr>
                                                  <w:divsChild>
                                                    <w:div w:id="1800952275">
                                                      <w:marLeft w:val="0"/>
                                                      <w:marRight w:val="0"/>
                                                      <w:marTop w:val="0"/>
                                                      <w:marBottom w:val="0"/>
                                                      <w:divBdr>
                                                        <w:top w:val="none" w:sz="0" w:space="0" w:color="auto"/>
                                                        <w:left w:val="none" w:sz="0" w:space="0" w:color="auto"/>
                                                        <w:bottom w:val="none" w:sz="0" w:space="0" w:color="auto"/>
                                                        <w:right w:val="none" w:sz="0" w:space="0" w:color="auto"/>
                                                      </w:divBdr>
                                                      <w:divsChild>
                                                        <w:div w:id="929239247">
                                                          <w:marLeft w:val="15"/>
                                                          <w:marRight w:val="15"/>
                                                          <w:marTop w:val="15"/>
                                                          <w:marBottom w:val="15"/>
                                                          <w:divBdr>
                                                            <w:top w:val="single" w:sz="6" w:space="8" w:color="E7EEF4"/>
                                                            <w:left w:val="single" w:sz="6" w:space="8" w:color="E7EEF4"/>
                                                            <w:bottom w:val="single" w:sz="6" w:space="8" w:color="E7EEF4"/>
                                                            <w:right w:val="single" w:sz="6" w:space="8" w:color="E7EEF4"/>
                                                          </w:divBdr>
                                                        </w:div>
                                                      </w:divsChild>
                                                    </w:div>
                                                  </w:divsChild>
                                                </w:div>
                                              </w:divsChild>
                                            </w:div>
                                          </w:divsChild>
                                        </w:div>
                                      </w:divsChild>
                                    </w:div>
                                  </w:divsChild>
                                </w:div>
                              </w:divsChild>
                            </w:div>
                          </w:divsChild>
                        </w:div>
                      </w:divsChild>
                    </w:div>
                  </w:divsChild>
                </w:div>
              </w:divsChild>
            </w:div>
          </w:divsChild>
        </w:div>
      </w:divsChild>
    </w:div>
    <w:div w:id="1951277785">
      <w:bodyDiv w:val="1"/>
      <w:marLeft w:val="0"/>
      <w:marRight w:val="0"/>
      <w:marTop w:val="0"/>
      <w:marBottom w:val="0"/>
      <w:divBdr>
        <w:top w:val="none" w:sz="0" w:space="0" w:color="auto"/>
        <w:left w:val="none" w:sz="0" w:space="0" w:color="auto"/>
        <w:bottom w:val="none" w:sz="0" w:space="0" w:color="auto"/>
        <w:right w:val="none" w:sz="0" w:space="0" w:color="auto"/>
      </w:divBdr>
      <w:divsChild>
        <w:div w:id="2132476884">
          <w:marLeft w:val="0"/>
          <w:marRight w:val="0"/>
          <w:marTop w:val="300"/>
          <w:marBottom w:val="300"/>
          <w:divBdr>
            <w:top w:val="none" w:sz="0" w:space="0" w:color="auto"/>
            <w:left w:val="none" w:sz="0" w:space="0" w:color="auto"/>
            <w:bottom w:val="none" w:sz="0" w:space="0" w:color="auto"/>
            <w:right w:val="none" w:sz="0" w:space="0" w:color="auto"/>
          </w:divBdr>
          <w:divsChild>
            <w:div w:id="679893625">
              <w:marLeft w:val="0"/>
              <w:marRight w:val="0"/>
              <w:marTop w:val="0"/>
              <w:marBottom w:val="0"/>
              <w:divBdr>
                <w:top w:val="none" w:sz="0" w:space="0" w:color="auto"/>
                <w:left w:val="none" w:sz="0" w:space="0" w:color="auto"/>
                <w:bottom w:val="none" w:sz="0" w:space="0" w:color="auto"/>
                <w:right w:val="none" w:sz="0" w:space="0" w:color="auto"/>
              </w:divBdr>
              <w:divsChild>
                <w:div w:id="169682280">
                  <w:marLeft w:val="150"/>
                  <w:marRight w:val="150"/>
                  <w:marTop w:val="0"/>
                  <w:marBottom w:val="0"/>
                  <w:divBdr>
                    <w:top w:val="none" w:sz="0" w:space="0" w:color="auto"/>
                    <w:left w:val="none" w:sz="0" w:space="0" w:color="auto"/>
                    <w:bottom w:val="none" w:sz="0" w:space="0" w:color="auto"/>
                    <w:right w:val="none" w:sz="0" w:space="0" w:color="auto"/>
                  </w:divBdr>
                  <w:divsChild>
                    <w:div w:id="1907183378">
                      <w:marLeft w:val="0"/>
                      <w:marRight w:val="0"/>
                      <w:marTop w:val="0"/>
                      <w:marBottom w:val="0"/>
                      <w:divBdr>
                        <w:top w:val="none" w:sz="0" w:space="0" w:color="auto"/>
                        <w:left w:val="none" w:sz="0" w:space="0" w:color="auto"/>
                        <w:bottom w:val="none" w:sz="0" w:space="0" w:color="auto"/>
                        <w:right w:val="none" w:sz="0" w:space="0" w:color="auto"/>
                      </w:divBdr>
                      <w:divsChild>
                        <w:div w:id="1779523437">
                          <w:marLeft w:val="0"/>
                          <w:marRight w:val="0"/>
                          <w:marTop w:val="0"/>
                          <w:marBottom w:val="0"/>
                          <w:divBdr>
                            <w:top w:val="none" w:sz="0" w:space="0" w:color="auto"/>
                            <w:left w:val="none" w:sz="0" w:space="0" w:color="auto"/>
                            <w:bottom w:val="none" w:sz="0" w:space="0" w:color="auto"/>
                            <w:right w:val="none" w:sz="0" w:space="0" w:color="auto"/>
                          </w:divBdr>
                          <w:divsChild>
                            <w:div w:id="1245143850">
                              <w:marLeft w:val="0"/>
                              <w:marRight w:val="0"/>
                              <w:marTop w:val="0"/>
                              <w:marBottom w:val="0"/>
                              <w:divBdr>
                                <w:top w:val="none" w:sz="0" w:space="0" w:color="auto"/>
                                <w:left w:val="none" w:sz="0" w:space="0" w:color="auto"/>
                                <w:bottom w:val="none" w:sz="0" w:space="0" w:color="auto"/>
                                <w:right w:val="none" w:sz="0" w:space="0" w:color="auto"/>
                              </w:divBdr>
                              <w:divsChild>
                                <w:div w:id="669524172">
                                  <w:marLeft w:val="75"/>
                                  <w:marRight w:val="75"/>
                                  <w:marTop w:val="75"/>
                                  <w:marBottom w:val="75"/>
                                  <w:divBdr>
                                    <w:top w:val="none" w:sz="0" w:space="0" w:color="auto"/>
                                    <w:left w:val="none" w:sz="0" w:space="0" w:color="auto"/>
                                    <w:bottom w:val="none" w:sz="0" w:space="0" w:color="auto"/>
                                    <w:right w:val="none" w:sz="0" w:space="0" w:color="auto"/>
                                  </w:divBdr>
                                  <w:divsChild>
                                    <w:div w:id="901987687">
                                      <w:marLeft w:val="0"/>
                                      <w:marRight w:val="0"/>
                                      <w:marTop w:val="0"/>
                                      <w:marBottom w:val="0"/>
                                      <w:divBdr>
                                        <w:top w:val="none" w:sz="0" w:space="0" w:color="auto"/>
                                        <w:left w:val="none" w:sz="0" w:space="0" w:color="auto"/>
                                        <w:bottom w:val="none" w:sz="0" w:space="0" w:color="auto"/>
                                        <w:right w:val="none" w:sz="0" w:space="0" w:color="auto"/>
                                      </w:divBdr>
                                      <w:divsChild>
                                        <w:div w:id="73818394">
                                          <w:marLeft w:val="0"/>
                                          <w:marRight w:val="0"/>
                                          <w:marTop w:val="0"/>
                                          <w:marBottom w:val="0"/>
                                          <w:divBdr>
                                            <w:top w:val="none" w:sz="0" w:space="0" w:color="auto"/>
                                            <w:left w:val="none" w:sz="0" w:space="0" w:color="auto"/>
                                            <w:bottom w:val="none" w:sz="0" w:space="0" w:color="auto"/>
                                            <w:right w:val="none" w:sz="0" w:space="0" w:color="auto"/>
                                          </w:divBdr>
                                          <w:divsChild>
                                            <w:div w:id="179440841">
                                              <w:marLeft w:val="0"/>
                                              <w:marRight w:val="0"/>
                                              <w:marTop w:val="0"/>
                                              <w:marBottom w:val="0"/>
                                              <w:divBdr>
                                                <w:top w:val="none" w:sz="0" w:space="0" w:color="auto"/>
                                                <w:left w:val="none" w:sz="0" w:space="0" w:color="auto"/>
                                                <w:bottom w:val="none" w:sz="0" w:space="0" w:color="auto"/>
                                                <w:right w:val="none" w:sz="0" w:space="0" w:color="auto"/>
                                              </w:divBdr>
                                              <w:divsChild>
                                                <w:div w:id="18744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189008">
      <w:bodyDiv w:val="1"/>
      <w:marLeft w:val="0"/>
      <w:marRight w:val="0"/>
      <w:marTop w:val="0"/>
      <w:marBottom w:val="0"/>
      <w:divBdr>
        <w:top w:val="none" w:sz="0" w:space="0" w:color="auto"/>
        <w:left w:val="none" w:sz="0" w:space="0" w:color="auto"/>
        <w:bottom w:val="none" w:sz="0" w:space="0" w:color="auto"/>
        <w:right w:val="none" w:sz="0" w:space="0" w:color="auto"/>
      </w:divBdr>
    </w:div>
    <w:div w:id="2015448232">
      <w:bodyDiv w:val="1"/>
      <w:marLeft w:val="0"/>
      <w:marRight w:val="0"/>
      <w:marTop w:val="0"/>
      <w:marBottom w:val="0"/>
      <w:divBdr>
        <w:top w:val="none" w:sz="0" w:space="0" w:color="auto"/>
        <w:left w:val="none" w:sz="0" w:space="0" w:color="auto"/>
        <w:bottom w:val="none" w:sz="0" w:space="0" w:color="auto"/>
        <w:right w:val="none" w:sz="0" w:space="0" w:color="auto"/>
      </w:divBdr>
    </w:div>
    <w:div w:id="2019580638">
      <w:bodyDiv w:val="1"/>
      <w:marLeft w:val="0"/>
      <w:marRight w:val="0"/>
      <w:marTop w:val="0"/>
      <w:marBottom w:val="0"/>
      <w:divBdr>
        <w:top w:val="none" w:sz="0" w:space="0" w:color="auto"/>
        <w:left w:val="none" w:sz="0" w:space="0" w:color="auto"/>
        <w:bottom w:val="none" w:sz="0" w:space="0" w:color="auto"/>
        <w:right w:val="none" w:sz="0" w:space="0" w:color="auto"/>
      </w:divBdr>
      <w:divsChild>
        <w:div w:id="253630152">
          <w:marLeft w:val="0"/>
          <w:marRight w:val="0"/>
          <w:marTop w:val="0"/>
          <w:marBottom w:val="0"/>
          <w:divBdr>
            <w:top w:val="none" w:sz="0" w:space="0" w:color="auto"/>
            <w:left w:val="none" w:sz="0" w:space="0" w:color="auto"/>
            <w:bottom w:val="none" w:sz="0" w:space="0" w:color="auto"/>
            <w:right w:val="none" w:sz="0" w:space="0" w:color="auto"/>
          </w:divBdr>
          <w:divsChild>
            <w:div w:id="1726223685">
              <w:marLeft w:val="0"/>
              <w:marRight w:val="0"/>
              <w:marTop w:val="0"/>
              <w:marBottom w:val="0"/>
              <w:divBdr>
                <w:top w:val="none" w:sz="0" w:space="0" w:color="auto"/>
                <w:left w:val="none" w:sz="0" w:space="0" w:color="auto"/>
                <w:bottom w:val="none" w:sz="0" w:space="0" w:color="auto"/>
                <w:right w:val="none" w:sz="0" w:space="0" w:color="auto"/>
              </w:divBdr>
              <w:divsChild>
                <w:div w:id="1681275063">
                  <w:marLeft w:val="0"/>
                  <w:marRight w:val="0"/>
                  <w:marTop w:val="0"/>
                  <w:marBottom w:val="0"/>
                  <w:divBdr>
                    <w:top w:val="none" w:sz="0" w:space="0" w:color="auto"/>
                    <w:left w:val="none" w:sz="0" w:space="0" w:color="auto"/>
                    <w:bottom w:val="none" w:sz="0" w:space="0" w:color="auto"/>
                    <w:right w:val="none" w:sz="0" w:space="0" w:color="auto"/>
                  </w:divBdr>
                  <w:divsChild>
                    <w:div w:id="1181820399">
                      <w:marLeft w:val="0"/>
                      <w:marRight w:val="0"/>
                      <w:marTop w:val="0"/>
                      <w:marBottom w:val="0"/>
                      <w:divBdr>
                        <w:top w:val="none" w:sz="0" w:space="0" w:color="auto"/>
                        <w:left w:val="none" w:sz="0" w:space="0" w:color="auto"/>
                        <w:bottom w:val="none" w:sz="0" w:space="0" w:color="auto"/>
                        <w:right w:val="none" w:sz="0" w:space="0" w:color="auto"/>
                      </w:divBdr>
                      <w:divsChild>
                        <w:div w:id="1724137014">
                          <w:marLeft w:val="300"/>
                          <w:marRight w:val="300"/>
                          <w:marTop w:val="300"/>
                          <w:marBottom w:val="300"/>
                          <w:divBdr>
                            <w:top w:val="none" w:sz="0" w:space="0" w:color="auto"/>
                            <w:left w:val="none" w:sz="0" w:space="0" w:color="auto"/>
                            <w:bottom w:val="none" w:sz="0" w:space="0" w:color="auto"/>
                            <w:right w:val="none" w:sz="0" w:space="0" w:color="auto"/>
                          </w:divBdr>
                          <w:divsChild>
                            <w:div w:id="1835025836">
                              <w:marLeft w:val="0"/>
                              <w:marRight w:val="0"/>
                              <w:marTop w:val="0"/>
                              <w:marBottom w:val="0"/>
                              <w:divBdr>
                                <w:top w:val="none" w:sz="0" w:space="0" w:color="auto"/>
                                <w:left w:val="none" w:sz="0" w:space="0" w:color="auto"/>
                                <w:bottom w:val="none" w:sz="0" w:space="0" w:color="auto"/>
                                <w:right w:val="none" w:sz="0" w:space="0" w:color="auto"/>
                              </w:divBdr>
                              <w:divsChild>
                                <w:div w:id="694962127">
                                  <w:marLeft w:val="0"/>
                                  <w:marRight w:val="0"/>
                                  <w:marTop w:val="0"/>
                                  <w:marBottom w:val="0"/>
                                  <w:divBdr>
                                    <w:top w:val="none" w:sz="0" w:space="0" w:color="auto"/>
                                    <w:left w:val="none" w:sz="0" w:space="0" w:color="auto"/>
                                    <w:bottom w:val="none" w:sz="0" w:space="0" w:color="auto"/>
                                    <w:right w:val="none" w:sz="0" w:space="0" w:color="auto"/>
                                  </w:divBdr>
                                  <w:divsChild>
                                    <w:div w:id="757412672">
                                      <w:marLeft w:val="75"/>
                                      <w:marRight w:val="75"/>
                                      <w:marTop w:val="150"/>
                                      <w:marBottom w:val="0"/>
                                      <w:divBdr>
                                        <w:top w:val="none" w:sz="0" w:space="0" w:color="auto"/>
                                        <w:left w:val="none" w:sz="0" w:space="0" w:color="auto"/>
                                        <w:bottom w:val="none" w:sz="0" w:space="0" w:color="auto"/>
                                        <w:right w:val="none" w:sz="0" w:space="0" w:color="auto"/>
                                      </w:divBdr>
                                      <w:divsChild>
                                        <w:div w:id="1040402501">
                                          <w:marLeft w:val="0"/>
                                          <w:marRight w:val="0"/>
                                          <w:marTop w:val="0"/>
                                          <w:marBottom w:val="0"/>
                                          <w:divBdr>
                                            <w:top w:val="none" w:sz="0" w:space="0" w:color="auto"/>
                                            <w:left w:val="none" w:sz="0" w:space="0" w:color="auto"/>
                                            <w:bottom w:val="none" w:sz="0" w:space="0" w:color="auto"/>
                                            <w:right w:val="none" w:sz="0" w:space="0" w:color="auto"/>
                                          </w:divBdr>
                                          <w:divsChild>
                                            <w:div w:id="2030597944">
                                              <w:marLeft w:val="0"/>
                                              <w:marRight w:val="0"/>
                                              <w:marTop w:val="0"/>
                                              <w:marBottom w:val="0"/>
                                              <w:divBdr>
                                                <w:top w:val="none" w:sz="0" w:space="0" w:color="auto"/>
                                                <w:left w:val="none" w:sz="0" w:space="0" w:color="auto"/>
                                                <w:bottom w:val="none" w:sz="0" w:space="0" w:color="auto"/>
                                                <w:right w:val="none" w:sz="0" w:space="0" w:color="auto"/>
                                              </w:divBdr>
                                              <w:divsChild>
                                                <w:div w:id="1032876717">
                                                  <w:marLeft w:val="0"/>
                                                  <w:marRight w:val="0"/>
                                                  <w:marTop w:val="0"/>
                                                  <w:marBottom w:val="0"/>
                                                  <w:divBdr>
                                                    <w:top w:val="none" w:sz="0" w:space="0" w:color="auto"/>
                                                    <w:left w:val="none" w:sz="0" w:space="0" w:color="auto"/>
                                                    <w:bottom w:val="none" w:sz="0" w:space="0" w:color="auto"/>
                                                    <w:right w:val="none" w:sz="0" w:space="0" w:color="auto"/>
                                                  </w:divBdr>
                                                  <w:divsChild>
                                                    <w:div w:id="127324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4035042">
      <w:bodyDiv w:val="1"/>
      <w:marLeft w:val="0"/>
      <w:marRight w:val="0"/>
      <w:marTop w:val="0"/>
      <w:marBottom w:val="0"/>
      <w:divBdr>
        <w:top w:val="none" w:sz="0" w:space="0" w:color="auto"/>
        <w:left w:val="none" w:sz="0" w:space="0" w:color="auto"/>
        <w:bottom w:val="none" w:sz="0" w:space="0" w:color="auto"/>
        <w:right w:val="none" w:sz="0" w:space="0" w:color="auto"/>
      </w:divBdr>
      <w:divsChild>
        <w:div w:id="768041667">
          <w:marLeft w:val="0"/>
          <w:marRight w:val="0"/>
          <w:marTop w:val="0"/>
          <w:marBottom w:val="0"/>
          <w:divBdr>
            <w:top w:val="none" w:sz="0" w:space="0" w:color="auto"/>
            <w:left w:val="none" w:sz="0" w:space="0" w:color="auto"/>
            <w:bottom w:val="none" w:sz="0" w:space="0" w:color="auto"/>
            <w:right w:val="none" w:sz="0" w:space="0" w:color="auto"/>
          </w:divBdr>
          <w:divsChild>
            <w:div w:id="15236139">
              <w:marLeft w:val="0"/>
              <w:marRight w:val="0"/>
              <w:marTop w:val="0"/>
              <w:marBottom w:val="0"/>
              <w:divBdr>
                <w:top w:val="none" w:sz="0" w:space="0" w:color="auto"/>
                <w:left w:val="none" w:sz="0" w:space="0" w:color="auto"/>
                <w:bottom w:val="none" w:sz="0" w:space="0" w:color="auto"/>
                <w:right w:val="none" w:sz="0" w:space="0" w:color="auto"/>
              </w:divBdr>
              <w:divsChild>
                <w:div w:id="1085418859">
                  <w:marLeft w:val="0"/>
                  <w:marRight w:val="0"/>
                  <w:marTop w:val="0"/>
                  <w:marBottom w:val="0"/>
                  <w:divBdr>
                    <w:top w:val="none" w:sz="0" w:space="0" w:color="auto"/>
                    <w:left w:val="none" w:sz="0" w:space="0" w:color="auto"/>
                    <w:bottom w:val="none" w:sz="0" w:space="0" w:color="auto"/>
                    <w:right w:val="none" w:sz="0" w:space="0" w:color="auto"/>
                  </w:divBdr>
                  <w:divsChild>
                    <w:div w:id="1729648034">
                      <w:marLeft w:val="2325"/>
                      <w:marRight w:val="0"/>
                      <w:marTop w:val="0"/>
                      <w:marBottom w:val="0"/>
                      <w:divBdr>
                        <w:top w:val="none" w:sz="0" w:space="0" w:color="auto"/>
                        <w:left w:val="none" w:sz="0" w:space="0" w:color="auto"/>
                        <w:bottom w:val="none" w:sz="0" w:space="0" w:color="auto"/>
                        <w:right w:val="none" w:sz="0" w:space="0" w:color="auto"/>
                      </w:divBdr>
                      <w:divsChild>
                        <w:div w:id="852962049">
                          <w:marLeft w:val="0"/>
                          <w:marRight w:val="0"/>
                          <w:marTop w:val="0"/>
                          <w:marBottom w:val="0"/>
                          <w:divBdr>
                            <w:top w:val="none" w:sz="0" w:space="0" w:color="auto"/>
                            <w:left w:val="none" w:sz="0" w:space="0" w:color="auto"/>
                            <w:bottom w:val="none" w:sz="0" w:space="0" w:color="auto"/>
                            <w:right w:val="none" w:sz="0" w:space="0" w:color="auto"/>
                          </w:divBdr>
                          <w:divsChild>
                            <w:div w:id="1940404036">
                              <w:marLeft w:val="0"/>
                              <w:marRight w:val="0"/>
                              <w:marTop w:val="0"/>
                              <w:marBottom w:val="0"/>
                              <w:divBdr>
                                <w:top w:val="none" w:sz="0" w:space="0" w:color="auto"/>
                                <w:left w:val="none" w:sz="0" w:space="0" w:color="auto"/>
                                <w:bottom w:val="none" w:sz="0" w:space="0" w:color="auto"/>
                                <w:right w:val="none" w:sz="0" w:space="0" w:color="auto"/>
                              </w:divBdr>
                              <w:divsChild>
                                <w:div w:id="655232251">
                                  <w:marLeft w:val="0"/>
                                  <w:marRight w:val="0"/>
                                  <w:marTop w:val="0"/>
                                  <w:marBottom w:val="0"/>
                                  <w:divBdr>
                                    <w:top w:val="none" w:sz="0" w:space="0" w:color="auto"/>
                                    <w:left w:val="none" w:sz="0" w:space="0" w:color="auto"/>
                                    <w:bottom w:val="none" w:sz="0" w:space="0" w:color="auto"/>
                                    <w:right w:val="none" w:sz="0" w:space="0" w:color="auto"/>
                                  </w:divBdr>
                                  <w:divsChild>
                                    <w:div w:id="545413971">
                                      <w:marLeft w:val="0"/>
                                      <w:marRight w:val="0"/>
                                      <w:marTop w:val="0"/>
                                      <w:marBottom w:val="0"/>
                                      <w:divBdr>
                                        <w:top w:val="none" w:sz="0" w:space="0" w:color="auto"/>
                                        <w:left w:val="none" w:sz="0" w:space="0" w:color="auto"/>
                                        <w:bottom w:val="none" w:sz="0" w:space="0" w:color="auto"/>
                                        <w:right w:val="none" w:sz="0" w:space="0" w:color="auto"/>
                                      </w:divBdr>
                                      <w:divsChild>
                                        <w:div w:id="1347827203">
                                          <w:marLeft w:val="0"/>
                                          <w:marRight w:val="0"/>
                                          <w:marTop w:val="0"/>
                                          <w:marBottom w:val="0"/>
                                          <w:divBdr>
                                            <w:top w:val="none" w:sz="0" w:space="0" w:color="auto"/>
                                            <w:left w:val="none" w:sz="0" w:space="0" w:color="auto"/>
                                            <w:bottom w:val="none" w:sz="0" w:space="0" w:color="auto"/>
                                            <w:right w:val="none" w:sz="0" w:space="0" w:color="auto"/>
                                          </w:divBdr>
                                          <w:divsChild>
                                            <w:div w:id="270406145">
                                              <w:marLeft w:val="0"/>
                                              <w:marRight w:val="0"/>
                                              <w:marTop w:val="0"/>
                                              <w:marBottom w:val="0"/>
                                              <w:divBdr>
                                                <w:top w:val="none" w:sz="0" w:space="0" w:color="auto"/>
                                                <w:left w:val="none" w:sz="0" w:space="0" w:color="auto"/>
                                                <w:bottom w:val="none" w:sz="0" w:space="0" w:color="auto"/>
                                                <w:right w:val="none" w:sz="0" w:space="0" w:color="auto"/>
                                              </w:divBdr>
                                              <w:divsChild>
                                                <w:div w:id="971248258">
                                                  <w:marLeft w:val="0"/>
                                                  <w:marRight w:val="0"/>
                                                  <w:marTop w:val="0"/>
                                                  <w:marBottom w:val="0"/>
                                                  <w:divBdr>
                                                    <w:top w:val="none" w:sz="0" w:space="0" w:color="auto"/>
                                                    <w:left w:val="none" w:sz="0" w:space="0" w:color="auto"/>
                                                    <w:bottom w:val="none" w:sz="0" w:space="0" w:color="auto"/>
                                                    <w:right w:val="none" w:sz="0" w:space="0" w:color="auto"/>
                                                  </w:divBdr>
                                                  <w:divsChild>
                                                    <w:div w:id="1645234793">
                                                      <w:marLeft w:val="0"/>
                                                      <w:marRight w:val="0"/>
                                                      <w:marTop w:val="0"/>
                                                      <w:marBottom w:val="0"/>
                                                      <w:divBdr>
                                                        <w:top w:val="none" w:sz="0" w:space="0" w:color="auto"/>
                                                        <w:left w:val="none" w:sz="0" w:space="0" w:color="auto"/>
                                                        <w:bottom w:val="none" w:sz="0" w:space="0" w:color="auto"/>
                                                        <w:right w:val="none" w:sz="0" w:space="0" w:color="auto"/>
                                                      </w:divBdr>
                                                      <w:divsChild>
                                                        <w:div w:id="1961645782">
                                                          <w:marLeft w:val="15"/>
                                                          <w:marRight w:val="15"/>
                                                          <w:marTop w:val="15"/>
                                                          <w:marBottom w:val="15"/>
                                                          <w:divBdr>
                                                            <w:top w:val="none" w:sz="0" w:space="0" w:color="auto"/>
                                                            <w:left w:val="none" w:sz="0" w:space="0" w:color="auto"/>
                                                            <w:bottom w:val="none" w:sz="0" w:space="0" w:color="auto"/>
                                                            <w:right w:val="none" w:sz="0" w:space="0" w:color="auto"/>
                                                          </w:divBdr>
                                                          <w:divsChild>
                                                            <w:div w:id="540254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5306470">
      <w:bodyDiv w:val="1"/>
      <w:marLeft w:val="0"/>
      <w:marRight w:val="0"/>
      <w:marTop w:val="0"/>
      <w:marBottom w:val="0"/>
      <w:divBdr>
        <w:top w:val="none" w:sz="0" w:space="0" w:color="auto"/>
        <w:left w:val="none" w:sz="0" w:space="0" w:color="auto"/>
        <w:bottom w:val="none" w:sz="0" w:space="0" w:color="auto"/>
        <w:right w:val="none" w:sz="0" w:space="0" w:color="auto"/>
      </w:divBdr>
      <w:divsChild>
        <w:div w:id="739062117">
          <w:marLeft w:val="0"/>
          <w:marRight w:val="0"/>
          <w:marTop w:val="300"/>
          <w:marBottom w:val="300"/>
          <w:divBdr>
            <w:top w:val="none" w:sz="0" w:space="0" w:color="auto"/>
            <w:left w:val="none" w:sz="0" w:space="0" w:color="auto"/>
            <w:bottom w:val="none" w:sz="0" w:space="0" w:color="auto"/>
            <w:right w:val="none" w:sz="0" w:space="0" w:color="auto"/>
          </w:divBdr>
          <w:divsChild>
            <w:div w:id="641270582">
              <w:marLeft w:val="0"/>
              <w:marRight w:val="0"/>
              <w:marTop w:val="0"/>
              <w:marBottom w:val="0"/>
              <w:divBdr>
                <w:top w:val="none" w:sz="0" w:space="0" w:color="auto"/>
                <w:left w:val="none" w:sz="0" w:space="0" w:color="auto"/>
                <w:bottom w:val="none" w:sz="0" w:space="0" w:color="auto"/>
                <w:right w:val="none" w:sz="0" w:space="0" w:color="auto"/>
              </w:divBdr>
              <w:divsChild>
                <w:div w:id="2023623054">
                  <w:marLeft w:val="150"/>
                  <w:marRight w:val="150"/>
                  <w:marTop w:val="0"/>
                  <w:marBottom w:val="0"/>
                  <w:divBdr>
                    <w:top w:val="none" w:sz="0" w:space="0" w:color="auto"/>
                    <w:left w:val="none" w:sz="0" w:space="0" w:color="auto"/>
                    <w:bottom w:val="none" w:sz="0" w:space="0" w:color="auto"/>
                    <w:right w:val="none" w:sz="0" w:space="0" w:color="auto"/>
                  </w:divBdr>
                  <w:divsChild>
                    <w:div w:id="1452356715">
                      <w:marLeft w:val="0"/>
                      <w:marRight w:val="0"/>
                      <w:marTop w:val="0"/>
                      <w:marBottom w:val="0"/>
                      <w:divBdr>
                        <w:top w:val="none" w:sz="0" w:space="0" w:color="auto"/>
                        <w:left w:val="none" w:sz="0" w:space="0" w:color="auto"/>
                        <w:bottom w:val="none" w:sz="0" w:space="0" w:color="auto"/>
                        <w:right w:val="none" w:sz="0" w:space="0" w:color="auto"/>
                      </w:divBdr>
                      <w:divsChild>
                        <w:div w:id="1922637234">
                          <w:marLeft w:val="0"/>
                          <w:marRight w:val="0"/>
                          <w:marTop w:val="0"/>
                          <w:marBottom w:val="0"/>
                          <w:divBdr>
                            <w:top w:val="none" w:sz="0" w:space="0" w:color="auto"/>
                            <w:left w:val="none" w:sz="0" w:space="0" w:color="auto"/>
                            <w:bottom w:val="none" w:sz="0" w:space="0" w:color="auto"/>
                            <w:right w:val="none" w:sz="0" w:space="0" w:color="auto"/>
                          </w:divBdr>
                          <w:divsChild>
                            <w:div w:id="766198191">
                              <w:marLeft w:val="0"/>
                              <w:marRight w:val="0"/>
                              <w:marTop w:val="0"/>
                              <w:marBottom w:val="0"/>
                              <w:divBdr>
                                <w:top w:val="none" w:sz="0" w:space="0" w:color="auto"/>
                                <w:left w:val="none" w:sz="0" w:space="0" w:color="auto"/>
                                <w:bottom w:val="none" w:sz="0" w:space="0" w:color="auto"/>
                                <w:right w:val="none" w:sz="0" w:space="0" w:color="auto"/>
                              </w:divBdr>
                              <w:divsChild>
                                <w:div w:id="2020616786">
                                  <w:marLeft w:val="75"/>
                                  <w:marRight w:val="75"/>
                                  <w:marTop w:val="75"/>
                                  <w:marBottom w:val="75"/>
                                  <w:divBdr>
                                    <w:top w:val="none" w:sz="0" w:space="0" w:color="auto"/>
                                    <w:left w:val="none" w:sz="0" w:space="0" w:color="auto"/>
                                    <w:bottom w:val="none" w:sz="0" w:space="0" w:color="auto"/>
                                    <w:right w:val="none" w:sz="0" w:space="0" w:color="auto"/>
                                  </w:divBdr>
                                  <w:divsChild>
                                    <w:div w:id="356390129">
                                      <w:marLeft w:val="0"/>
                                      <w:marRight w:val="0"/>
                                      <w:marTop w:val="0"/>
                                      <w:marBottom w:val="0"/>
                                      <w:divBdr>
                                        <w:top w:val="none" w:sz="0" w:space="0" w:color="auto"/>
                                        <w:left w:val="none" w:sz="0" w:space="0" w:color="auto"/>
                                        <w:bottom w:val="none" w:sz="0" w:space="0" w:color="auto"/>
                                        <w:right w:val="none" w:sz="0" w:space="0" w:color="auto"/>
                                      </w:divBdr>
                                      <w:divsChild>
                                        <w:div w:id="1793859350">
                                          <w:marLeft w:val="0"/>
                                          <w:marRight w:val="0"/>
                                          <w:marTop w:val="0"/>
                                          <w:marBottom w:val="0"/>
                                          <w:divBdr>
                                            <w:top w:val="none" w:sz="0" w:space="0" w:color="auto"/>
                                            <w:left w:val="none" w:sz="0" w:space="0" w:color="auto"/>
                                            <w:bottom w:val="none" w:sz="0" w:space="0" w:color="auto"/>
                                            <w:right w:val="none" w:sz="0" w:space="0" w:color="auto"/>
                                          </w:divBdr>
                                          <w:divsChild>
                                            <w:div w:id="15591966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8721390">
      <w:bodyDiv w:val="1"/>
      <w:marLeft w:val="0"/>
      <w:marRight w:val="0"/>
      <w:marTop w:val="0"/>
      <w:marBottom w:val="0"/>
      <w:divBdr>
        <w:top w:val="none" w:sz="0" w:space="0" w:color="auto"/>
        <w:left w:val="none" w:sz="0" w:space="0" w:color="auto"/>
        <w:bottom w:val="none" w:sz="0" w:space="0" w:color="auto"/>
        <w:right w:val="none" w:sz="0" w:space="0" w:color="auto"/>
      </w:divBdr>
      <w:divsChild>
        <w:div w:id="11222086">
          <w:marLeft w:val="274"/>
          <w:marRight w:val="0"/>
          <w:marTop w:val="0"/>
          <w:marBottom w:val="67"/>
          <w:divBdr>
            <w:top w:val="none" w:sz="0" w:space="0" w:color="auto"/>
            <w:left w:val="none" w:sz="0" w:space="0" w:color="auto"/>
            <w:bottom w:val="none" w:sz="0" w:space="0" w:color="auto"/>
            <w:right w:val="none" w:sz="0" w:space="0" w:color="auto"/>
          </w:divBdr>
        </w:div>
        <w:div w:id="136722440">
          <w:marLeft w:val="274"/>
          <w:marRight w:val="0"/>
          <w:marTop w:val="0"/>
          <w:marBottom w:val="67"/>
          <w:divBdr>
            <w:top w:val="none" w:sz="0" w:space="0" w:color="auto"/>
            <w:left w:val="none" w:sz="0" w:space="0" w:color="auto"/>
            <w:bottom w:val="none" w:sz="0" w:space="0" w:color="auto"/>
            <w:right w:val="none" w:sz="0" w:space="0" w:color="auto"/>
          </w:divBdr>
        </w:div>
        <w:div w:id="320042723">
          <w:marLeft w:val="274"/>
          <w:marRight w:val="0"/>
          <w:marTop w:val="0"/>
          <w:marBottom w:val="67"/>
          <w:divBdr>
            <w:top w:val="none" w:sz="0" w:space="0" w:color="auto"/>
            <w:left w:val="none" w:sz="0" w:space="0" w:color="auto"/>
            <w:bottom w:val="none" w:sz="0" w:space="0" w:color="auto"/>
            <w:right w:val="none" w:sz="0" w:space="0" w:color="auto"/>
          </w:divBdr>
        </w:div>
        <w:div w:id="519780040">
          <w:marLeft w:val="274"/>
          <w:marRight w:val="0"/>
          <w:marTop w:val="0"/>
          <w:marBottom w:val="67"/>
          <w:divBdr>
            <w:top w:val="none" w:sz="0" w:space="0" w:color="auto"/>
            <w:left w:val="none" w:sz="0" w:space="0" w:color="auto"/>
            <w:bottom w:val="none" w:sz="0" w:space="0" w:color="auto"/>
            <w:right w:val="none" w:sz="0" w:space="0" w:color="auto"/>
          </w:divBdr>
        </w:div>
        <w:div w:id="708647651">
          <w:marLeft w:val="274"/>
          <w:marRight w:val="0"/>
          <w:marTop w:val="0"/>
          <w:marBottom w:val="67"/>
          <w:divBdr>
            <w:top w:val="none" w:sz="0" w:space="0" w:color="auto"/>
            <w:left w:val="none" w:sz="0" w:space="0" w:color="auto"/>
            <w:bottom w:val="none" w:sz="0" w:space="0" w:color="auto"/>
            <w:right w:val="none" w:sz="0" w:space="0" w:color="auto"/>
          </w:divBdr>
        </w:div>
        <w:div w:id="1384017851">
          <w:marLeft w:val="274"/>
          <w:marRight w:val="0"/>
          <w:marTop w:val="0"/>
          <w:marBottom w:val="67"/>
          <w:divBdr>
            <w:top w:val="none" w:sz="0" w:space="0" w:color="auto"/>
            <w:left w:val="none" w:sz="0" w:space="0" w:color="auto"/>
            <w:bottom w:val="none" w:sz="0" w:space="0" w:color="auto"/>
            <w:right w:val="none" w:sz="0" w:space="0" w:color="auto"/>
          </w:divBdr>
        </w:div>
      </w:divsChild>
    </w:div>
    <w:div w:id="2103256766">
      <w:bodyDiv w:val="1"/>
      <w:marLeft w:val="0"/>
      <w:marRight w:val="0"/>
      <w:marTop w:val="0"/>
      <w:marBottom w:val="0"/>
      <w:divBdr>
        <w:top w:val="none" w:sz="0" w:space="0" w:color="auto"/>
        <w:left w:val="none" w:sz="0" w:space="0" w:color="auto"/>
        <w:bottom w:val="none" w:sz="0" w:space="0" w:color="auto"/>
        <w:right w:val="none" w:sz="0" w:space="0" w:color="auto"/>
      </w:divBdr>
    </w:div>
    <w:div w:id="2134132121">
      <w:bodyDiv w:val="1"/>
      <w:marLeft w:val="0"/>
      <w:marRight w:val="0"/>
      <w:marTop w:val="0"/>
      <w:marBottom w:val="0"/>
      <w:divBdr>
        <w:top w:val="none" w:sz="0" w:space="0" w:color="auto"/>
        <w:left w:val="none" w:sz="0" w:space="0" w:color="auto"/>
        <w:bottom w:val="none" w:sz="0" w:space="0" w:color="auto"/>
        <w:right w:val="none" w:sz="0" w:space="0" w:color="auto"/>
      </w:divBdr>
      <w:divsChild>
        <w:div w:id="1293634482">
          <w:marLeft w:val="0"/>
          <w:marRight w:val="0"/>
          <w:marTop w:val="0"/>
          <w:marBottom w:val="0"/>
          <w:divBdr>
            <w:top w:val="none" w:sz="0" w:space="0" w:color="auto"/>
            <w:left w:val="none" w:sz="0" w:space="0" w:color="auto"/>
            <w:bottom w:val="none" w:sz="0" w:space="0" w:color="auto"/>
            <w:right w:val="none" w:sz="0" w:space="0" w:color="auto"/>
          </w:divBdr>
          <w:divsChild>
            <w:div w:id="885524676">
              <w:marLeft w:val="58"/>
              <w:marRight w:val="58"/>
              <w:marTop w:val="11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icrosoft.com/en-us/office365/" TargetMode="External"/><Relationship Id="rId18" Type="http://schemas.openxmlformats.org/officeDocument/2006/relationships/hyperlink" Target="http://microsoftvolumelicensing.com/DocumentSearch.aspx?Mode=3&amp;DocumentTypeId=37" TargetMode="External"/><Relationship Id="rId26" Type="http://schemas.openxmlformats.org/officeDocument/2006/relationships/hyperlink" Target="http://office.microsoft.com/en-us/outlook-help/license-requirements-for-personal-archive-and-retention-policies-HA102576659.aspx?redir=0" TargetMode="External"/><Relationship Id="rId39" Type="http://schemas.openxmlformats.org/officeDocument/2006/relationships/hyperlink" Target="http://help.outlook.com/beta/dd575549.aspx" TargetMode="External"/><Relationship Id="rId3" Type="http://schemas.openxmlformats.org/officeDocument/2006/relationships/customXml" Target="../customXml/item3.xml"/><Relationship Id="rId21" Type="http://schemas.openxmlformats.org/officeDocument/2006/relationships/image" Target="cid:image001.png@01CBF071.9A763580" TargetMode="External"/><Relationship Id="rId34" Type="http://schemas.openxmlformats.org/officeDocument/2006/relationships/hyperlink" Target="http://help.outlook.com/en-us/140/gg315525.aspx" TargetMode="External"/><Relationship Id="rId42" Type="http://schemas.openxmlformats.org/officeDocument/2006/relationships/hyperlink" Target="http://help.outlook.com/en-us/140/Ff633682.aspx"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go.microsoft.com/fwlink/?LinkId=207232" TargetMode="External"/><Relationship Id="rId25" Type="http://schemas.openxmlformats.org/officeDocument/2006/relationships/hyperlink" Target="http://office.microsoft.com/en-us/outlook-help/license-requirements-for-personal-archive-and-retention-policies-HA102576659.aspx?redir=0" TargetMode="External"/><Relationship Id="rId33" Type="http://schemas.openxmlformats.org/officeDocument/2006/relationships/hyperlink" Target="http://help.outlook.com/en-us/140/ee424425.aspx" TargetMode="External"/><Relationship Id="rId38" Type="http://schemas.openxmlformats.org/officeDocument/2006/relationships/hyperlink" Target="http://technet.microsoft.com/en-us/library/dd638216.aspx"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technet.microsoft.com/en-us/ff628734" TargetMode="External"/><Relationship Id="rId41" Type="http://schemas.openxmlformats.org/officeDocument/2006/relationships/hyperlink" Target="http://office365.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office.microsoft.com/en-us/outlook-help/license-requirements-for-personal-archive-and-retention-policies-HA102576659.aspx?redir=0" TargetMode="External"/><Relationship Id="rId32" Type="http://schemas.openxmlformats.org/officeDocument/2006/relationships/hyperlink" Target="http://technet.microsoft.com/en-us/library/dd298173.aspx" TargetMode="External"/><Relationship Id="rId37" Type="http://schemas.openxmlformats.org/officeDocument/2006/relationships/hyperlink" Target="http://technet.microsoft.com/en-us/library/aa998603.aspx" TargetMode="External"/><Relationship Id="rId40" Type="http://schemas.openxmlformats.org/officeDocument/2006/relationships/hyperlink" Target="http://help.outlook.com/en-us/140/ff628722.aspx?sl=1"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go.microsoft.com/fwlink/?LinkId=207232" TargetMode="External"/><Relationship Id="rId23" Type="http://schemas.openxmlformats.org/officeDocument/2006/relationships/hyperlink" Target="https://portal.microsoftline.com" TargetMode="External"/><Relationship Id="rId28" Type="http://schemas.openxmlformats.org/officeDocument/2006/relationships/hyperlink" Target="http://help.outlook.com/en-us/140/ff628726.aspx" TargetMode="External"/><Relationship Id="rId36" Type="http://schemas.openxmlformats.org/officeDocument/2006/relationships/hyperlink" Target="http://technet.microsoft.com/en-us/library/dd638175.aspx" TargetMode="External"/><Relationship Id="rId10" Type="http://schemas.openxmlformats.org/officeDocument/2006/relationships/footnotes" Target="footnotes.xml"/><Relationship Id="rId19" Type="http://schemas.openxmlformats.org/officeDocument/2006/relationships/hyperlink" Target="http://onlinehelp.microsoft.com/en-us/office365-enterprises/ff637585.aspx" TargetMode="External"/><Relationship Id="rId31" Type="http://schemas.openxmlformats.org/officeDocument/2006/relationships/hyperlink" Target="http://technet.microsoft.com/en-us/library/dd298064.asp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onlinehelp.microsoft.com/en-us/office365-enterprises/ff951658.aspx" TargetMode="External"/><Relationship Id="rId27" Type="http://schemas.openxmlformats.org/officeDocument/2006/relationships/hyperlink" Target="http://technet.microsoft.com/en-us/library/dd979795.aspx" TargetMode="External"/><Relationship Id="rId30" Type="http://schemas.openxmlformats.org/officeDocument/2006/relationships/hyperlink" Target="http://help.outlook.com/en-us/140/Cc498695.aspx" TargetMode="External"/><Relationship Id="rId35" Type="http://schemas.openxmlformats.org/officeDocument/2006/relationships/hyperlink" Target="http://technet.microsoft.com/en-us/library/dd638216.aspx" TargetMode="External"/><Relationship Id="rId43" Type="http://schemas.openxmlformats.org/officeDocument/2006/relationships/hyperlink" Target="http://onlinehelp.microsoft.com/en-us/office365-enterprises/ff652556.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dcoole\AppData\Roaming\Microsoft\Templates\O365-Enterprise_Template_June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3B7AD6C49FD147BAECFE3284CC61AB" ma:contentTypeVersion="0" ma:contentTypeDescription="Create a new document." ma:contentTypeScope="" ma:versionID="18c86ab0eb89409dd47316ea6118336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416B8-498C-4B18-82A4-AF73DD868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705A0BD-258B-4961-8B67-7FAB801731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4AB56F-FF63-4500-BA72-6497AA004DD3}">
  <ds:schemaRefs>
    <ds:schemaRef ds:uri="http://schemas.microsoft.com/sharepoint/v3/contenttype/forms"/>
  </ds:schemaRefs>
</ds:datastoreItem>
</file>

<file path=customXml/itemProps4.xml><?xml version="1.0" encoding="utf-8"?>
<ds:datastoreItem xmlns:ds="http://schemas.openxmlformats.org/officeDocument/2006/customXml" ds:itemID="{E844211B-4264-4717-922D-F8FBA4F1B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O365-Enterprise_Template_June2011</Template>
  <TotalTime>0</TotalTime>
  <Pages>6</Pages>
  <Words>7387</Words>
  <Characters>42110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Microsoft Exchange Online Archiving Service Description</vt:lpstr>
    </vt:vector>
  </TitlesOfParts>
  <LinksUpToDate>false</LinksUpToDate>
  <CharactersWithSpaces>49399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Exchange Online Archiving Service Description</dc:title>
  <dc:subject>Microsoft Office 365</dc:subject>
  <dc:creator/>
  <cp:lastModifiedBy/>
  <cp:revision>1</cp:revision>
  <dcterms:created xsi:type="dcterms:W3CDTF">2013-02-13T16:50:00Z</dcterms:created>
  <dcterms:modified xsi:type="dcterms:W3CDTF">2013-02-13T16:50:00Z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0x010100C83B7AD6C49FD147BAECFE3284CC61AB</vt:lpwstr>
  </property>
</Properties>
</file>